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lledutableau"/>
        <w:tblW w:w="10201" w:type="dxa"/>
        <w:tblLook w:val="04A0" w:firstRow="1" w:lastRow="0" w:firstColumn="1" w:lastColumn="0" w:noHBand="0" w:noVBand="1"/>
      </w:tblPr>
      <w:tblGrid>
        <w:gridCol w:w="10201"/>
      </w:tblGrid>
      <w:tr w:rsidR="00577639" w:rsidRPr="00FE01A2" w14:paraId="039C410A" w14:textId="77777777" w:rsidTr="00D57427">
        <w:tc>
          <w:tcPr>
            <w:tcW w:w="10201" w:type="dxa"/>
          </w:tcPr>
          <w:p w14:paraId="7CDE9F90" w14:textId="77777777" w:rsidR="00577639" w:rsidRPr="00FE01A2" w:rsidRDefault="00DF4155" w:rsidP="00D57427">
            <w:pPr>
              <w:jc w:val="center"/>
              <w:rPr>
                <w:rFonts w:eastAsia="Times New Roman" w:cs="Arial"/>
                <w:b/>
                <w:color w:val="595959" w:themeColor="text1" w:themeTint="A6"/>
                <w:sz w:val="24"/>
                <w:szCs w:val="24"/>
              </w:rPr>
            </w:pPr>
            <w:r>
              <w:fldChar w:fldCharType="begin"/>
            </w:r>
            <w:r>
              <w:instrText xml:space="preserve"> HYPERLINK "http://labolycee.org" </w:instrText>
            </w:r>
            <w:r>
              <w:fldChar w:fldCharType="separate"/>
            </w:r>
            <w:r w:rsidR="00577639" w:rsidRPr="00FE01A2">
              <w:rPr>
                <w:rStyle w:val="Lienhypertexte"/>
                <w:rFonts w:eastAsia="Times New Roman" w:cs="Arial"/>
                <w:b/>
                <w:sz w:val="24"/>
                <w:szCs w:val="24"/>
              </w:rPr>
              <w:t>http://labolycee.org</w:t>
            </w:r>
            <w:r>
              <w:rPr>
                <w:rStyle w:val="Lienhypertexte"/>
                <w:rFonts w:cs="Arial"/>
                <w:b/>
                <w:szCs w:val="24"/>
              </w:rPr>
              <w:fldChar w:fldCharType="end"/>
            </w:r>
            <w:r w:rsidR="00577639" w:rsidRPr="00FE01A2">
              <w:rPr>
                <w:rFonts w:eastAsia="Times New Roman" w:cs="Arial"/>
                <w:b/>
                <w:sz w:val="24"/>
                <w:szCs w:val="24"/>
              </w:rPr>
              <w:t xml:space="preserve"> ÉPREUVES COMMUNES DE CONTRÔLE CONTINU</w:t>
            </w:r>
          </w:p>
        </w:tc>
      </w:tr>
      <w:tr w:rsidR="00577639" w:rsidRPr="00FE01A2" w14:paraId="4B7DCAF8" w14:textId="77777777" w:rsidTr="00D57427">
        <w:tc>
          <w:tcPr>
            <w:tcW w:w="10201" w:type="dxa"/>
          </w:tcPr>
          <w:p w14:paraId="1C77DB80" w14:textId="77777777" w:rsidR="00577639" w:rsidRPr="00FE01A2" w:rsidRDefault="00577639" w:rsidP="00D57427">
            <w:pPr>
              <w:rPr>
                <w:rFonts w:eastAsia="Times New Roman" w:cs="Arial"/>
                <w:b/>
                <w:color w:val="000000" w:themeColor="text1"/>
                <w:sz w:val="24"/>
                <w:szCs w:val="24"/>
              </w:rPr>
            </w:pPr>
            <w:r w:rsidRPr="00FE01A2">
              <w:rPr>
                <w:rFonts w:eastAsia="Times New Roman" w:cs="Arial"/>
                <w:b/>
                <w:color w:val="000000" w:themeColor="text1"/>
                <w:sz w:val="24"/>
                <w:szCs w:val="24"/>
              </w:rPr>
              <w:t>CLASSE :</w:t>
            </w:r>
            <w:r w:rsidRPr="00FE01A2">
              <w:rPr>
                <w:rFonts w:eastAsia="Times New Roman" w:cs="Arial"/>
                <w:color w:val="000000" w:themeColor="text1"/>
                <w:sz w:val="24"/>
                <w:szCs w:val="24"/>
              </w:rPr>
              <w:t xml:space="preserve"> Première</w:t>
            </w:r>
            <w:r w:rsidRPr="00FE01A2">
              <w:rPr>
                <w:rFonts w:eastAsia="Times New Roman" w:cs="Arial"/>
                <w:color w:val="000000" w:themeColor="text1"/>
                <w:sz w:val="24"/>
                <w:szCs w:val="24"/>
              </w:rPr>
              <w:tab/>
            </w:r>
            <w:r w:rsidRPr="00FE01A2">
              <w:rPr>
                <w:rFonts w:eastAsia="Times New Roman" w:cs="Arial"/>
                <w:color w:val="000000" w:themeColor="text1"/>
                <w:sz w:val="24"/>
                <w:szCs w:val="24"/>
              </w:rPr>
              <w:tab/>
            </w:r>
            <w:r w:rsidRPr="00FE01A2">
              <w:rPr>
                <w:rFonts w:eastAsia="Times New Roman" w:cs="Arial"/>
                <w:color w:val="000000" w:themeColor="text1"/>
                <w:sz w:val="24"/>
                <w:szCs w:val="24"/>
              </w:rPr>
              <w:tab/>
            </w:r>
            <w:r w:rsidRPr="00FE01A2">
              <w:rPr>
                <w:rFonts w:eastAsia="Times New Roman" w:cs="Arial"/>
                <w:b/>
                <w:color w:val="000000" w:themeColor="text1"/>
                <w:sz w:val="24"/>
                <w:szCs w:val="24"/>
              </w:rPr>
              <w:t xml:space="preserve">E3C : </w:t>
            </w:r>
            <w:sdt>
              <w:sdtPr>
                <w:rPr>
                  <w:rFonts w:cs="Arial"/>
                  <w:color w:val="000000" w:themeColor="text1"/>
                  <w:szCs w:val="24"/>
                </w:rPr>
                <w:id w:val="1990283991"/>
                <w14:checkbox>
                  <w14:checked w14:val="0"/>
                  <w14:checkedState w14:val="2612" w14:font="MS Gothic"/>
                  <w14:uncheckedState w14:val="2610" w14:font="MS Gothic"/>
                </w14:checkbox>
              </w:sdtPr>
              <w:sdtEndPr/>
              <w:sdtContent>
                <w:r w:rsidRPr="00FE01A2">
                  <w:rPr>
                    <w:rFonts w:ascii="Segoe UI Symbol" w:eastAsia="MS Gothic" w:hAnsi="Segoe UI Symbol" w:cs="Segoe UI Symbol"/>
                    <w:color w:val="000000" w:themeColor="text1"/>
                    <w:sz w:val="24"/>
                    <w:szCs w:val="24"/>
                  </w:rPr>
                  <w:t>☐</w:t>
                </w:r>
              </w:sdtContent>
            </w:sdt>
            <w:r w:rsidRPr="00FE01A2">
              <w:rPr>
                <w:rFonts w:eastAsia="Times New Roman" w:cs="Arial"/>
                <w:color w:val="000000" w:themeColor="text1"/>
                <w:sz w:val="24"/>
                <w:szCs w:val="24"/>
              </w:rPr>
              <w:t xml:space="preserve"> E3C1 </w:t>
            </w:r>
            <w:sdt>
              <w:sdtPr>
                <w:rPr>
                  <w:rFonts w:cs="Arial"/>
                  <w:color w:val="000000" w:themeColor="text1"/>
                  <w:szCs w:val="24"/>
                </w:rPr>
                <w:id w:val="1774132376"/>
                <w14:checkbox>
                  <w14:checked w14:val="1"/>
                  <w14:checkedState w14:val="2612" w14:font="MS Gothic"/>
                  <w14:uncheckedState w14:val="2610" w14:font="MS Gothic"/>
                </w14:checkbox>
              </w:sdtPr>
              <w:sdtEndPr/>
              <w:sdtContent>
                <w:r w:rsidRPr="00FE01A2">
                  <w:rPr>
                    <w:rFonts w:ascii="Segoe UI Symbol" w:eastAsia="MS Gothic" w:hAnsi="Segoe UI Symbol" w:cs="Segoe UI Symbol"/>
                    <w:color w:val="000000" w:themeColor="text1"/>
                    <w:sz w:val="24"/>
                    <w:szCs w:val="24"/>
                  </w:rPr>
                  <w:t>☒</w:t>
                </w:r>
              </w:sdtContent>
            </w:sdt>
            <w:r w:rsidRPr="00FE01A2">
              <w:rPr>
                <w:rFonts w:eastAsia="Times New Roman" w:cs="Arial"/>
                <w:color w:val="000000" w:themeColor="text1"/>
                <w:sz w:val="24"/>
                <w:szCs w:val="24"/>
              </w:rPr>
              <w:t xml:space="preserve"> E3C2 </w:t>
            </w:r>
            <w:sdt>
              <w:sdtPr>
                <w:rPr>
                  <w:rFonts w:cs="Arial"/>
                  <w:color w:val="000000" w:themeColor="text1"/>
                  <w:szCs w:val="24"/>
                </w:rPr>
                <w:id w:val="1252311351"/>
                <w14:checkbox>
                  <w14:checked w14:val="0"/>
                  <w14:checkedState w14:val="2612" w14:font="MS Gothic"/>
                  <w14:uncheckedState w14:val="2610" w14:font="MS Gothic"/>
                </w14:checkbox>
              </w:sdtPr>
              <w:sdtEndPr/>
              <w:sdtContent>
                <w:r w:rsidRPr="00FE01A2">
                  <w:rPr>
                    <w:rFonts w:ascii="Segoe UI Symbol" w:eastAsia="MS Gothic" w:hAnsi="Segoe UI Symbol" w:cs="Segoe UI Symbol"/>
                    <w:color w:val="000000" w:themeColor="text1"/>
                    <w:sz w:val="24"/>
                    <w:szCs w:val="24"/>
                  </w:rPr>
                  <w:t>☐</w:t>
                </w:r>
              </w:sdtContent>
            </w:sdt>
            <w:r w:rsidRPr="00FE01A2">
              <w:rPr>
                <w:rFonts w:eastAsia="Times New Roman" w:cs="Arial"/>
                <w:color w:val="000000" w:themeColor="text1"/>
                <w:sz w:val="24"/>
                <w:szCs w:val="24"/>
              </w:rPr>
              <w:t xml:space="preserve"> E3C3</w:t>
            </w:r>
          </w:p>
          <w:p w14:paraId="3D2C8030" w14:textId="77777777" w:rsidR="00577639" w:rsidRPr="00FE01A2" w:rsidRDefault="00577639" w:rsidP="00D57427">
            <w:pPr>
              <w:rPr>
                <w:rFonts w:eastAsia="Times New Roman" w:cs="Arial"/>
                <w:b/>
                <w:color w:val="000000" w:themeColor="text1"/>
                <w:sz w:val="24"/>
                <w:szCs w:val="24"/>
              </w:rPr>
            </w:pPr>
            <w:r w:rsidRPr="00FE01A2">
              <w:rPr>
                <w:rFonts w:eastAsia="Times New Roman" w:cs="Arial"/>
                <w:b/>
                <w:color w:val="000000" w:themeColor="text1"/>
                <w:sz w:val="24"/>
                <w:szCs w:val="24"/>
              </w:rPr>
              <w:t>VOIE :</w:t>
            </w:r>
            <w:r w:rsidRPr="00FE01A2">
              <w:rPr>
                <w:rFonts w:eastAsia="Times New Roman" w:cs="Arial"/>
                <w:color w:val="000000" w:themeColor="text1"/>
                <w:sz w:val="24"/>
                <w:szCs w:val="24"/>
              </w:rPr>
              <w:t xml:space="preserve"> </w:t>
            </w:r>
            <w:sdt>
              <w:sdtPr>
                <w:rPr>
                  <w:rFonts w:cs="Arial"/>
                  <w:color w:val="000000" w:themeColor="text1"/>
                  <w:szCs w:val="24"/>
                </w:rPr>
                <w:id w:val="1896242340"/>
                <w14:checkbox>
                  <w14:checked w14:val="1"/>
                  <w14:checkedState w14:val="2612" w14:font="MS Gothic"/>
                  <w14:uncheckedState w14:val="2610" w14:font="MS Gothic"/>
                </w14:checkbox>
              </w:sdtPr>
              <w:sdtEndPr/>
              <w:sdtContent>
                <w:r w:rsidRPr="00FE01A2">
                  <w:rPr>
                    <w:rFonts w:ascii="Segoe UI Symbol" w:eastAsia="MS Gothic" w:hAnsi="Segoe UI Symbol" w:cs="Segoe UI Symbol"/>
                    <w:color w:val="000000" w:themeColor="text1"/>
                    <w:sz w:val="24"/>
                    <w:szCs w:val="24"/>
                  </w:rPr>
                  <w:t>☒</w:t>
                </w:r>
              </w:sdtContent>
            </w:sdt>
            <w:r w:rsidRPr="00FE01A2">
              <w:rPr>
                <w:rFonts w:eastAsia="Times New Roman" w:cs="Arial"/>
                <w:color w:val="000000" w:themeColor="text1"/>
                <w:sz w:val="24"/>
                <w:szCs w:val="24"/>
              </w:rPr>
              <w:t xml:space="preserve"> Générale </w:t>
            </w:r>
            <w:r w:rsidRPr="00FE01A2">
              <w:rPr>
                <w:rFonts w:eastAsia="Times New Roman" w:cs="Arial"/>
                <w:color w:val="000000" w:themeColor="text1"/>
                <w:sz w:val="24"/>
                <w:szCs w:val="24"/>
              </w:rPr>
              <w:tab/>
            </w:r>
            <w:r w:rsidRPr="00FE01A2">
              <w:rPr>
                <w:rFonts w:eastAsia="Times New Roman" w:cs="Arial"/>
                <w:color w:val="000000" w:themeColor="text1"/>
                <w:sz w:val="24"/>
                <w:szCs w:val="24"/>
              </w:rPr>
              <w:tab/>
            </w:r>
            <w:r w:rsidRPr="00FE01A2">
              <w:rPr>
                <w:rFonts w:eastAsia="Times New Roman" w:cs="Arial"/>
                <w:color w:val="000000" w:themeColor="text1"/>
                <w:sz w:val="24"/>
                <w:szCs w:val="24"/>
              </w:rPr>
              <w:tab/>
            </w:r>
            <w:r w:rsidRPr="00FE01A2">
              <w:rPr>
                <w:rFonts w:eastAsia="Times New Roman" w:cs="Arial"/>
                <w:b/>
                <w:color w:val="000000" w:themeColor="text1"/>
                <w:sz w:val="24"/>
                <w:szCs w:val="24"/>
              </w:rPr>
              <w:t>ENSEIGNEMENT : Enseignement scientifique</w:t>
            </w:r>
          </w:p>
          <w:p w14:paraId="6F3E7E3D" w14:textId="77777777" w:rsidR="00577639" w:rsidRPr="00FE01A2" w:rsidRDefault="00577639" w:rsidP="00D57427">
            <w:pPr>
              <w:rPr>
                <w:rFonts w:eastAsia="Times New Roman" w:cs="Arial"/>
                <w:color w:val="000000" w:themeColor="text1"/>
                <w:sz w:val="24"/>
                <w:szCs w:val="24"/>
              </w:rPr>
            </w:pPr>
            <w:r w:rsidRPr="00FE01A2">
              <w:rPr>
                <w:rFonts w:eastAsia="Times New Roman" w:cs="Arial"/>
                <w:b/>
                <w:color w:val="000000" w:themeColor="text1"/>
                <w:sz w:val="24"/>
                <w:szCs w:val="24"/>
              </w:rPr>
              <w:t>DURÉE DE L’ÉPREUVE :</w:t>
            </w:r>
            <w:r w:rsidRPr="00FE01A2">
              <w:rPr>
                <w:rFonts w:eastAsia="Times New Roman" w:cs="Arial"/>
                <w:color w:val="000000" w:themeColor="text1"/>
                <w:sz w:val="24"/>
                <w:szCs w:val="24"/>
              </w:rPr>
              <w:t xml:space="preserve"> 1h</w:t>
            </w:r>
          </w:p>
        </w:tc>
      </w:tr>
    </w:tbl>
    <w:p w14:paraId="4BD64227" w14:textId="77777777" w:rsidR="005E6904" w:rsidRDefault="005E6904" w:rsidP="001839DC">
      <w:pPr>
        <w:spacing w:line="276" w:lineRule="auto"/>
        <w:jc w:val="center"/>
        <w:rPr>
          <w:rFonts w:cs="Arial"/>
          <w:b/>
          <w:caps/>
        </w:rPr>
      </w:pPr>
      <w:bookmarkStart w:id="0" w:name="_Hlk25938816"/>
    </w:p>
    <w:p w14:paraId="1300F326" w14:textId="1CAE53AE" w:rsidR="001839DC" w:rsidRPr="00A65C8F" w:rsidRDefault="005E6904" w:rsidP="001839DC">
      <w:pPr>
        <w:spacing w:line="276" w:lineRule="auto"/>
        <w:jc w:val="center"/>
        <w:rPr>
          <w:rFonts w:cs="Arial"/>
          <w:b/>
          <w:caps/>
        </w:rPr>
      </w:pPr>
      <w:r>
        <w:rPr>
          <w:rFonts w:cs="Arial"/>
          <w:b/>
          <w:caps/>
        </w:rPr>
        <w:t xml:space="preserve">Bac 2020 </w:t>
      </w:r>
      <w:r w:rsidR="001839DC" w:rsidRPr="00A65C8F">
        <w:rPr>
          <w:rFonts w:cs="Arial"/>
          <w:b/>
          <w:caps/>
        </w:rPr>
        <w:t>Le Soleil, source de vie sur Terre ?</w:t>
      </w:r>
    </w:p>
    <w:bookmarkEnd w:id="0"/>
    <w:p w14:paraId="267CADDB" w14:textId="77777777" w:rsidR="001839DC" w:rsidRPr="00583EA9" w:rsidRDefault="001839DC" w:rsidP="00A11D2F">
      <w:pPr>
        <w:spacing w:line="276" w:lineRule="auto"/>
        <w:jc w:val="both"/>
        <w:rPr>
          <w:rFonts w:cs="Arial"/>
        </w:rPr>
      </w:pPr>
      <w:r w:rsidRPr="00583EA9">
        <w:rPr>
          <w:rFonts w:cs="Arial"/>
        </w:rPr>
        <w:t>Le Soleil émet un rayonnement électromagnétique dans toutes les directions ; une partie de ce rayonnement est reçue par la Terre et constitue une source d’énergie essentielle à la vie. De même, l’atmosphère terrestre contribue à créer des conditions propices à la vie sur Terre.</w:t>
      </w:r>
    </w:p>
    <w:p w14:paraId="1826751D" w14:textId="77777777" w:rsidR="001839DC" w:rsidRPr="00583EA9" w:rsidRDefault="001839DC" w:rsidP="001839DC">
      <w:pPr>
        <w:spacing w:line="276" w:lineRule="auto"/>
        <w:rPr>
          <w:rFonts w:cs="Arial"/>
        </w:rPr>
      </w:pPr>
    </w:p>
    <w:p w14:paraId="1667A91D" w14:textId="77777777" w:rsidR="001839DC" w:rsidRPr="00583EA9" w:rsidRDefault="001839DC" w:rsidP="001839DC">
      <w:pPr>
        <w:rPr>
          <w:rFonts w:cs="Arial"/>
          <w:u w:val="single"/>
        </w:rPr>
      </w:pPr>
      <w:r w:rsidRPr="00583EA9">
        <w:rPr>
          <w:rFonts w:cs="Arial"/>
          <w:u w:val="single"/>
        </w:rPr>
        <w:t>Partie 1. Le rayonnement solaire</w:t>
      </w:r>
    </w:p>
    <w:p w14:paraId="21CF6D44" w14:textId="77777777" w:rsidR="001839DC" w:rsidRPr="00583EA9" w:rsidRDefault="001839DC" w:rsidP="00A11D2F">
      <w:pPr>
        <w:spacing w:line="276" w:lineRule="auto"/>
        <w:jc w:val="both"/>
        <w:rPr>
          <w:rFonts w:cs="Arial"/>
        </w:rPr>
      </w:pPr>
      <w:r w:rsidRPr="00583EA9">
        <w:rPr>
          <w:rFonts w:cs="Arial"/>
        </w:rPr>
        <w:t xml:space="preserve">La relation entre la température en degré Celsius θ (°C) et la température absolue T en Kelvin (K) est : T(K) = 273 + θ(°C) </w:t>
      </w:r>
    </w:p>
    <w:p w14:paraId="2D9F983B" w14:textId="77777777" w:rsidR="001839DC" w:rsidRPr="00583EA9" w:rsidRDefault="001839DC" w:rsidP="00A11D2F">
      <w:pPr>
        <w:spacing w:line="276" w:lineRule="auto"/>
        <w:jc w:val="both"/>
        <w:rPr>
          <w:rFonts w:cs="Arial"/>
        </w:rPr>
      </w:pPr>
      <w:r w:rsidRPr="00583EA9">
        <w:rPr>
          <w:rFonts w:cs="Arial"/>
        </w:rPr>
        <w:t xml:space="preserve">Le Soleil </w:t>
      </w:r>
      <w:r>
        <w:rPr>
          <w:rFonts w:cs="Arial"/>
        </w:rPr>
        <w:t>peut être modélisé par</w:t>
      </w:r>
      <w:r w:rsidRPr="00583EA9">
        <w:rPr>
          <w:rFonts w:cs="Arial"/>
        </w:rPr>
        <w:t xml:space="preserve"> un corps n</w:t>
      </w:r>
      <w:r>
        <w:rPr>
          <w:rFonts w:cs="Arial"/>
        </w:rPr>
        <w:t>oir, qui émet un rayonnement</w:t>
      </w:r>
      <w:r w:rsidRPr="00583EA9">
        <w:rPr>
          <w:rFonts w:cs="Arial"/>
        </w:rPr>
        <w:t xml:space="preserve"> thermique correspondant à une température d’environ 5800 K.</w:t>
      </w:r>
    </w:p>
    <w:p w14:paraId="5E9FD0B2" w14:textId="77777777" w:rsidR="001839DC" w:rsidRPr="00583EA9" w:rsidRDefault="001839DC" w:rsidP="00A11D2F">
      <w:pPr>
        <w:spacing w:line="276" w:lineRule="auto"/>
        <w:jc w:val="both"/>
        <w:rPr>
          <w:rFonts w:cs="Arial"/>
        </w:rPr>
      </w:pPr>
      <w:r w:rsidRPr="00583EA9">
        <w:rPr>
          <w:rFonts w:cs="Arial"/>
        </w:rPr>
        <w:t xml:space="preserve">La loi de Wien est la relation entre la température de surface </w:t>
      </w:r>
      <w:r w:rsidRPr="00583EA9">
        <w:rPr>
          <w:rFonts w:cs="Arial"/>
          <w:i/>
        </w:rPr>
        <w:t>T</w:t>
      </w:r>
      <w:r w:rsidRPr="00583EA9">
        <w:rPr>
          <w:rFonts w:cs="Arial"/>
        </w:rPr>
        <w:t xml:space="preserve"> d’un corps et la longueur d’onde </w:t>
      </w:r>
      <w:proofErr w:type="spellStart"/>
      <w:r w:rsidRPr="00583EA9">
        <w:rPr>
          <w:rFonts w:cs="Arial"/>
          <w:i/>
        </w:rPr>
        <w:t>λ</w:t>
      </w:r>
      <w:r w:rsidRPr="00583EA9">
        <w:rPr>
          <w:rFonts w:cs="Arial"/>
          <w:i/>
          <w:vertAlign w:val="subscript"/>
        </w:rPr>
        <w:t>max</w:t>
      </w:r>
      <w:proofErr w:type="spellEnd"/>
      <w:r w:rsidRPr="00583EA9">
        <w:rPr>
          <w:rFonts w:cs="Arial"/>
          <w:i/>
        </w:rPr>
        <w:t xml:space="preserve"> </w:t>
      </w:r>
      <w:r w:rsidRPr="00583EA9">
        <w:rPr>
          <w:rFonts w:cs="Arial"/>
        </w:rPr>
        <w:t xml:space="preserve">au maximum d’émission :   </w:t>
      </w:r>
    </w:p>
    <w:p w14:paraId="34161E85" w14:textId="77777777" w:rsidR="001839DC" w:rsidRPr="00583EA9" w:rsidRDefault="001839DC" w:rsidP="001839DC">
      <w:pPr>
        <w:spacing w:line="276" w:lineRule="auto"/>
        <w:rPr>
          <w:rFonts w:cs="Arial"/>
        </w:rPr>
      </w:pPr>
      <w:r w:rsidRPr="00583EA9">
        <w:rPr>
          <w:rFonts w:cs="Arial"/>
        </w:rPr>
        <w:t xml:space="preserve">             </w:t>
      </w:r>
      <w:proofErr w:type="spellStart"/>
      <w:proofErr w:type="gramStart"/>
      <w:r w:rsidRPr="00583EA9">
        <w:rPr>
          <w:rFonts w:cs="Arial"/>
        </w:rPr>
        <w:t>λ</w:t>
      </w:r>
      <w:proofErr w:type="gramEnd"/>
      <w:r w:rsidRPr="00583EA9">
        <w:rPr>
          <w:rFonts w:cs="Arial"/>
          <w:vertAlign w:val="subscript"/>
        </w:rPr>
        <w:t>max</w:t>
      </w:r>
      <w:proofErr w:type="spellEnd"/>
      <w:r w:rsidRPr="00583EA9">
        <w:rPr>
          <w:rFonts w:cs="Arial"/>
        </w:rPr>
        <w:t xml:space="preserve"> </w:t>
      </w:r>
      <m:oMath>
        <m:r>
          <m:rPr>
            <m:sty m:val="p"/>
          </m:rPr>
          <w:rPr>
            <w:rFonts w:ascii="Cambria Math" w:hAnsi="Cambria Math" w:cs="Arial"/>
          </w:rPr>
          <m:t>×</m:t>
        </m:r>
      </m:oMath>
      <w:r w:rsidRPr="00583EA9">
        <w:rPr>
          <w:rFonts w:cs="Arial"/>
        </w:rPr>
        <w:t xml:space="preserve"> </w:t>
      </w:r>
      <w:r w:rsidRPr="00583EA9">
        <w:rPr>
          <w:rFonts w:cs="Arial"/>
          <w:i/>
          <w:iCs/>
        </w:rPr>
        <w:t xml:space="preserve">T </w:t>
      </w:r>
      <w:r w:rsidRPr="00583EA9">
        <w:rPr>
          <w:rFonts w:cs="Arial"/>
        </w:rPr>
        <w:t>= 2,90</w:t>
      </w:r>
      <m:oMath>
        <m:r>
          <m:rPr>
            <m:sty m:val="p"/>
          </m:rPr>
          <w:rPr>
            <w:rFonts w:ascii="Cambria Math" w:hAnsi="Cambria Math" w:cs="Arial"/>
          </w:rPr>
          <m:t xml:space="preserve"> ×</m:t>
        </m:r>
      </m:oMath>
      <w:r w:rsidRPr="00583EA9">
        <w:rPr>
          <w:rFonts w:cs="Arial"/>
        </w:rPr>
        <w:t>10</w:t>
      </w:r>
      <w:r w:rsidRPr="00583EA9">
        <w:rPr>
          <w:rFonts w:cs="Arial"/>
          <w:vertAlign w:val="superscript"/>
        </w:rPr>
        <w:t>-3</w:t>
      </w:r>
      <w:r w:rsidRPr="00583EA9">
        <w:rPr>
          <w:rFonts w:cs="Arial"/>
        </w:rPr>
        <w:t xml:space="preserve">  </w:t>
      </w:r>
      <w:proofErr w:type="spellStart"/>
      <w:r w:rsidRPr="00583EA9">
        <w:rPr>
          <w:rFonts w:cs="Arial"/>
        </w:rPr>
        <w:t>m.K</w:t>
      </w:r>
      <w:proofErr w:type="spellEnd"/>
      <w:r w:rsidRPr="00583EA9">
        <w:rPr>
          <w:rFonts w:cs="Arial"/>
        </w:rPr>
        <w:t xml:space="preserve">     avec </w:t>
      </w:r>
      <w:r w:rsidRPr="00583EA9">
        <w:rPr>
          <w:rFonts w:cs="Arial"/>
          <w:i/>
          <w:iCs/>
        </w:rPr>
        <w:t>T</w:t>
      </w:r>
      <w:r w:rsidRPr="00583EA9">
        <w:rPr>
          <w:rFonts w:cs="Arial"/>
        </w:rPr>
        <w:t xml:space="preserve"> en Kelvin et </w:t>
      </w:r>
      <w:proofErr w:type="spellStart"/>
      <w:r w:rsidRPr="00583EA9">
        <w:rPr>
          <w:rFonts w:cs="Arial"/>
        </w:rPr>
        <w:t>λ</w:t>
      </w:r>
      <w:r w:rsidRPr="00583EA9">
        <w:rPr>
          <w:rFonts w:cs="Arial"/>
          <w:vertAlign w:val="subscript"/>
        </w:rPr>
        <w:t>max</w:t>
      </w:r>
      <w:proofErr w:type="spellEnd"/>
      <w:r w:rsidRPr="00583EA9">
        <w:rPr>
          <w:rFonts w:cs="Arial"/>
          <w:vertAlign w:val="subscript"/>
        </w:rPr>
        <w:t xml:space="preserve"> </w:t>
      </w:r>
      <w:r w:rsidRPr="00583EA9">
        <w:rPr>
          <w:rFonts w:cs="Arial"/>
        </w:rPr>
        <w:t>en m</w:t>
      </w:r>
    </w:p>
    <w:p w14:paraId="7076B775" w14:textId="77777777" w:rsidR="001839DC" w:rsidRPr="00583EA9" w:rsidRDefault="001839DC" w:rsidP="001839DC">
      <w:pPr>
        <w:spacing w:line="276" w:lineRule="auto"/>
        <w:rPr>
          <w:rFonts w:cs="Arial"/>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10308"/>
      </w:tblGrid>
      <w:tr w:rsidR="001839DC" w:rsidRPr="00583EA9" w14:paraId="3D112BB4" w14:textId="77777777" w:rsidTr="00DB54A3">
        <w:tc>
          <w:tcPr>
            <w:tcW w:w="10762" w:type="dxa"/>
          </w:tcPr>
          <w:p w14:paraId="1568F9D2" w14:textId="77777777" w:rsidR="001839DC" w:rsidRPr="00A11D2F" w:rsidRDefault="001839DC" w:rsidP="00DB54A3">
            <w:pPr>
              <w:rPr>
                <w:rFonts w:cs="Arial"/>
                <w:sz w:val="24"/>
                <w:szCs w:val="24"/>
                <w:u w:val="single"/>
              </w:rPr>
            </w:pPr>
            <w:r w:rsidRPr="00A11D2F">
              <w:rPr>
                <w:rFonts w:cs="Arial"/>
                <w:sz w:val="24"/>
                <w:szCs w:val="24"/>
                <w:u w:val="single"/>
              </w:rPr>
              <w:t>Document 1 : spectre du rayonnement émis par le Soleil en fonction de la longueur d’onde</w:t>
            </w:r>
          </w:p>
          <w:p w14:paraId="77449992" w14:textId="77777777" w:rsidR="001839DC" w:rsidRPr="00583EA9" w:rsidRDefault="001839DC" w:rsidP="00DB54A3">
            <w:pPr>
              <w:rPr>
                <w:rFonts w:cs="Arial"/>
                <w:u w:val="single"/>
              </w:rPr>
            </w:pPr>
          </w:p>
          <w:p w14:paraId="1DC45D4B" w14:textId="77777777" w:rsidR="001839DC" w:rsidRPr="00583EA9" w:rsidRDefault="001839DC" w:rsidP="00DB54A3">
            <w:r w:rsidRPr="00583EA9">
              <w:rPr>
                <w:noProof/>
              </w:rPr>
              <w:object w:dxaOrig="7680" w:dyaOrig="4320" w14:anchorId="1360B1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93.45pt;height:307.35pt;mso-width-percent:0;mso-height-percent:0;mso-width-percent:0;mso-height-percent:0" o:ole="">
                  <v:imagedata r:id="rId4" o:title="" cropbottom="8481f" cropright="13888f" grayscale="t"/>
                </v:shape>
                <o:OLEObject Type="Embed" ProgID="PBrush" ShapeID="_x0000_i1025" DrawAspect="Content" ObjectID="_1651258521" r:id="rId5"/>
              </w:object>
            </w:r>
          </w:p>
          <w:p w14:paraId="113BC56A" w14:textId="77777777" w:rsidR="001839DC" w:rsidRPr="00583EA9" w:rsidRDefault="001839DC" w:rsidP="00DB54A3">
            <w:pPr>
              <w:jc w:val="right"/>
              <w:rPr>
                <w:rFonts w:cs="Arial"/>
              </w:rPr>
            </w:pPr>
            <w:r w:rsidRPr="00583EA9">
              <w:t xml:space="preserve">D’après    </w:t>
            </w:r>
            <w:hyperlink r:id="rId6" w:history="1">
              <w:r w:rsidRPr="00583EA9">
                <w:rPr>
                  <w:rStyle w:val="Lienhypertexte"/>
                  <w:rFonts w:cs="Arial"/>
                </w:rPr>
                <w:t>https://www.ilephysique.net/img/forum_img/0258/forum_258713_1.jpg</w:t>
              </w:r>
            </w:hyperlink>
          </w:p>
        </w:tc>
      </w:tr>
    </w:tbl>
    <w:p w14:paraId="56C67B12" w14:textId="77777777" w:rsidR="001839DC" w:rsidRPr="00583EA9" w:rsidRDefault="001839DC" w:rsidP="001839DC">
      <w:pPr>
        <w:rPr>
          <w:rFonts w:cs="Arial"/>
          <w:b/>
        </w:rPr>
      </w:pPr>
    </w:p>
    <w:p w14:paraId="176C43D9" w14:textId="77777777" w:rsidR="001839DC" w:rsidRPr="00583EA9" w:rsidRDefault="001839DC" w:rsidP="00665461">
      <w:pPr>
        <w:jc w:val="both"/>
        <w:rPr>
          <w:rFonts w:cs="Arial"/>
        </w:rPr>
      </w:pPr>
      <w:r w:rsidRPr="00583EA9">
        <w:rPr>
          <w:rFonts w:cs="Arial"/>
          <w:b/>
        </w:rPr>
        <w:t xml:space="preserve">1- </w:t>
      </w:r>
      <w:r w:rsidRPr="00583EA9">
        <w:rPr>
          <w:rFonts w:cs="Arial"/>
        </w:rPr>
        <w:t>Déterminer</w:t>
      </w:r>
      <w:r>
        <w:rPr>
          <w:rFonts w:cs="Arial"/>
        </w:rPr>
        <w:t xml:space="preserve"> approximativement</w:t>
      </w:r>
      <w:r w:rsidRPr="00583EA9">
        <w:rPr>
          <w:rFonts w:cs="Arial"/>
        </w:rPr>
        <w:t>, à partir du document 1, la valeur de la longueur d’onde correspondant au maximum d’intensité du rayonnement solaire hors atmosphère ?</w:t>
      </w:r>
    </w:p>
    <w:p w14:paraId="2F739B4C" w14:textId="77777777" w:rsidR="001839DC" w:rsidRPr="00583EA9" w:rsidRDefault="001839DC" w:rsidP="001839DC">
      <w:pPr>
        <w:rPr>
          <w:rFonts w:cs="Arial"/>
        </w:rPr>
      </w:pPr>
    </w:p>
    <w:p w14:paraId="011986AF" w14:textId="77777777" w:rsidR="001839DC" w:rsidRPr="00583EA9" w:rsidRDefault="001839DC" w:rsidP="00665461">
      <w:pPr>
        <w:jc w:val="both"/>
        <w:rPr>
          <w:rFonts w:cs="Arial"/>
        </w:rPr>
      </w:pPr>
      <w:r w:rsidRPr="00583EA9">
        <w:rPr>
          <w:rFonts w:cs="Arial"/>
          <w:b/>
        </w:rPr>
        <w:t xml:space="preserve">2- </w:t>
      </w:r>
      <w:r w:rsidRPr="00583EA9">
        <w:rPr>
          <w:rFonts w:cs="Arial"/>
        </w:rPr>
        <w:t xml:space="preserve">Justifier par un calcul que </w:t>
      </w:r>
      <w:r>
        <w:rPr>
          <w:rFonts w:cs="Arial"/>
        </w:rPr>
        <w:t>dans l’hypothèse où le soleil est modélisé par un corps noir, sa</w:t>
      </w:r>
      <w:r w:rsidRPr="00583EA9">
        <w:rPr>
          <w:rFonts w:cs="Arial"/>
        </w:rPr>
        <w:t xml:space="preserve"> température de surface est voisine de 5800 K.</w:t>
      </w:r>
    </w:p>
    <w:p w14:paraId="4B509368" w14:textId="44A50800" w:rsidR="00665461" w:rsidRDefault="00665461">
      <w:r>
        <w:br w:type="page"/>
      </w:r>
    </w:p>
    <w:p w14:paraId="0A30CF1B" w14:textId="77777777" w:rsidR="001839DC" w:rsidRDefault="001839DC" w:rsidP="001839DC"/>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10308"/>
      </w:tblGrid>
      <w:tr w:rsidR="001839DC" w:rsidRPr="00583EA9" w14:paraId="48904E42" w14:textId="77777777" w:rsidTr="00665461">
        <w:trPr>
          <w:trHeight w:val="9353"/>
        </w:trPr>
        <w:tc>
          <w:tcPr>
            <w:tcW w:w="10772" w:type="dxa"/>
          </w:tcPr>
          <w:p w14:paraId="6D33E096" w14:textId="77777777" w:rsidR="001839DC" w:rsidRPr="00665461" w:rsidRDefault="001839DC" w:rsidP="00665461">
            <w:pPr>
              <w:spacing w:line="276" w:lineRule="auto"/>
              <w:jc w:val="both"/>
              <w:rPr>
                <w:rFonts w:cs="Arial"/>
                <w:sz w:val="24"/>
                <w:szCs w:val="24"/>
                <w:u w:val="single"/>
              </w:rPr>
            </w:pPr>
            <w:r w:rsidRPr="00665461">
              <w:rPr>
                <w:rFonts w:cs="Arial"/>
                <w:sz w:val="24"/>
                <w:szCs w:val="24"/>
                <w:u w:val="single"/>
              </w:rPr>
              <w:t>Document 2 : schéma du bilan énergétique terrestre</w:t>
            </w:r>
          </w:p>
          <w:p w14:paraId="7A3BBDB2" w14:textId="77777777" w:rsidR="001839DC" w:rsidRPr="00665461" w:rsidRDefault="001839DC" w:rsidP="00665461">
            <w:pPr>
              <w:spacing w:line="276" w:lineRule="auto"/>
              <w:jc w:val="both"/>
              <w:rPr>
                <w:rFonts w:cs="Arial"/>
                <w:sz w:val="24"/>
                <w:szCs w:val="24"/>
              </w:rPr>
            </w:pPr>
            <w:r w:rsidRPr="00665461">
              <w:rPr>
                <w:rFonts w:cs="Arial"/>
                <w:sz w:val="24"/>
                <w:szCs w:val="24"/>
              </w:rPr>
              <w:t xml:space="preserve">Le schéma ci-dessus présente les flux énergétiques émis, diffusés et réfléchis par les différentes parties de l’atmosphère. L’albédo terrestre moyen est de 30 %. </w:t>
            </w:r>
          </w:p>
          <w:p w14:paraId="60E94262" w14:textId="77777777" w:rsidR="001839DC" w:rsidRPr="00665461" w:rsidRDefault="001839DC" w:rsidP="00665461">
            <w:pPr>
              <w:spacing w:line="276" w:lineRule="auto"/>
              <w:jc w:val="both"/>
              <w:rPr>
                <w:rFonts w:cs="Arial"/>
                <w:sz w:val="24"/>
                <w:szCs w:val="24"/>
              </w:rPr>
            </w:pPr>
            <w:r w:rsidRPr="00665461">
              <w:rPr>
                <w:rFonts w:cs="Arial"/>
                <w:sz w:val="24"/>
                <w:szCs w:val="24"/>
              </w:rPr>
              <w:t>Les flèches pleines correspondent à des transferts radiatifs. Les flèches hachurées correspondent à des transferts mixtes- radiatifs et non radiatifs.</w:t>
            </w:r>
          </w:p>
          <w:p w14:paraId="6FA49904" w14:textId="77777777" w:rsidR="001839DC" w:rsidRPr="00665461" w:rsidRDefault="001839DC" w:rsidP="00665461">
            <w:pPr>
              <w:spacing w:line="276" w:lineRule="auto"/>
              <w:jc w:val="both"/>
              <w:rPr>
                <w:rFonts w:cs="Arial"/>
                <w:sz w:val="24"/>
                <w:szCs w:val="24"/>
              </w:rPr>
            </w:pPr>
            <w:r w:rsidRPr="00665461">
              <w:rPr>
                <w:rFonts w:cs="Arial"/>
                <w:sz w:val="24"/>
                <w:szCs w:val="24"/>
              </w:rPr>
              <w:t>Sont précisés : les puissances par unité de surface associées à chaque transfert et le pourcentage qu’elles représentent relativement à la puissance solaire incidente (342 W∙m</w:t>
            </w:r>
            <w:r w:rsidRPr="00665461">
              <w:rPr>
                <w:rFonts w:cs="Arial"/>
                <w:sz w:val="24"/>
                <w:szCs w:val="24"/>
                <w:vertAlign w:val="superscript"/>
              </w:rPr>
              <w:t>-2</w:t>
            </w:r>
            <w:r w:rsidRPr="00665461">
              <w:rPr>
                <w:rFonts w:cs="Arial"/>
                <w:sz w:val="24"/>
                <w:szCs w:val="24"/>
              </w:rPr>
              <w:t>)</w:t>
            </w:r>
          </w:p>
          <w:p w14:paraId="00AF8F7E" w14:textId="77777777" w:rsidR="00665461" w:rsidRDefault="001839DC" w:rsidP="00665461">
            <w:pPr>
              <w:spacing w:line="276" w:lineRule="auto"/>
              <w:jc w:val="center"/>
              <w:rPr>
                <w:rFonts w:cs="Arial"/>
                <w:sz w:val="21"/>
              </w:rPr>
            </w:pPr>
            <w:r>
              <w:rPr>
                <w:rFonts w:cs="Arial"/>
                <w:noProof/>
              </w:rPr>
              <w:drawing>
                <wp:inline distT="0" distB="0" distL="0" distR="0" wp14:anchorId="7CBE2BF8" wp14:editId="26A9BDE9">
                  <wp:extent cx="5733858" cy="4299796"/>
                  <wp:effectExtent l="0" t="0" r="0" b="571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0930" cy="4312598"/>
                          </a:xfrm>
                          <a:prstGeom prst="rect">
                            <a:avLst/>
                          </a:prstGeom>
                          <a:noFill/>
                        </pic:spPr>
                      </pic:pic>
                    </a:graphicData>
                  </a:graphic>
                </wp:inline>
              </w:drawing>
            </w:r>
          </w:p>
          <w:p w14:paraId="188F327B" w14:textId="73B4F889" w:rsidR="001839DC" w:rsidRPr="00583EA9" w:rsidRDefault="001839DC" w:rsidP="00665461">
            <w:pPr>
              <w:spacing w:line="276" w:lineRule="auto"/>
              <w:jc w:val="center"/>
              <w:rPr>
                <w:rFonts w:cs="Arial"/>
                <w:b/>
              </w:rPr>
            </w:pPr>
            <w:r w:rsidRPr="00583EA9">
              <w:rPr>
                <w:rFonts w:cs="Arial"/>
                <w:sz w:val="21"/>
              </w:rPr>
              <w:t>Document créé par l’auteur</w:t>
            </w:r>
          </w:p>
        </w:tc>
      </w:tr>
    </w:tbl>
    <w:p w14:paraId="63170EF2" w14:textId="77777777" w:rsidR="001839DC" w:rsidRDefault="001839DC" w:rsidP="001839DC">
      <w:pPr>
        <w:spacing w:line="276" w:lineRule="auto"/>
        <w:jc w:val="both"/>
        <w:rPr>
          <w:rFonts w:cs="Arial"/>
          <w:b/>
        </w:rPr>
      </w:pPr>
    </w:p>
    <w:p w14:paraId="06A53302" w14:textId="77777777" w:rsidR="001839DC" w:rsidRPr="00583EA9" w:rsidRDefault="001839DC" w:rsidP="001839DC">
      <w:pPr>
        <w:spacing w:line="276" w:lineRule="auto"/>
        <w:jc w:val="both"/>
        <w:rPr>
          <w:rFonts w:cs="Arial"/>
        </w:rPr>
      </w:pPr>
      <w:r w:rsidRPr="00583EA9">
        <w:rPr>
          <w:rFonts w:cs="Arial"/>
          <w:b/>
        </w:rPr>
        <w:t>3-</w:t>
      </w:r>
      <w:r w:rsidRPr="00583EA9">
        <w:rPr>
          <w:rFonts w:cs="Arial"/>
        </w:rPr>
        <w:t xml:space="preserve"> </w:t>
      </w:r>
      <w:r>
        <w:rPr>
          <w:rFonts w:cs="Arial"/>
        </w:rPr>
        <w:t>Définir, l’albédo terrestre à l’aide de vos connaissances.</w:t>
      </w:r>
    </w:p>
    <w:p w14:paraId="0AA28615" w14:textId="77777777" w:rsidR="001839DC" w:rsidRPr="00583EA9" w:rsidRDefault="001839DC" w:rsidP="001839DC">
      <w:pPr>
        <w:spacing w:line="276" w:lineRule="auto"/>
        <w:jc w:val="both"/>
        <w:rPr>
          <w:rFonts w:cs="Arial"/>
          <w:color w:val="FF0000"/>
        </w:rPr>
      </w:pPr>
    </w:p>
    <w:p w14:paraId="17FE8981" w14:textId="77777777" w:rsidR="001839DC" w:rsidRPr="00583EA9" w:rsidRDefault="001839DC" w:rsidP="001839DC">
      <w:pPr>
        <w:spacing w:line="276" w:lineRule="auto"/>
        <w:jc w:val="both"/>
        <w:rPr>
          <w:rFonts w:cs="Arial"/>
        </w:rPr>
      </w:pPr>
      <w:r w:rsidRPr="00583EA9">
        <w:rPr>
          <w:rFonts w:cs="Arial"/>
          <w:b/>
        </w:rPr>
        <w:t>4-</w:t>
      </w:r>
      <w:r w:rsidRPr="00583EA9">
        <w:rPr>
          <w:rFonts w:cs="Arial"/>
        </w:rPr>
        <w:t xml:space="preserve"> À partir des valeurs indiquées dans le document 2, montrer que le bilan </w:t>
      </w:r>
      <w:r>
        <w:rPr>
          <w:rFonts w:cs="Arial"/>
        </w:rPr>
        <w:t xml:space="preserve">énergétique à la surface de la Terre </w:t>
      </w:r>
      <w:r w:rsidRPr="00583EA9">
        <w:rPr>
          <w:rFonts w:cs="Arial"/>
        </w:rPr>
        <w:t>est équilibré</w:t>
      </w:r>
      <w:r>
        <w:rPr>
          <w:rFonts w:cs="Arial"/>
        </w:rPr>
        <w:t>, autrement dit que la puissance que la T</w:t>
      </w:r>
      <w:r w:rsidRPr="00583EA9">
        <w:rPr>
          <w:rFonts w:cs="Arial"/>
        </w:rPr>
        <w:t xml:space="preserve">erre </w:t>
      </w:r>
      <w:r>
        <w:rPr>
          <w:rFonts w:cs="Arial"/>
        </w:rPr>
        <w:t>reçoit</w:t>
      </w:r>
      <w:r w:rsidRPr="00583EA9">
        <w:rPr>
          <w:rFonts w:cs="Arial"/>
        </w:rPr>
        <w:t xml:space="preserve"> est égale à celle</w:t>
      </w:r>
      <w:r>
        <w:rPr>
          <w:rFonts w:cs="Arial"/>
        </w:rPr>
        <w:t xml:space="preserve"> qu’elle fournit à l’extérieur</w:t>
      </w:r>
      <w:r w:rsidRPr="00583EA9">
        <w:rPr>
          <w:rFonts w:cs="Arial"/>
        </w:rPr>
        <w:t xml:space="preserve">. Montrer que cela est également le cas pour le système global Terre-atmosphère. </w:t>
      </w:r>
    </w:p>
    <w:p w14:paraId="1AEDE458" w14:textId="39D506A5" w:rsidR="00665461" w:rsidRDefault="00665461">
      <w:r>
        <w:br w:type="page"/>
      </w:r>
    </w:p>
    <w:p w14:paraId="335DCC93" w14:textId="77777777" w:rsidR="001839DC" w:rsidRPr="00583EA9" w:rsidRDefault="001839DC" w:rsidP="001839DC">
      <w:pPr>
        <w:rPr>
          <w:rFonts w:cs="Arial"/>
          <w:u w:val="single"/>
        </w:rPr>
      </w:pPr>
      <w:r w:rsidRPr="00583EA9">
        <w:rPr>
          <w:rFonts w:cs="Arial"/>
          <w:u w:val="single"/>
        </w:rPr>
        <w:lastRenderedPageBreak/>
        <w:t>Partie 2. La conversion de l’énergie solaire</w:t>
      </w:r>
    </w:p>
    <w:tbl>
      <w:tblPr>
        <w:tblStyle w:val="Grilledutableau"/>
        <w:tblpPr w:leftFromText="141" w:rightFromText="141" w:vertAnchor="text" w:horzAnchor="margin" w:tblpY="203"/>
        <w:tblW w:w="0" w:type="auto"/>
        <w:tblBorders>
          <w:insideH w:val="none" w:sz="0" w:space="0" w:color="auto"/>
          <w:insideV w:val="none" w:sz="0" w:space="0" w:color="auto"/>
        </w:tblBorders>
        <w:tblLook w:val="04A0" w:firstRow="1" w:lastRow="0" w:firstColumn="1" w:lastColumn="0" w:noHBand="0" w:noVBand="1"/>
      </w:tblPr>
      <w:tblGrid>
        <w:gridCol w:w="10308"/>
      </w:tblGrid>
      <w:tr w:rsidR="001839DC" w:rsidRPr="00665461" w14:paraId="6CA911B7" w14:textId="77777777" w:rsidTr="00DB54A3">
        <w:tc>
          <w:tcPr>
            <w:tcW w:w="10762" w:type="dxa"/>
          </w:tcPr>
          <w:p w14:paraId="307DFD9E" w14:textId="77777777" w:rsidR="001839DC" w:rsidRPr="00665461" w:rsidRDefault="001839DC" w:rsidP="00DB54A3">
            <w:pPr>
              <w:rPr>
                <w:rFonts w:cs="Arial"/>
                <w:sz w:val="24"/>
                <w:szCs w:val="24"/>
                <w:u w:val="single"/>
              </w:rPr>
            </w:pPr>
            <w:r w:rsidRPr="00665461">
              <w:rPr>
                <w:rFonts w:cs="Arial"/>
                <w:sz w:val="24"/>
                <w:szCs w:val="24"/>
                <w:u w:val="single"/>
              </w:rPr>
              <w:t>Document 4 : spectre des chlorophylles</w:t>
            </w:r>
          </w:p>
          <w:p w14:paraId="6C77648C" w14:textId="77777777" w:rsidR="001839DC" w:rsidRPr="00665461" w:rsidRDefault="001839DC" w:rsidP="00DB54A3">
            <w:pPr>
              <w:jc w:val="both"/>
              <w:rPr>
                <w:rFonts w:cs="Arial"/>
                <w:sz w:val="24"/>
                <w:szCs w:val="24"/>
              </w:rPr>
            </w:pPr>
            <w:r w:rsidRPr="00665461">
              <w:rPr>
                <w:rFonts w:cs="Arial"/>
                <w:sz w:val="24"/>
                <w:szCs w:val="24"/>
              </w:rPr>
              <w:t>Les organismes chlorophylliens renferment de nombreux pigments photosynthétiques comme les chlorophylles a et b, et les caroténoïdes. En faisant traverser par de la lumière blanche (spectre 1), des solutions contenant chacune un seul de de ces pigments, on obtient les spectres suivants : chlorophylle a (spectre 2</w:t>
            </w:r>
            <w:proofErr w:type="gramStart"/>
            <w:r w:rsidRPr="00665461">
              <w:rPr>
                <w:rFonts w:cs="Arial"/>
                <w:sz w:val="24"/>
                <w:szCs w:val="24"/>
              </w:rPr>
              <w:t>),  chlorophylle</w:t>
            </w:r>
            <w:proofErr w:type="gramEnd"/>
            <w:r w:rsidRPr="00665461">
              <w:rPr>
                <w:rFonts w:cs="Arial"/>
                <w:sz w:val="24"/>
                <w:szCs w:val="24"/>
              </w:rPr>
              <w:t xml:space="preserve"> b (spectre 3) et  caroténoïdes (spectre 4).</w:t>
            </w:r>
          </w:p>
          <w:p w14:paraId="3B593A02" w14:textId="77777777" w:rsidR="001839DC" w:rsidRPr="00665461" w:rsidRDefault="001839DC" w:rsidP="00DB54A3">
            <w:pPr>
              <w:jc w:val="both"/>
              <w:rPr>
                <w:rFonts w:cs="Arial"/>
                <w:noProof/>
                <w:sz w:val="24"/>
                <w:szCs w:val="24"/>
              </w:rPr>
            </w:pPr>
          </w:p>
          <w:p w14:paraId="69132EF9" w14:textId="77777777" w:rsidR="001839DC" w:rsidRPr="00665461" w:rsidRDefault="001839DC" w:rsidP="005E6904">
            <w:pPr>
              <w:jc w:val="center"/>
              <w:rPr>
                <w:sz w:val="24"/>
                <w:szCs w:val="24"/>
              </w:rPr>
            </w:pPr>
            <w:r w:rsidRPr="00665461">
              <w:rPr>
                <w:rFonts w:cs="Arial"/>
                <w:noProof/>
                <w:sz w:val="24"/>
                <w:szCs w:val="24"/>
              </w:rPr>
              <w:drawing>
                <wp:inline distT="0" distB="0" distL="0" distR="0" wp14:anchorId="58E74E03" wp14:editId="3CA8B609">
                  <wp:extent cx="5105400" cy="309372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sujet28 230919 def doc4.jpg"/>
                          <pic:cNvPicPr/>
                        </pic:nvPicPr>
                        <pic:blipFill rotWithShape="1">
                          <a:blip r:embed="rId8">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l="10022" t="8314" r="15367" b="11316"/>
                          <a:stretch/>
                        </pic:blipFill>
                        <pic:spPr bwMode="auto">
                          <a:xfrm>
                            <a:off x="0" y="0"/>
                            <a:ext cx="5105400" cy="3093720"/>
                          </a:xfrm>
                          <a:prstGeom prst="rect">
                            <a:avLst/>
                          </a:prstGeom>
                          <a:ln>
                            <a:noFill/>
                          </a:ln>
                          <a:extLst>
                            <a:ext uri="{53640926-AAD7-44D8-BBD7-CCE9431645EC}">
                              <a14:shadowObscured xmlns:a14="http://schemas.microsoft.com/office/drawing/2010/main"/>
                            </a:ext>
                          </a:extLst>
                        </pic:spPr>
                      </pic:pic>
                    </a:graphicData>
                  </a:graphic>
                </wp:inline>
              </w:drawing>
            </w:r>
          </w:p>
          <w:p w14:paraId="1FFDF4E7" w14:textId="77777777" w:rsidR="001839DC" w:rsidRPr="00665461" w:rsidRDefault="001839DC" w:rsidP="00DB54A3">
            <w:pPr>
              <w:jc w:val="right"/>
              <w:rPr>
                <w:rFonts w:cs="Arial"/>
                <w:sz w:val="24"/>
                <w:szCs w:val="24"/>
              </w:rPr>
            </w:pPr>
            <w:r w:rsidRPr="00665461">
              <w:rPr>
                <w:sz w:val="24"/>
                <w:szCs w:val="24"/>
              </w:rPr>
              <w:t xml:space="preserve">D’après </w:t>
            </w:r>
            <w:hyperlink r:id="rId10" w:history="1">
              <w:r w:rsidRPr="00665461">
                <w:rPr>
                  <w:rStyle w:val="Lienhypertexte"/>
                  <w:rFonts w:cs="Arial"/>
                  <w:sz w:val="24"/>
                  <w:szCs w:val="24"/>
                </w:rPr>
                <w:t>http://www.snv.jussieu.fr/bmedia/Photosynthese/exp233.html</w:t>
              </w:r>
            </w:hyperlink>
          </w:p>
        </w:tc>
      </w:tr>
    </w:tbl>
    <w:p w14:paraId="2D19847B" w14:textId="77777777" w:rsidR="001839DC" w:rsidRDefault="001839DC" w:rsidP="001839DC"/>
    <w:p w14:paraId="521E5B38" w14:textId="77777777" w:rsidR="001839DC" w:rsidRPr="00583EA9" w:rsidRDefault="001839DC" w:rsidP="001839DC">
      <w:pPr>
        <w:rPr>
          <w:rFonts w:cs="Arial"/>
          <w:b/>
        </w:rPr>
      </w:pPr>
      <w:r w:rsidRPr="00583EA9">
        <w:rPr>
          <w:rFonts w:cs="Arial"/>
          <w:noProof/>
        </w:rPr>
        <mc:AlternateContent>
          <mc:Choice Requires="wps">
            <w:drawing>
              <wp:anchor distT="45720" distB="45720" distL="114300" distR="114300" simplePos="0" relativeHeight="251659264" behindDoc="0" locked="0" layoutInCell="1" allowOverlap="1" wp14:anchorId="2F5C5528" wp14:editId="043BA9DD">
                <wp:simplePos x="0" y="0"/>
                <wp:positionH relativeFrom="column">
                  <wp:align>left</wp:align>
                </wp:positionH>
                <wp:positionV relativeFrom="paragraph">
                  <wp:posOffset>16959580</wp:posOffset>
                </wp:positionV>
                <wp:extent cx="2360930" cy="1404620"/>
                <wp:effectExtent l="0" t="0" r="22860" b="15240"/>
                <wp:wrapNone/>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sdt>
                            <w:sdtPr>
                              <w:id w:val="-890581285"/>
                              <w:temporary/>
                              <w:showingPlcHdr/>
                              <w15:appearance w15:val="hidden"/>
                            </w:sdtPr>
                            <w:sdtContent>
                              <w:p w14:paraId="7F8D42F6" w14:textId="77777777" w:rsidR="001839DC" w:rsidRDefault="001839DC" w:rsidP="001839DC">
                                <w:r>
                                  <w:t>[Attirez l’attention du lecteur avec une citation du document ou utilisez cet espace pour mettre en valeur un point clé. Pour placer cette zone de texte n’importe où sur la page, faites-la simplement glisser.]</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F5C5528" id="_x0000_t202" coordsize="21600,21600" o:spt="202" path="m,l,21600r21600,l21600,xe">
                <v:stroke joinstyle="miter"/>
                <v:path gradientshapeok="t" o:connecttype="rect"/>
              </v:shapetype>
              <v:shape id="Zone de texte 2" o:spid="_x0000_s1026" type="#_x0000_t202" style="position:absolute;margin-left:0;margin-top:1335.4pt;width:185.9pt;height:110.6pt;z-index:251659264;visibility:visible;mso-wrap-style:square;mso-width-percent:400;mso-height-percent:200;mso-wrap-distance-left:9pt;mso-wrap-distance-top:3.6pt;mso-wrap-distance-right:9pt;mso-wrap-distance-bottom:3.6pt;mso-position-horizontal:lef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">
                <v:textbox style="mso-fit-shape-to-text:t">
                  <w:txbxContent>
                    <w:sdt>
                      <w:sdtPr>
                        <w:id w:val="-890581285"/>
                        <w:temporary/>
                        <w:showingPlcHdr/>
                        <w15:appearance w15:val="hidden"/>
                      </w:sdtPr>
                      <w:sdtContent>
                        <w:p w14:paraId="7F8D42F6" w14:textId="77777777" w:rsidR="001839DC" w:rsidRDefault="001839DC" w:rsidP="001839DC">
                          <w:r>
                            <w:t>[Attirez l’attention du lecteur avec une citation du document ou utilisez cet espace pour mettre en valeur un point clé. Pour placer cette zone de texte n’importe où sur la page, faites-la simplement glisser.]</w:t>
                          </w:r>
                        </w:p>
                      </w:sdtContent>
                    </w:sdt>
                  </w:txbxContent>
                </v:textbox>
              </v:shape>
            </w:pict>
          </mc:Fallback>
        </mc:AlternateContent>
      </w:r>
      <w:r w:rsidRPr="00583EA9">
        <w:rPr>
          <w:rFonts w:cs="Arial"/>
          <w:b/>
        </w:rPr>
        <w:t xml:space="preserve">5- </w:t>
      </w:r>
      <w:r>
        <w:rPr>
          <w:rFonts w:cs="Arial"/>
          <w:b/>
        </w:rPr>
        <w:t xml:space="preserve">Pour chacune des propositions suivantes (5.1 à 5.3), </w:t>
      </w:r>
      <w:r>
        <w:rPr>
          <w:rFonts w:cs="Arial"/>
        </w:rPr>
        <w:t>indiquer</w:t>
      </w:r>
      <w:r w:rsidRPr="00583EA9">
        <w:rPr>
          <w:rFonts w:cs="Arial"/>
        </w:rPr>
        <w:t xml:space="preserve"> </w:t>
      </w:r>
      <w:r w:rsidRPr="00583EA9">
        <w:rPr>
          <w:rFonts w:cs="Arial"/>
          <w:u w:val="single"/>
        </w:rPr>
        <w:t>la</w:t>
      </w:r>
      <w:r w:rsidRPr="00583EA9">
        <w:rPr>
          <w:rFonts w:cs="Arial"/>
        </w:rPr>
        <w:t xml:space="preserve"> bonne réponse</w:t>
      </w:r>
      <w:r>
        <w:rPr>
          <w:rFonts w:cs="Arial"/>
        </w:rPr>
        <w:t>.</w:t>
      </w:r>
    </w:p>
    <w:p w14:paraId="719E4AA2" w14:textId="77777777" w:rsidR="001839DC" w:rsidRPr="00583EA9" w:rsidRDefault="001839DC" w:rsidP="001839DC">
      <w:pPr>
        <w:rPr>
          <w:rFonts w:cs="Arial"/>
          <w:b/>
        </w:rPr>
      </w:pPr>
    </w:p>
    <w:p w14:paraId="60A21A24" w14:textId="77777777" w:rsidR="001839DC" w:rsidRPr="00583EA9" w:rsidRDefault="001839DC" w:rsidP="007F042A">
      <w:pPr>
        <w:spacing w:after="120"/>
        <w:rPr>
          <w:rFonts w:cs="Arial"/>
        </w:rPr>
      </w:pPr>
      <w:r w:rsidRPr="00583EA9">
        <w:rPr>
          <w:rFonts w:cs="Arial"/>
          <w:b/>
        </w:rPr>
        <w:t>5-1-</w:t>
      </w:r>
      <w:r w:rsidRPr="00583EA9">
        <w:rPr>
          <w:rFonts w:cs="Arial"/>
        </w:rPr>
        <w:t xml:space="preserve"> Ces différents spectres nous permettent alors :</w:t>
      </w:r>
    </w:p>
    <w:p w14:paraId="45D1C97E" w14:textId="77777777" w:rsidR="001839DC" w:rsidRPr="00583EA9" w:rsidRDefault="001839DC" w:rsidP="007F042A">
      <w:pPr>
        <w:spacing w:after="120"/>
        <w:rPr>
          <w:rFonts w:cs="Arial"/>
        </w:rPr>
      </w:pPr>
      <w:proofErr w:type="gramStart"/>
      <w:r w:rsidRPr="00583EA9">
        <w:rPr>
          <w:rFonts w:cs="Arial"/>
        </w:rPr>
        <w:t>a</w:t>
      </w:r>
      <w:proofErr w:type="gramEnd"/>
      <w:r w:rsidRPr="00583EA9">
        <w:rPr>
          <w:rFonts w:cs="Arial"/>
        </w:rPr>
        <w:t>- de déterminer la température de la plante</w:t>
      </w:r>
      <w:r>
        <w:rPr>
          <w:rFonts w:cs="Arial"/>
        </w:rPr>
        <w:t>.</w:t>
      </w:r>
    </w:p>
    <w:p w14:paraId="1C2BCEA0" w14:textId="77777777" w:rsidR="001839DC" w:rsidRPr="00583EA9" w:rsidRDefault="001839DC" w:rsidP="007F042A">
      <w:pPr>
        <w:spacing w:after="120"/>
        <w:rPr>
          <w:rFonts w:cs="Arial"/>
        </w:rPr>
      </w:pPr>
      <w:proofErr w:type="gramStart"/>
      <w:r w:rsidRPr="00583EA9">
        <w:rPr>
          <w:rFonts w:cs="Arial"/>
        </w:rPr>
        <w:t>b</w:t>
      </w:r>
      <w:proofErr w:type="gramEnd"/>
      <w:r w:rsidRPr="00583EA9">
        <w:rPr>
          <w:rFonts w:cs="Arial"/>
        </w:rPr>
        <w:t>- d’en déduire l</w:t>
      </w:r>
      <w:r>
        <w:rPr>
          <w:rFonts w:cs="Arial"/>
        </w:rPr>
        <w:t>a</w:t>
      </w:r>
      <w:r w:rsidRPr="00583EA9">
        <w:rPr>
          <w:rFonts w:cs="Arial"/>
        </w:rPr>
        <w:t xml:space="preserve"> composition chimique</w:t>
      </w:r>
      <w:r>
        <w:rPr>
          <w:rFonts w:cs="Arial"/>
        </w:rPr>
        <w:t xml:space="preserve"> des pigments.</w:t>
      </w:r>
    </w:p>
    <w:p w14:paraId="57A2A086" w14:textId="77777777" w:rsidR="001839DC" w:rsidRPr="00583EA9" w:rsidRDefault="001839DC" w:rsidP="007F042A">
      <w:pPr>
        <w:spacing w:after="120"/>
        <w:rPr>
          <w:rFonts w:cs="Arial"/>
        </w:rPr>
      </w:pPr>
      <w:proofErr w:type="gramStart"/>
      <w:r w:rsidRPr="00583EA9">
        <w:rPr>
          <w:rFonts w:cs="Arial"/>
        </w:rPr>
        <w:t>c</w:t>
      </w:r>
      <w:proofErr w:type="gramEnd"/>
      <w:r w:rsidRPr="00583EA9">
        <w:rPr>
          <w:rFonts w:cs="Arial"/>
        </w:rPr>
        <w:t>- d’en déduire les longueurs d’ondes absorbées par chaque pigment photosynthétique</w:t>
      </w:r>
      <w:r>
        <w:rPr>
          <w:rFonts w:cs="Arial"/>
        </w:rPr>
        <w:t>.</w:t>
      </w:r>
    </w:p>
    <w:p w14:paraId="14F50AB3" w14:textId="77777777" w:rsidR="001839DC" w:rsidRPr="00583EA9" w:rsidRDefault="001839DC" w:rsidP="007F042A">
      <w:pPr>
        <w:spacing w:after="120"/>
        <w:rPr>
          <w:rFonts w:cs="Arial"/>
        </w:rPr>
      </w:pPr>
      <w:proofErr w:type="gramStart"/>
      <w:r w:rsidRPr="00583EA9">
        <w:rPr>
          <w:rFonts w:cs="Arial"/>
        </w:rPr>
        <w:t>d</w:t>
      </w:r>
      <w:proofErr w:type="gramEnd"/>
      <w:r w:rsidRPr="00583EA9">
        <w:rPr>
          <w:rFonts w:cs="Arial"/>
        </w:rPr>
        <w:t>- d’en déduire la quantité de chaque pigment</w:t>
      </w:r>
      <w:r>
        <w:rPr>
          <w:rFonts w:cs="Arial"/>
        </w:rPr>
        <w:t>.</w:t>
      </w:r>
    </w:p>
    <w:p w14:paraId="17A83C96" w14:textId="77777777" w:rsidR="001839DC" w:rsidRPr="00583EA9" w:rsidRDefault="001839DC" w:rsidP="007F042A">
      <w:pPr>
        <w:spacing w:after="120"/>
        <w:rPr>
          <w:rFonts w:cs="Arial"/>
          <w:b/>
          <w:bCs/>
        </w:rPr>
      </w:pPr>
    </w:p>
    <w:p w14:paraId="2C290BE1" w14:textId="77777777" w:rsidR="001839DC" w:rsidRPr="00583EA9" w:rsidRDefault="001839DC" w:rsidP="007F042A">
      <w:pPr>
        <w:spacing w:after="120"/>
        <w:rPr>
          <w:rFonts w:cs="Arial"/>
        </w:rPr>
      </w:pPr>
      <w:r w:rsidRPr="00583EA9">
        <w:rPr>
          <w:rFonts w:cs="Arial"/>
          <w:b/>
          <w:bCs/>
        </w:rPr>
        <w:t>5-2-</w:t>
      </w:r>
      <w:r w:rsidRPr="00583EA9">
        <w:rPr>
          <w:rFonts w:cs="Arial"/>
        </w:rPr>
        <w:t xml:space="preserve"> Dans la cellule, l’énergie solaire captée par les pigments photosynthétiques : </w:t>
      </w:r>
    </w:p>
    <w:p w14:paraId="3DB971DB" w14:textId="77777777" w:rsidR="001839DC" w:rsidRPr="00583EA9" w:rsidRDefault="001839DC" w:rsidP="007F042A">
      <w:pPr>
        <w:spacing w:after="120"/>
        <w:rPr>
          <w:rFonts w:cs="Arial"/>
        </w:rPr>
      </w:pPr>
      <w:proofErr w:type="gramStart"/>
      <w:r w:rsidRPr="00583EA9">
        <w:rPr>
          <w:rFonts w:cs="Arial"/>
        </w:rPr>
        <w:t>a</w:t>
      </w:r>
      <w:proofErr w:type="gramEnd"/>
      <w:r w:rsidRPr="00583EA9">
        <w:rPr>
          <w:rFonts w:cs="Arial"/>
        </w:rPr>
        <w:t>- permet la synthèse de la matière minérale</w:t>
      </w:r>
      <w:r>
        <w:rPr>
          <w:rFonts w:cs="Arial"/>
        </w:rPr>
        <w:t>.</w:t>
      </w:r>
    </w:p>
    <w:p w14:paraId="0E51C477" w14:textId="77777777" w:rsidR="001839DC" w:rsidRPr="00583EA9" w:rsidRDefault="001839DC" w:rsidP="007F042A">
      <w:pPr>
        <w:spacing w:after="120"/>
        <w:rPr>
          <w:rFonts w:cs="Arial"/>
        </w:rPr>
      </w:pPr>
      <w:proofErr w:type="gramStart"/>
      <w:r w:rsidRPr="00583EA9">
        <w:rPr>
          <w:rFonts w:cs="Arial"/>
        </w:rPr>
        <w:t>b</w:t>
      </w:r>
      <w:proofErr w:type="gramEnd"/>
      <w:r w:rsidRPr="00583EA9">
        <w:rPr>
          <w:rFonts w:cs="Arial"/>
        </w:rPr>
        <w:t>- permet la synthèse de la matière organique</w:t>
      </w:r>
      <w:r>
        <w:rPr>
          <w:rFonts w:cs="Arial"/>
        </w:rPr>
        <w:t>.</w:t>
      </w:r>
    </w:p>
    <w:p w14:paraId="71EABDE7" w14:textId="77777777" w:rsidR="001839DC" w:rsidRPr="00583EA9" w:rsidRDefault="001839DC" w:rsidP="007F042A">
      <w:pPr>
        <w:spacing w:after="120"/>
        <w:rPr>
          <w:rFonts w:cs="Arial"/>
        </w:rPr>
      </w:pPr>
      <w:proofErr w:type="gramStart"/>
      <w:r w:rsidRPr="00583EA9">
        <w:rPr>
          <w:rFonts w:cs="Arial"/>
        </w:rPr>
        <w:t>c</w:t>
      </w:r>
      <w:proofErr w:type="gramEnd"/>
      <w:r w:rsidRPr="00583EA9">
        <w:rPr>
          <w:rFonts w:cs="Arial"/>
        </w:rPr>
        <w:t>- permet la consommation de matière organique</w:t>
      </w:r>
      <w:r>
        <w:rPr>
          <w:rFonts w:cs="Arial"/>
        </w:rPr>
        <w:t>.</w:t>
      </w:r>
    </w:p>
    <w:p w14:paraId="55843B5B" w14:textId="77777777" w:rsidR="001839DC" w:rsidRDefault="001839DC" w:rsidP="007F042A">
      <w:pPr>
        <w:spacing w:after="120"/>
        <w:rPr>
          <w:rFonts w:cs="Arial"/>
        </w:rPr>
      </w:pPr>
      <w:proofErr w:type="gramStart"/>
      <w:r w:rsidRPr="00583EA9">
        <w:rPr>
          <w:rFonts w:cs="Arial"/>
        </w:rPr>
        <w:t>d</w:t>
      </w:r>
      <w:proofErr w:type="gramEnd"/>
      <w:r w:rsidRPr="00583EA9">
        <w:rPr>
          <w:rFonts w:cs="Arial"/>
        </w:rPr>
        <w:t xml:space="preserve">- permet la </w:t>
      </w:r>
      <w:r>
        <w:rPr>
          <w:rFonts w:cs="Arial"/>
        </w:rPr>
        <w:t>consommation</w:t>
      </w:r>
      <w:r w:rsidRPr="00583EA9">
        <w:rPr>
          <w:rFonts w:cs="Arial"/>
        </w:rPr>
        <w:t xml:space="preserve"> de dioxygène</w:t>
      </w:r>
      <w:r>
        <w:rPr>
          <w:rFonts w:cs="Arial"/>
        </w:rPr>
        <w:t>.</w:t>
      </w:r>
    </w:p>
    <w:p w14:paraId="4CE5F663" w14:textId="77777777" w:rsidR="001839DC" w:rsidRDefault="001839DC" w:rsidP="007F042A">
      <w:pPr>
        <w:spacing w:after="120"/>
        <w:rPr>
          <w:rFonts w:cs="Arial"/>
          <w:b/>
          <w:bCs/>
        </w:rPr>
      </w:pPr>
    </w:p>
    <w:p w14:paraId="2D2A161F" w14:textId="77777777" w:rsidR="001839DC" w:rsidRPr="00583EA9" w:rsidRDefault="001839DC" w:rsidP="007F042A">
      <w:pPr>
        <w:spacing w:after="120"/>
        <w:jc w:val="both"/>
        <w:rPr>
          <w:rFonts w:cs="Arial"/>
        </w:rPr>
      </w:pPr>
      <w:r w:rsidRPr="00583EA9">
        <w:rPr>
          <w:rFonts w:cs="Arial"/>
          <w:b/>
          <w:bCs/>
        </w:rPr>
        <w:t>5-3-</w:t>
      </w:r>
      <w:r w:rsidRPr="00583EA9">
        <w:rPr>
          <w:rFonts w:cs="Arial"/>
        </w:rPr>
        <w:t xml:space="preserve"> L’être humain est dépendant de l’énergie solaire utilisée par les plantes pour son fonctionnement car</w:t>
      </w:r>
      <w:r>
        <w:rPr>
          <w:rFonts w:cs="Arial"/>
        </w:rPr>
        <w:t>, en présence de lumière et lors de la photosynthèse, l</w:t>
      </w:r>
      <w:r w:rsidRPr="00583EA9">
        <w:rPr>
          <w:rFonts w:cs="Arial"/>
        </w:rPr>
        <w:t>es plantes </w:t>
      </w:r>
      <w:r>
        <w:rPr>
          <w:rFonts w:cs="Arial"/>
        </w:rPr>
        <w:t xml:space="preserve">produisent </w:t>
      </w:r>
      <w:r w:rsidRPr="00583EA9">
        <w:rPr>
          <w:rFonts w:cs="Arial"/>
        </w:rPr>
        <w:t>:</w:t>
      </w:r>
    </w:p>
    <w:p w14:paraId="429F7B27" w14:textId="77777777" w:rsidR="001839DC" w:rsidRPr="00583EA9" w:rsidRDefault="001839DC" w:rsidP="007F042A">
      <w:pPr>
        <w:spacing w:after="120"/>
        <w:jc w:val="both"/>
        <w:rPr>
          <w:rFonts w:cs="Arial"/>
        </w:rPr>
      </w:pPr>
      <w:proofErr w:type="gramStart"/>
      <w:r w:rsidRPr="00583EA9">
        <w:rPr>
          <w:rFonts w:cs="Arial"/>
        </w:rPr>
        <w:t>a</w:t>
      </w:r>
      <w:proofErr w:type="gramEnd"/>
      <w:r w:rsidRPr="00583EA9">
        <w:rPr>
          <w:rFonts w:cs="Arial"/>
        </w:rPr>
        <w:t>- matière organique et O</w:t>
      </w:r>
      <w:r w:rsidRPr="00583EA9">
        <w:rPr>
          <w:rFonts w:cs="Arial"/>
          <w:vertAlign w:val="subscript"/>
        </w:rPr>
        <w:t>2</w:t>
      </w:r>
      <w:r w:rsidRPr="00EA34D7">
        <w:rPr>
          <w:rFonts w:cs="Arial"/>
        </w:rPr>
        <w:t xml:space="preserve"> </w:t>
      </w:r>
      <w:r>
        <w:rPr>
          <w:rFonts w:cs="Arial"/>
          <w:vertAlign w:val="subscript"/>
        </w:rPr>
        <w:t>.</w:t>
      </w:r>
    </w:p>
    <w:p w14:paraId="7B44637A" w14:textId="77777777" w:rsidR="001839DC" w:rsidRPr="00583EA9" w:rsidRDefault="001839DC" w:rsidP="007F042A">
      <w:pPr>
        <w:spacing w:after="120"/>
        <w:jc w:val="both"/>
        <w:rPr>
          <w:rFonts w:cs="Arial"/>
        </w:rPr>
      </w:pPr>
      <w:proofErr w:type="gramStart"/>
      <w:r w:rsidRPr="00583EA9">
        <w:rPr>
          <w:rFonts w:cs="Arial"/>
        </w:rPr>
        <w:t>b</w:t>
      </w:r>
      <w:proofErr w:type="gramEnd"/>
      <w:r w:rsidRPr="00583EA9">
        <w:rPr>
          <w:rFonts w:cs="Arial"/>
        </w:rPr>
        <w:t>- matière organique et CO</w:t>
      </w:r>
      <w:r w:rsidRPr="00583EA9">
        <w:rPr>
          <w:rFonts w:cs="Arial"/>
          <w:vertAlign w:val="subscript"/>
        </w:rPr>
        <w:t>2</w:t>
      </w:r>
      <w:r w:rsidRPr="00EA34D7">
        <w:rPr>
          <w:rFonts w:cs="Arial"/>
        </w:rPr>
        <w:t xml:space="preserve"> .</w:t>
      </w:r>
    </w:p>
    <w:p w14:paraId="09A93722" w14:textId="77777777" w:rsidR="001839DC" w:rsidRPr="00583EA9" w:rsidRDefault="001839DC" w:rsidP="007F042A">
      <w:pPr>
        <w:spacing w:after="120"/>
        <w:jc w:val="both"/>
        <w:rPr>
          <w:rFonts w:cs="Arial"/>
        </w:rPr>
      </w:pPr>
      <w:proofErr w:type="gramStart"/>
      <w:r w:rsidRPr="00583EA9">
        <w:rPr>
          <w:rFonts w:cs="Arial"/>
        </w:rPr>
        <w:t>c</w:t>
      </w:r>
      <w:proofErr w:type="gramEnd"/>
      <w:r w:rsidRPr="00583EA9">
        <w:rPr>
          <w:rFonts w:cs="Arial"/>
        </w:rPr>
        <w:t>- matière minérale et O</w:t>
      </w:r>
      <w:r w:rsidRPr="00583EA9">
        <w:rPr>
          <w:rFonts w:cs="Arial"/>
          <w:vertAlign w:val="subscript"/>
        </w:rPr>
        <w:t>2</w:t>
      </w:r>
      <w:r>
        <w:rPr>
          <w:rFonts w:cs="Arial"/>
          <w:vertAlign w:val="subscript"/>
        </w:rPr>
        <w:t xml:space="preserve"> .</w:t>
      </w:r>
    </w:p>
    <w:p w14:paraId="1B2DE42C" w14:textId="30AF65B9" w:rsidR="00CA0DF4" w:rsidRPr="00665461" w:rsidRDefault="001839DC" w:rsidP="007F042A">
      <w:pPr>
        <w:spacing w:after="120"/>
        <w:jc w:val="both"/>
        <w:rPr>
          <w:rFonts w:cs="Arial"/>
          <w:b/>
        </w:rPr>
      </w:pPr>
      <w:proofErr w:type="gramStart"/>
      <w:r w:rsidRPr="00583EA9">
        <w:rPr>
          <w:rFonts w:cs="Arial"/>
        </w:rPr>
        <w:t>d</w:t>
      </w:r>
      <w:proofErr w:type="gramEnd"/>
      <w:r w:rsidRPr="00583EA9">
        <w:rPr>
          <w:rFonts w:cs="Arial"/>
        </w:rPr>
        <w:t>- matière minérale et CO</w:t>
      </w:r>
      <w:r w:rsidRPr="00583EA9">
        <w:rPr>
          <w:rFonts w:cs="Arial"/>
          <w:vertAlign w:val="subscript"/>
        </w:rPr>
        <w:t>2</w:t>
      </w:r>
      <w:r w:rsidRPr="00EA34D7">
        <w:rPr>
          <w:rFonts w:cs="Arial"/>
        </w:rPr>
        <w:t>.</w:t>
      </w:r>
      <w:r>
        <w:rPr>
          <w:rFonts w:cs="Arial"/>
          <w:vertAlign w:val="subscript"/>
        </w:rPr>
        <w:t xml:space="preserve"> </w:t>
      </w:r>
    </w:p>
    <w:sectPr w:rsidR="00CA0DF4" w:rsidRPr="00665461" w:rsidSect="00B507E8">
      <w:pgSz w:w="11906" w:h="16838"/>
      <w:pgMar w:top="794" w:right="794" w:bottom="794" w:left="79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 w:subsetted="1" w:fontKey="{BAA75074-4FFE-4D7C-BC95-8C29C026CD42}"/>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2" w:fontKey="{AA2AE453-FD0B-4050-9DAE-23DA6470B0CA}"/>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639"/>
    <w:rsid w:val="000529F4"/>
    <w:rsid w:val="00127733"/>
    <w:rsid w:val="001839DC"/>
    <w:rsid w:val="0021216B"/>
    <w:rsid w:val="00290B46"/>
    <w:rsid w:val="0030164E"/>
    <w:rsid w:val="00336093"/>
    <w:rsid w:val="003B05DB"/>
    <w:rsid w:val="004061CB"/>
    <w:rsid w:val="004468F1"/>
    <w:rsid w:val="0045319B"/>
    <w:rsid w:val="005377FE"/>
    <w:rsid w:val="00577639"/>
    <w:rsid w:val="0059619F"/>
    <w:rsid w:val="005E6904"/>
    <w:rsid w:val="00665461"/>
    <w:rsid w:val="006A36CD"/>
    <w:rsid w:val="007F042A"/>
    <w:rsid w:val="00874167"/>
    <w:rsid w:val="00902983"/>
    <w:rsid w:val="00985BBF"/>
    <w:rsid w:val="00986F51"/>
    <w:rsid w:val="00A11D2F"/>
    <w:rsid w:val="00B21A0F"/>
    <w:rsid w:val="00B507E8"/>
    <w:rsid w:val="00C96450"/>
    <w:rsid w:val="00CA0DF4"/>
    <w:rsid w:val="00CC0EF0"/>
    <w:rsid w:val="00D461E7"/>
    <w:rsid w:val="00DF4155"/>
    <w:rsid w:val="00EA5A16"/>
    <w:rsid w:val="00F178C2"/>
    <w:rsid w:val="00F27508"/>
    <w:rsid w:val="00FB193F"/>
    <w:rsid w:val="00FE01A2"/>
    <w:rsid w:val="00FE57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EC5BE"/>
  <w15:chartTrackingRefBased/>
  <w15:docId w15:val="{7375572C-F698-4170-9520-3C31F0DDF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Arial"/>
        <w:sz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36CD"/>
    <w:rPr>
      <w:rFonts w:cs="Times New Roman"/>
      <w:szCs w:val="22"/>
    </w:rPr>
  </w:style>
  <w:style w:type="paragraph" w:styleId="Titre1">
    <w:name w:val="heading 1"/>
    <w:basedOn w:val="Normal"/>
    <w:next w:val="Normal"/>
    <w:link w:val="Titre1Car"/>
    <w:uiPriority w:val="9"/>
    <w:qFormat/>
    <w:rsid w:val="000529F4"/>
    <w:pPr>
      <w:keepNext/>
      <w:outlineLvl w:val="0"/>
    </w:pPr>
    <w:rPr>
      <w:rFonts w:eastAsiaTheme="majorEastAsia" w:cstheme="majorBidi"/>
      <w:b/>
      <w:bCs/>
      <w:kern w:val="32"/>
      <w:sz w:val="40"/>
      <w:szCs w:val="32"/>
      <w:u w:val="single"/>
    </w:rPr>
  </w:style>
  <w:style w:type="paragraph" w:styleId="Titre2">
    <w:name w:val="heading 2"/>
    <w:basedOn w:val="Normal"/>
    <w:next w:val="Normal"/>
    <w:link w:val="Titre2Car"/>
    <w:uiPriority w:val="9"/>
    <w:semiHidden/>
    <w:unhideWhenUsed/>
    <w:qFormat/>
    <w:rsid w:val="000529F4"/>
    <w:pPr>
      <w:keepNext/>
      <w:tabs>
        <w:tab w:val="left" w:pos="567"/>
      </w:tabs>
      <w:outlineLvl w:val="1"/>
    </w:pPr>
    <w:rPr>
      <w:rFonts w:eastAsiaTheme="majorEastAsia" w:cstheme="majorBidi"/>
      <w:b/>
      <w:bCs/>
      <w:iCs/>
      <w:sz w:val="32"/>
      <w:szCs w:val="28"/>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529F4"/>
    <w:rPr>
      <w:rFonts w:eastAsiaTheme="majorEastAsia" w:cstheme="majorBidi"/>
      <w:b/>
      <w:bCs/>
      <w:kern w:val="32"/>
      <w:sz w:val="40"/>
      <w:szCs w:val="32"/>
      <w:u w:val="single"/>
    </w:rPr>
  </w:style>
  <w:style w:type="character" w:customStyle="1" w:styleId="Titre2Car">
    <w:name w:val="Titre 2 Car"/>
    <w:basedOn w:val="Policepardfaut"/>
    <w:link w:val="Titre2"/>
    <w:uiPriority w:val="9"/>
    <w:semiHidden/>
    <w:rsid w:val="000529F4"/>
    <w:rPr>
      <w:rFonts w:eastAsiaTheme="majorEastAsia" w:cstheme="majorBidi"/>
      <w:b/>
      <w:bCs/>
      <w:iCs/>
      <w:sz w:val="32"/>
      <w:szCs w:val="28"/>
      <w:u w:val="single"/>
    </w:rPr>
  </w:style>
  <w:style w:type="table" w:styleId="Grilledutableau">
    <w:name w:val="Table Grid"/>
    <w:basedOn w:val="TableauNormal"/>
    <w:uiPriority w:val="39"/>
    <w:rsid w:val="00577639"/>
    <w:rPr>
      <w:rFonts w:eastAsia="Calibri" w:cs="Times New Roman"/>
      <w:sz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5776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lephysique.net/img/forum_img/0258/forum_258713_1.jpg" TargetMode="External"/><Relationship Id="rId11" Type="http://schemas.openxmlformats.org/officeDocument/2006/relationships/fontTable" Target="fontTable.xml"/><Relationship Id="rId5" Type="http://schemas.openxmlformats.org/officeDocument/2006/relationships/oleObject" Target="embeddings/oleObject1.bin"/><Relationship Id="rId10" Type="http://schemas.openxmlformats.org/officeDocument/2006/relationships/hyperlink" Target="http://www.snv.jussieu.fr/bmedia/Photosynthese/exp233.html" TargetMode="External"/><Relationship Id="rId4" Type="http://schemas.openxmlformats.org/officeDocument/2006/relationships/image" Target="media/image1.png"/><Relationship Id="rId9" Type="http://schemas.microsoft.com/office/2007/relationships/hdphoto" Target="media/hdphoto1.wdp"/></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636</Words>
  <Characters>3500</Characters>
  <Application>Microsoft Office Word</Application>
  <DocSecurity>0</DocSecurity>
  <Lines>29</Lines>
  <Paragraphs>8</Paragraphs>
  <ScaleCrop>false</ScaleCrop>
  <Company/>
  <LinksUpToDate>false</LinksUpToDate>
  <CharactersWithSpaces>4128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CLEMENT</dc:creator>
  <cp:keywords/>
  <dc:description/>
  <cp:lastModifiedBy>Jocelyn CLEMENT</cp:lastModifiedBy>
  <cp:revision>7</cp:revision>
  <dcterms:created xsi:type="dcterms:W3CDTF">2020-05-17T20:02:00Z</dcterms:created>
  <dcterms:modified xsi:type="dcterms:W3CDTF">2020-05-17T20:09:00Z</dcterms:modified>
</cp:coreProperties>
</file>