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181" w:tblpY="122"/>
        <w:tblW w:w="9889" w:type="dxa"/>
        <w:tblLook w:val="04A0" w:firstRow="1" w:lastRow="0" w:firstColumn="1" w:lastColumn="0" w:noHBand="0" w:noVBand="1"/>
      </w:tblPr>
      <w:tblGrid>
        <w:gridCol w:w="9889"/>
      </w:tblGrid>
      <w:tr w:rsidR="0089178E" w14:paraId="4713D40A" w14:textId="77777777" w:rsidTr="002356EA">
        <w:tc>
          <w:tcPr>
            <w:tcW w:w="9889" w:type="dxa"/>
          </w:tcPr>
          <w:p w14:paraId="69F069B2" w14:textId="01656D55" w:rsidR="0089178E" w:rsidRDefault="0089178E" w:rsidP="002356EA">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F7125C">
              <w:rPr>
                <w:rFonts w:eastAsia="Times New Roman"/>
                <w:b/>
                <w:szCs w:val="22"/>
              </w:rPr>
              <w:tab/>
              <w:t xml:space="preserve">2020 </w:t>
            </w:r>
            <w:hyperlink r:id="rId7" w:history="1">
              <w:r w:rsidR="00F7125C" w:rsidRPr="00E65A5D">
                <w:rPr>
                  <w:rStyle w:val="Lienhypertexte"/>
                  <w:rFonts w:eastAsia="Times New Roman"/>
                  <w:b/>
                  <w:szCs w:val="22"/>
                </w:rPr>
                <w:t>http://labolycee.org</w:t>
              </w:r>
            </w:hyperlink>
            <w:r w:rsidR="00F7125C">
              <w:rPr>
                <w:rFonts w:eastAsia="Times New Roman"/>
                <w:b/>
                <w:szCs w:val="22"/>
              </w:rPr>
              <w:t xml:space="preserve"> </w:t>
            </w:r>
          </w:p>
        </w:tc>
      </w:tr>
      <w:tr w:rsidR="0089178E" w14:paraId="129B2E26" w14:textId="77777777" w:rsidTr="002356EA">
        <w:tc>
          <w:tcPr>
            <w:tcW w:w="9889" w:type="dxa"/>
          </w:tcPr>
          <w:p w14:paraId="2EF13902" w14:textId="7DB50E2D" w:rsidR="0089178E" w:rsidRPr="00893F38" w:rsidRDefault="0089178E" w:rsidP="002356EA">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F7125C">
              <w:rPr>
                <w:rFonts w:eastAsia="Times New Roman"/>
                <w:color w:val="000000" w:themeColor="text1"/>
                <w:sz w:val="20"/>
                <w:szCs w:val="22"/>
              </w:rPr>
              <w:tab/>
            </w:r>
            <w:r w:rsidR="00F7125C">
              <w:rPr>
                <w:rFonts w:eastAsia="Times New Roman"/>
                <w:color w:val="000000" w:themeColor="text1"/>
                <w:sz w:val="20"/>
                <w:szCs w:val="22"/>
              </w:rPr>
              <w:tab/>
            </w:r>
            <w:r w:rsidR="00F7125C">
              <w:rPr>
                <w:rFonts w:eastAsia="Times New Roman"/>
                <w:color w:val="000000" w:themeColor="text1"/>
                <w:sz w:val="20"/>
                <w:szCs w:val="22"/>
              </w:rPr>
              <w:tab/>
            </w:r>
            <w:r w:rsidR="00F7125C">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3B04A437" w:rsidR="0089178E" w:rsidRPr="00626E0F" w:rsidRDefault="0089178E" w:rsidP="00F7125C">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F7125C">
              <w:rPr>
                <w:rFonts w:ascii="MS Gothic" w:eastAsia="MS Gothic" w:hAnsi="MS Gothic"/>
                <w:color w:val="000000" w:themeColor="text1"/>
                <w:sz w:val="20"/>
                <w:szCs w:val="22"/>
              </w:rPr>
              <w:tab/>
            </w:r>
            <w:r w:rsidR="00F7125C">
              <w:rPr>
                <w:rFonts w:ascii="MS Gothic" w:eastAsia="MS Gothic" w:hAnsi="MS Gothic"/>
                <w:color w:val="000000" w:themeColor="text1"/>
                <w:sz w:val="20"/>
                <w:szCs w:val="22"/>
              </w:rPr>
              <w:tab/>
            </w:r>
            <w:r w:rsidR="00F7125C">
              <w:rPr>
                <w:rFonts w:ascii="MS Gothic" w:eastAsia="MS Gothic" w:hAnsi="MS Gothic"/>
                <w:color w:val="000000" w:themeColor="text1"/>
                <w:sz w:val="20"/>
                <w:szCs w:val="22"/>
              </w:rPr>
              <w:tab/>
            </w:r>
            <w:r w:rsidR="00F7125C">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6B36E7C9" w:rsidR="0089178E" w:rsidRPr="00F7125C" w:rsidRDefault="0089178E" w:rsidP="00F7125C">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F7125C">
              <w:rPr>
                <w:rFonts w:eastAsia="Times New Roman"/>
                <w:color w:val="000000" w:themeColor="text1"/>
                <w:sz w:val="20"/>
                <w:szCs w:val="22"/>
              </w:rPr>
              <w:tab/>
            </w:r>
            <w:r w:rsidR="00F7125C">
              <w:rPr>
                <w:rFonts w:eastAsia="Times New Roman"/>
                <w:color w:val="000000" w:themeColor="text1"/>
                <w:sz w:val="20"/>
                <w:szCs w:val="22"/>
              </w:rPr>
              <w:tab/>
            </w:r>
            <w:r w:rsidR="00F7125C">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6A3F71E5" w14:textId="77777777" w:rsidR="00C86FE7" w:rsidRPr="00C86FE7" w:rsidRDefault="00C86FE7" w:rsidP="00C86FE7">
      <w:pPr>
        <w:spacing w:after="0" w:line="276" w:lineRule="auto"/>
        <w:ind w:left="0"/>
        <w:jc w:val="center"/>
        <w:rPr>
          <w:rFonts w:eastAsiaTheme="minorHAnsi" w:cs="Arial"/>
          <w:b/>
          <w:lang w:eastAsia="en-US"/>
        </w:rPr>
      </w:pPr>
      <w:r w:rsidRPr="00C86FE7">
        <w:rPr>
          <w:rFonts w:eastAsiaTheme="minorHAnsi" w:cs="Arial"/>
          <w:b/>
          <w:lang w:eastAsia="en-US"/>
        </w:rPr>
        <w:t>Le vert malachite (10 points)</w:t>
      </w:r>
    </w:p>
    <w:p w14:paraId="1F014405" w14:textId="77777777" w:rsidR="00C86FE7" w:rsidRPr="00C86FE7" w:rsidRDefault="00C86FE7" w:rsidP="00C86FE7">
      <w:pPr>
        <w:spacing w:after="0" w:line="276" w:lineRule="auto"/>
        <w:ind w:left="0"/>
        <w:rPr>
          <w:rFonts w:eastAsiaTheme="minorHAnsi" w:cs="Arial"/>
          <w:lang w:eastAsia="en-US"/>
        </w:rPr>
      </w:pPr>
    </w:p>
    <w:tbl>
      <w:tblPr>
        <w:tblStyle w:val="Grilledutableau2"/>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158"/>
      </w:tblGrid>
      <w:tr w:rsidR="00C86FE7" w:rsidRPr="00C86FE7" w14:paraId="0343B434" w14:textId="77777777" w:rsidTr="009E60E0">
        <w:tc>
          <w:tcPr>
            <w:tcW w:w="7621" w:type="dxa"/>
          </w:tcPr>
          <w:p w14:paraId="0E9B47E4" w14:textId="77777777" w:rsidR="00C86FE7" w:rsidRPr="00C86FE7" w:rsidRDefault="00C86FE7" w:rsidP="00F7125C">
            <w:pPr>
              <w:spacing w:after="0" w:line="240" w:lineRule="auto"/>
              <w:ind w:left="0"/>
              <w:jc w:val="both"/>
              <w:rPr>
                <w:rFonts w:ascii="Arial" w:hAnsi="Arial" w:cs="Arial"/>
              </w:rPr>
            </w:pPr>
            <w:r w:rsidRPr="00C86FE7">
              <w:rPr>
                <w:rFonts w:ascii="Arial" w:hAnsi="Arial" w:cs="Arial"/>
              </w:rPr>
              <w:t>Le vert malachite est une espèce chimique organique artificielle. Son nom évoque la malachite, qui est une roche dont la couleur bleu-vert est proche de celle de cette espèce chimique. Le vert malachite est utilisé comme indicateur coloré mais aussi dans le traitement d’infections bactériennes des poissons en pisciculture et en aquariophilie.</w:t>
            </w:r>
          </w:p>
        </w:tc>
        <w:tc>
          <w:tcPr>
            <w:tcW w:w="2158" w:type="dxa"/>
          </w:tcPr>
          <w:p w14:paraId="7621A1A8" w14:textId="77777777" w:rsidR="00C86FE7" w:rsidRPr="00C86FE7" w:rsidRDefault="00C86FE7" w:rsidP="00C86FE7">
            <w:pPr>
              <w:spacing w:after="0" w:line="240" w:lineRule="auto"/>
              <w:ind w:left="0"/>
              <w:jc w:val="right"/>
              <w:rPr>
                <w:rFonts w:cs="Arial"/>
              </w:rPr>
            </w:pPr>
            <w:r w:rsidRPr="00C86FE7">
              <w:rPr>
                <w:noProof/>
                <w:sz w:val="22"/>
                <w:szCs w:val="22"/>
              </w:rPr>
              <w:drawing>
                <wp:inline distT="0" distB="0" distL="0" distR="0" wp14:anchorId="1A95B279" wp14:editId="7BEC80A1">
                  <wp:extent cx="1103114" cy="1295400"/>
                  <wp:effectExtent l="0" t="0" r="1905" b="0"/>
                  <wp:docPr id="7" name="Image 7" descr="25g Malachite vert cristaux -colorant/traitement des eaux ét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g Malachite vert cristaux -colorant/traitement des eaux éta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0088" cy="1303589"/>
                          </a:xfrm>
                          <a:prstGeom prst="rect">
                            <a:avLst/>
                          </a:prstGeom>
                          <a:noFill/>
                          <a:ln>
                            <a:noFill/>
                          </a:ln>
                        </pic:spPr>
                      </pic:pic>
                    </a:graphicData>
                  </a:graphic>
                </wp:inline>
              </w:drawing>
            </w:r>
          </w:p>
        </w:tc>
      </w:tr>
    </w:tbl>
    <w:p w14:paraId="5764E044" w14:textId="375B0801" w:rsidR="00C86FE7" w:rsidRPr="00C86FE7" w:rsidRDefault="00C86FE7" w:rsidP="00C86FE7">
      <w:pPr>
        <w:spacing w:after="0" w:line="276" w:lineRule="auto"/>
        <w:ind w:left="0"/>
        <w:rPr>
          <w:rFonts w:eastAsiaTheme="minorHAnsi" w:cs="Arial"/>
          <w:lang w:eastAsia="en-US"/>
        </w:rPr>
      </w:pPr>
      <w:r w:rsidRPr="00C86FE7">
        <w:rPr>
          <w:rFonts w:eastAsiaTheme="minorHAnsi" w:cs="Arial"/>
          <w:lang w:eastAsia="en-US"/>
        </w:rPr>
        <w:t>Cet exercice a pour objectif</w:t>
      </w:r>
      <w:r w:rsidR="00F7125C">
        <w:rPr>
          <w:rFonts w:eastAsiaTheme="minorHAnsi" w:cs="Arial"/>
          <w:lang w:eastAsia="en-US"/>
        </w:rPr>
        <w:t xml:space="preserve"> </w:t>
      </w:r>
      <w:r w:rsidRPr="00C86FE7">
        <w:rPr>
          <w:rFonts w:eastAsiaTheme="minorHAnsi" w:cs="Arial"/>
          <w:lang w:eastAsia="en-US"/>
        </w:rPr>
        <w:t>d’étudier :</w:t>
      </w:r>
    </w:p>
    <w:p w14:paraId="53FC8571" w14:textId="77777777" w:rsidR="00C86FE7" w:rsidRPr="00C86FE7" w:rsidRDefault="00C86FE7" w:rsidP="00C86FE7">
      <w:pPr>
        <w:numPr>
          <w:ilvl w:val="0"/>
          <w:numId w:val="3"/>
        </w:numPr>
        <w:spacing w:after="0" w:line="240" w:lineRule="auto"/>
        <w:contextualSpacing/>
        <w:rPr>
          <w:rFonts w:cs="Arial"/>
          <w:lang w:eastAsia="en-US"/>
        </w:rPr>
      </w:pPr>
      <w:proofErr w:type="gramStart"/>
      <w:r w:rsidRPr="00C86FE7">
        <w:rPr>
          <w:rFonts w:cs="Arial"/>
          <w:lang w:eastAsia="en-US"/>
        </w:rPr>
        <w:t>la</w:t>
      </w:r>
      <w:proofErr w:type="gramEnd"/>
      <w:r w:rsidRPr="00C86FE7">
        <w:rPr>
          <w:rFonts w:cs="Arial"/>
          <w:lang w:eastAsia="en-US"/>
        </w:rPr>
        <w:t xml:space="preserve"> synthèse du vert malachite ;</w:t>
      </w:r>
    </w:p>
    <w:p w14:paraId="199830BF" w14:textId="77777777" w:rsidR="00C86FE7" w:rsidRPr="00C86FE7" w:rsidRDefault="00C86FE7" w:rsidP="00C86FE7">
      <w:pPr>
        <w:numPr>
          <w:ilvl w:val="0"/>
          <w:numId w:val="3"/>
        </w:numPr>
        <w:spacing w:after="0" w:line="240" w:lineRule="auto"/>
        <w:contextualSpacing/>
        <w:rPr>
          <w:rFonts w:cs="Arial"/>
          <w:lang w:eastAsia="en-US"/>
        </w:rPr>
      </w:pPr>
      <w:proofErr w:type="gramStart"/>
      <w:r w:rsidRPr="00C86FE7">
        <w:rPr>
          <w:rFonts w:cs="Arial"/>
          <w:lang w:eastAsia="en-US"/>
        </w:rPr>
        <w:t>certaines</w:t>
      </w:r>
      <w:proofErr w:type="gramEnd"/>
      <w:r w:rsidRPr="00C86FE7">
        <w:rPr>
          <w:rFonts w:cs="Arial"/>
          <w:lang w:eastAsia="en-US"/>
        </w:rPr>
        <w:t xml:space="preserve"> précautions d’utilisation du vert malachite en aquariophilie.</w:t>
      </w:r>
    </w:p>
    <w:p w14:paraId="7E92CA0D" w14:textId="77777777" w:rsidR="00C86FE7" w:rsidRPr="00C86FE7" w:rsidRDefault="00C86FE7" w:rsidP="00C86FE7">
      <w:pPr>
        <w:tabs>
          <w:tab w:val="left" w:pos="0"/>
        </w:tabs>
        <w:spacing w:after="0" w:line="23" w:lineRule="atLeast"/>
        <w:ind w:left="0"/>
        <w:rPr>
          <w:rFonts w:eastAsiaTheme="minorHAnsi" w:cs="Arial"/>
          <w:lang w:eastAsia="en-US"/>
        </w:rPr>
      </w:pPr>
    </w:p>
    <w:p w14:paraId="605E5D8A" w14:textId="77777777" w:rsidR="00C86FE7" w:rsidRPr="00C86FE7" w:rsidRDefault="00C86FE7" w:rsidP="00C86FE7">
      <w:pPr>
        <w:spacing w:after="0" w:line="276" w:lineRule="auto"/>
        <w:ind w:left="0"/>
        <w:rPr>
          <w:rFonts w:eastAsiaTheme="minorHAnsi" w:cs="Arial"/>
          <w:b/>
          <w:lang w:eastAsia="en-US"/>
        </w:rPr>
      </w:pPr>
      <w:r w:rsidRPr="00C86FE7">
        <w:rPr>
          <w:rFonts w:eastAsiaTheme="minorHAnsi" w:cs="Arial"/>
          <w:b/>
          <w:lang w:eastAsia="en-US"/>
        </w:rPr>
        <w:t>Données</w:t>
      </w:r>
    </w:p>
    <w:p w14:paraId="1F376AE6" w14:textId="77777777" w:rsidR="00C86FE7" w:rsidRPr="00C86FE7" w:rsidRDefault="00C86FE7" w:rsidP="00C86FE7">
      <w:pPr>
        <w:spacing w:after="0" w:line="276" w:lineRule="auto"/>
        <w:ind w:left="0"/>
        <w:rPr>
          <w:rFonts w:eastAsiaTheme="minorHAnsi" w:cs="Arial"/>
          <w:lang w:eastAsia="en-US"/>
        </w:rPr>
      </w:pPr>
      <w:r w:rsidRPr="00C86FE7">
        <w:rPr>
          <w:rFonts w:eastAsiaTheme="minorHAnsi" w:cs="Arial"/>
          <w:lang w:eastAsia="en-US"/>
        </w:rPr>
        <w:t xml:space="preserve">Caractéristiques du vert malachite : </w:t>
      </w:r>
    </w:p>
    <w:p w14:paraId="2C0CC562" w14:textId="77777777" w:rsidR="00C86FE7" w:rsidRPr="00C86FE7" w:rsidRDefault="00C86FE7" w:rsidP="00C86FE7">
      <w:pPr>
        <w:numPr>
          <w:ilvl w:val="0"/>
          <w:numId w:val="3"/>
        </w:numPr>
        <w:spacing w:after="0" w:line="276" w:lineRule="auto"/>
        <w:contextualSpacing/>
        <w:rPr>
          <w:rFonts w:cs="Arial"/>
          <w:lang w:eastAsia="en-US"/>
        </w:rPr>
      </w:pPr>
      <w:r w:rsidRPr="00C86FE7">
        <w:rPr>
          <w:rFonts w:cs="Arial"/>
          <w:lang w:eastAsia="en-US"/>
        </w:rPr>
        <w:t>formule brute : C</w:t>
      </w:r>
      <w:r w:rsidRPr="00C86FE7">
        <w:rPr>
          <w:rFonts w:cs="Arial"/>
          <w:vertAlign w:val="subscript"/>
          <w:lang w:eastAsia="en-US"/>
        </w:rPr>
        <w:t>23</w:t>
      </w:r>
      <w:r w:rsidRPr="00C86FE7">
        <w:rPr>
          <w:rFonts w:cs="Arial"/>
          <w:lang w:eastAsia="en-US"/>
        </w:rPr>
        <w:t>H</w:t>
      </w:r>
      <w:r w:rsidRPr="00C86FE7">
        <w:rPr>
          <w:rFonts w:cs="Arial"/>
          <w:vertAlign w:val="subscript"/>
          <w:lang w:eastAsia="en-US"/>
        </w:rPr>
        <w:t>25</w:t>
      </w:r>
      <w:r w:rsidRPr="00C86FE7">
        <w:rPr>
          <w:rFonts w:cs="Arial"/>
          <w:lang w:eastAsia="en-US"/>
        </w:rPr>
        <w:t>N</w:t>
      </w:r>
      <w:r w:rsidRPr="00C86FE7">
        <w:rPr>
          <w:rFonts w:cs="Arial"/>
          <w:vertAlign w:val="subscript"/>
          <w:lang w:eastAsia="en-US"/>
        </w:rPr>
        <w:t>2</w:t>
      </w:r>
      <w:r w:rsidRPr="00C86FE7">
        <w:rPr>
          <w:rFonts w:cs="Arial"/>
          <w:lang w:eastAsia="en-US"/>
        </w:rPr>
        <w:t xml:space="preserve">Cl ; masse molaire </w:t>
      </w:r>
      <w:r w:rsidRPr="00C86FE7">
        <w:rPr>
          <w:rFonts w:cs="Arial"/>
          <w:i/>
          <w:lang w:eastAsia="en-US"/>
        </w:rPr>
        <w:t>M</w:t>
      </w:r>
      <w:r w:rsidRPr="00C86FE7">
        <w:rPr>
          <w:rFonts w:cs="Arial"/>
          <w:lang w:eastAsia="en-US"/>
        </w:rPr>
        <w:t xml:space="preserve"> = 364,0 </w:t>
      </w:r>
      <w:proofErr w:type="spellStart"/>
      <w:r w:rsidRPr="00C86FE7">
        <w:rPr>
          <w:rFonts w:cs="Arial"/>
          <w:lang w:eastAsia="en-US"/>
        </w:rPr>
        <w:t>g·mol</w:t>
      </w:r>
      <w:proofErr w:type="spellEnd"/>
      <w:r w:rsidRPr="00C86FE7">
        <w:rPr>
          <w:rFonts w:cs="Arial"/>
          <w:vertAlign w:val="superscript"/>
          <w:lang w:eastAsia="en-US"/>
        </w:rPr>
        <w:t>–1</w:t>
      </w:r>
      <w:r w:rsidRPr="00C86FE7">
        <w:rPr>
          <w:rFonts w:cs="Arial"/>
          <w:lang w:eastAsia="en-US"/>
        </w:rPr>
        <w:t xml:space="preserve"> </w:t>
      </w:r>
    </w:p>
    <w:p w14:paraId="00FD138D" w14:textId="77777777" w:rsidR="00C86FE7" w:rsidRPr="00C86FE7" w:rsidRDefault="00C86FE7" w:rsidP="00C86FE7">
      <w:pPr>
        <w:spacing w:after="0" w:line="276" w:lineRule="auto"/>
        <w:ind w:left="0"/>
        <w:rPr>
          <w:rFonts w:eastAsiaTheme="minorHAnsi" w:cs="Arial"/>
          <w:lang w:eastAsia="en-US"/>
        </w:rPr>
      </w:pPr>
    </w:p>
    <w:p w14:paraId="07E3BEA0" w14:textId="77777777" w:rsidR="00C86FE7" w:rsidRPr="00C86FE7" w:rsidRDefault="00C86FE7" w:rsidP="00C86FE7">
      <w:pPr>
        <w:spacing w:after="0" w:line="276" w:lineRule="auto"/>
        <w:ind w:left="0"/>
        <w:rPr>
          <w:rFonts w:eastAsiaTheme="minorHAnsi" w:cs="Arial"/>
          <w:lang w:eastAsia="en-US"/>
        </w:rPr>
      </w:pPr>
      <w:r w:rsidRPr="00C86FE7">
        <w:rPr>
          <w:rFonts w:eastAsiaTheme="minorHAnsi" w:cs="Arial"/>
          <w:lang w:eastAsia="en-US"/>
        </w:rPr>
        <w:t>Table simplifiée en spectroscopie infrarouge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gridCol w:w="3142"/>
      </w:tblGrid>
      <w:tr w:rsidR="00C86FE7" w:rsidRPr="00C86FE7" w14:paraId="6B604E73" w14:textId="77777777" w:rsidTr="009E60E0">
        <w:trPr>
          <w:trHeight w:val="401"/>
          <w:jc w:val="center"/>
        </w:trPr>
        <w:tc>
          <w:tcPr>
            <w:tcW w:w="3369" w:type="dxa"/>
            <w:shd w:val="clear" w:color="auto" w:fill="BFBFBF"/>
            <w:vAlign w:val="center"/>
          </w:tcPr>
          <w:p w14:paraId="4714AEA8" w14:textId="77777777"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lang w:eastAsia="en-US"/>
              </w:rPr>
              <w:t>Liaison</w:t>
            </w:r>
          </w:p>
        </w:tc>
        <w:tc>
          <w:tcPr>
            <w:tcW w:w="2551" w:type="dxa"/>
            <w:shd w:val="clear" w:color="auto" w:fill="BFBFBF"/>
            <w:vAlign w:val="center"/>
          </w:tcPr>
          <w:p w14:paraId="7F7D40A7" w14:textId="77777777"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lang w:eastAsia="en-US"/>
              </w:rPr>
              <w:t>Nombre d’onde (cm</w:t>
            </w:r>
            <w:r w:rsidRPr="00C86FE7">
              <w:rPr>
                <w:rFonts w:eastAsiaTheme="minorHAnsi" w:cs="Arial"/>
                <w:vertAlign w:val="superscript"/>
                <w:lang w:eastAsia="en-US"/>
              </w:rPr>
              <w:t>-1</w:t>
            </w:r>
            <w:r w:rsidRPr="00C86FE7">
              <w:rPr>
                <w:rFonts w:eastAsiaTheme="minorHAnsi" w:cs="Arial"/>
                <w:lang w:eastAsia="en-US"/>
              </w:rPr>
              <w:t>)</w:t>
            </w:r>
          </w:p>
        </w:tc>
        <w:tc>
          <w:tcPr>
            <w:tcW w:w="3142" w:type="dxa"/>
            <w:shd w:val="clear" w:color="auto" w:fill="BFBFBF"/>
            <w:vAlign w:val="center"/>
          </w:tcPr>
          <w:p w14:paraId="03263232" w14:textId="77777777"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lang w:eastAsia="en-US"/>
              </w:rPr>
              <w:t>Intensité</w:t>
            </w:r>
          </w:p>
        </w:tc>
      </w:tr>
      <w:tr w:rsidR="00C86FE7" w:rsidRPr="00C86FE7" w14:paraId="76F49D2F" w14:textId="77777777" w:rsidTr="009E60E0">
        <w:trPr>
          <w:trHeight w:val="361"/>
          <w:jc w:val="center"/>
        </w:trPr>
        <w:tc>
          <w:tcPr>
            <w:tcW w:w="3369" w:type="dxa"/>
            <w:shd w:val="clear" w:color="auto" w:fill="auto"/>
            <w:vAlign w:val="center"/>
          </w:tcPr>
          <w:p w14:paraId="68AE8B03" w14:textId="77777777"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color w:val="000000" w:themeColor="text1"/>
                <w:lang w:eastAsia="en-US"/>
              </w:rPr>
              <w:t>O-H libre</w:t>
            </w:r>
          </w:p>
        </w:tc>
        <w:tc>
          <w:tcPr>
            <w:tcW w:w="2551" w:type="dxa"/>
            <w:shd w:val="clear" w:color="auto" w:fill="auto"/>
            <w:vAlign w:val="center"/>
          </w:tcPr>
          <w:p w14:paraId="0B17DED0" w14:textId="77777777"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color w:val="000000" w:themeColor="text1"/>
                <w:lang w:eastAsia="en-US"/>
              </w:rPr>
              <w:t>3650 - 3580</w:t>
            </w:r>
          </w:p>
        </w:tc>
        <w:tc>
          <w:tcPr>
            <w:tcW w:w="3142" w:type="dxa"/>
            <w:shd w:val="clear" w:color="auto" w:fill="auto"/>
            <w:vAlign w:val="center"/>
          </w:tcPr>
          <w:p w14:paraId="2DCB9A8B" w14:textId="77777777"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color w:val="000000" w:themeColor="text1"/>
                <w:lang w:eastAsia="en-US"/>
              </w:rPr>
              <w:t>Bande forte et fine</w:t>
            </w:r>
          </w:p>
        </w:tc>
      </w:tr>
      <w:tr w:rsidR="00C86FE7" w:rsidRPr="00C86FE7" w14:paraId="59EA7969" w14:textId="77777777" w:rsidTr="009E60E0">
        <w:trPr>
          <w:trHeight w:val="361"/>
          <w:jc w:val="center"/>
        </w:trPr>
        <w:tc>
          <w:tcPr>
            <w:tcW w:w="3369" w:type="dxa"/>
            <w:shd w:val="clear" w:color="auto" w:fill="auto"/>
            <w:vAlign w:val="center"/>
          </w:tcPr>
          <w:p w14:paraId="213F1A59" w14:textId="77777777"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color w:val="000000" w:themeColor="text1"/>
                <w:lang w:eastAsia="en-US"/>
              </w:rPr>
              <w:t>O-H liée (pont hydrogène)</w:t>
            </w:r>
          </w:p>
        </w:tc>
        <w:tc>
          <w:tcPr>
            <w:tcW w:w="2551" w:type="dxa"/>
            <w:shd w:val="clear" w:color="auto" w:fill="auto"/>
            <w:vAlign w:val="center"/>
          </w:tcPr>
          <w:p w14:paraId="0CE28EFE" w14:textId="77777777"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color w:val="000000" w:themeColor="text1"/>
                <w:lang w:eastAsia="en-US"/>
              </w:rPr>
              <w:t>3100 -3500</w:t>
            </w:r>
          </w:p>
        </w:tc>
        <w:tc>
          <w:tcPr>
            <w:tcW w:w="3142" w:type="dxa"/>
            <w:shd w:val="clear" w:color="auto" w:fill="auto"/>
            <w:vAlign w:val="center"/>
          </w:tcPr>
          <w:p w14:paraId="6A9464C3" w14:textId="77777777"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color w:val="000000" w:themeColor="text1"/>
                <w:lang w:eastAsia="en-US"/>
              </w:rPr>
              <w:t>Bande forte et large</w:t>
            </w:r>
          </w:p>
        </w:tc>
      </w:tr>
      <w:tr w:rsidR="00C86FE7" w:rsidRPr="00C86FE7" w14:paraId="4DD47700" w14:textId="77777777" w:rsidTr="009E60E0">
        <w:trPr>
          <w:trHeight w:val="344"/>
          <w:jc w:val="center"/>
        </w:trPr>
        <w:tc>
          <w:tcPr>
            <w:tcW w:w="3369" w:type="dxa"/>
            <w:shd w:val="clear" w:color="auto" w:fill="auto"/>
            <w:vAlign w:val="center"/>
          </w:tcPr>
          <w:p w14:paraId="1340928E" w14:textId="77777777"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color w:val="000000" w:themeColor="text1"/>
                <w:lang w:eastAsia="en-US"/>
              </w:rPr>
              <w:t>O-H (acide carboxylique)</w:t>
            </w:r>
          </w:p>
        </w:tc>
        <w:tc>
          <w:tcPr>
            <w:tcW w:w="2551" w:type="dxa"/>
            <w:shd w:val="clear" w:color="auto" w:fill="auto"/>
            <w:vAlign w:val="center"/>
          </w:tcPr>
          <w:p w14:paraId="2F430A28" w14:textId="77777777"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color w:val="000000" w:themeColor="text1"/>
                <w:lang w:eastAsia="en-US"/>
              </w:rPr>
              <w:t>2500 - 3300</w:t>
            </w:r>
          </w:p>
        </w:tc>
        <w:tc>
          <w:tcPr>
            <w:tcW w:w="3142" w:type="dxa"/>
            <w:shd w:val="clear" w:color="auto" w:fill="auto"/>
            <w:vAlign w:val="center"/>
          </w:tcPr>
          <w:p w14:paraId="39E97FB1" w14:textId="77777777"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color w:val="000000" w:themeColor="text1"/>
                <w:lang w:eastAsia="en-US"/>
              </w:rPr>
              <w:t>Bande forte et large</w:t>
            </w:r>
          </w:p>
        </w:tc>
      </w:tr>
      <w:tr w:rsidR="00C86FE7" w:rsidRPr="00C86FE7" w14:paraId="5051712E" w14:textId="77777777" w:rsidTr="009E60E0">
        <w:trPr>
          <w:trHeight w:val="361"/>
          <w:jc w:val="center"/>
        </w:trPr>
        <w:tc>
          <w:tcPr>
            <w:tcW w:w="3369" w:type="dxa"/>
            <w:shd w:val="clear" w:color="auto" w:fill="auto"/>
            <w:vAlign w:val="center"/>
          </w:tcPr>
          <w:p w14:paraId="6AE622B3" w14:textId="77777777" w:rsidR="00C86FE7" w:rsidRPr="00C86FE7" w:rsidRDefault="00C86FE7" w:rsidP="00C86FE7">
            <w:pPr>
              <w:spacing w:after="0" w:line="276" w:lineRule="auto"/>
              <w:ind w:left="0"/>
              <w:jc w:val="center"/>
              <w:rPr>
                <w:rFonts w:eastAsiaTheme="minorHAnsi" w:cs="Arial"/>
                <w:lang w:eastAsia="en-US"/>
              </w:rPr>
            </w:pPr>
            <w:proofErr w:type="spellStart"/>
            <w:r w:rsidRPr="00C86FE7">
              <w:rPr>
                <w:rFonts w:eastAsiaTheme="minorHAnsi" w:cs="Arial"/>
                <w:color w:val="000000" w:themeColor="text1"/>
                <w:lang w:eastAsia="en-US"/>
              </w:rPr>
              <w:t>C</w:t>
            </w:r>
            <w:r w:rsidRPr="00C86FE7">
              <w:rPr>
                <w:rFonts w:eastAsiaTheme="minorHAnsi" w:cs="Arial"/>
                <w:color w:val="000000" w:themeColor="text1"/>
                <w:vertAlign w:val="subscript"/>
                <w:lang w:eastAsia="en-US"/>
              </w:rPr>
              <w:t>tri</w:t>
            </w:r>
            <w:proofErr w:type="spellEnd"/>
            <w:r w:rsidRPr="00C86FE7">
              <w:rPr>
                <w:rFonts w:eastAsiaTheme="minorHAnsi" w:cs="Arial"/>
                <w:color w:val="000000" w:themeColor="text1"/>
                <w:lang w:eastAsia="en-US"/>
              </w:rPr>
              <w:t>-H (</w:t>
            </w:r>
            <w:proofErr w:type="spellStart"/>
            <w:r w:rsidRPr="00C86FE7">
              <w:rPr>
                <w:rFonts w:eastAsiaTheme="minorHAnsi" w:cs="Arial"/>
                <w:color w:val="000000" w:themeColor="text1"/>
                <w:lang w:eastAsia="en-US"/>
              </w:rPr>
              <w:t>C</w:t>
            </w:r>
            <w:r w:rsidRPr="00C86FE7">
              <w:rPr>
                <w:rFonts w:eastAsiaTheme="minorHAnsi" w:cs="Arial"/>
                <w:color w:val="000000" w:themeColor="text1"/>
                <w:vertAlign w:val="subscript"/>
                <w:lang w:eastAsia="en-US"/>
              </w:rPr>
              <w:t>tri</w:t>
            </w:r>
            <w:proofErr w:type="spellEnd"/>
            <w:r w:rsidRPr="00C86FE7">
              <w:rPr>
                <w:rFonts w:eastAsiaTheme="minorHAnsi" w:cs="Arial"/>
                <w:color w:val="000000" w:themeColor="text1"/>
                <w:lang w:eastAsia="en-US"/>
              </w:rPr>
              <w:t> : carbone trivalent)</w:t>
            </w:r>
          </w:p>
        </w:tc>
        <w:tc>
          <w:tcPr>
            <w:tcW w:w="2551" w:type="dxa"/>
            <w:shd w:val="clear" w:color="auto" w:fill="auto"/>
            <w:vAlign w:val="center"/>
          </w:tcPr>
          <w:p w14:paraId="19CE15DB" w14:textId="77777777"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color w:val="000000" w:themeColor="text1"/>
                <w:lang w:eastAsia="en-US"/>
              </w:rPr>
              <w:t>3000 - 3100</w:t>
            </w:r>
          </w:p>
        </w:tc>
        <w:tc>
          <w:tcPr>
            <w:tcW w:w="3142" w:type="dxa"/>
            <w:shd w:val="clear" w:color="auto" w:fill="auto"/>
            <w:vAlign w:val="center"/>
          </w:tcPr>
          <w:p w14:paraId="12292A88" w14:textId="77777777"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color w:val="000000" w:themeColor="text1"/>
                <w:lang w:eastAsia="en-US"/>
              </w:rPr>
              <w:t>Bande moyenne</w:t>
            </w:r>
          </w:p>
        </w:tc>
      </w:tr>
      <w:tr w:rsidR="00C86FE7" w:rsidRPr="00C86FE7" w14:paraId="007875BA" w14:textId="77777777" w:rsidTr="009E60E0">
        <w:trPr>
          <w:trHeight w:val="361"/>
          <w:jc w:val="center"/>
        </w:trPr>
        <w:tc>
          <w:tcPr>
            <w:tcW w:w="3369" w:type="dxa"/>
            <w:shd w:val="clear" w:color="auto" w:fill="auto"/>
            <w:vAlign w:val="center"/>
          </w:tcPr>
          <w:p w14:paraId="5F6FE061" w14:textId="77777777" w:rsidR="00C86FE7" w:rsidRPr="00C86FE7" w:rsidRDefault="00C86FE7" w:rsidP="00C86FE7">
            <w:pPr>
              <w:spacing w:after="0" w:line="276" w:lineRule="auto"/>
              <w:ind w:left="0"/>
              <w:jc w:val="center"/>
              <w:rPr>
                <w:rFonts w:eastAsiaTheme="minorHAnsi" w:cs="Arial"/>
                <w:lang w:eastAsia="en-US"/>
              </w:rPr>
            </w:pPr>
            <w:proofErr w:type="spellStart"/>
            <w:r w:rsidRPr="00C86FE7">
              <w:rPr>
                <w:rFonts w:eastAsiaTheme="minorHAnsi" w:cs="Arial"/>
                <w:color w:val="000000" w:themeColor="text1"/>
                <w:lang w:eastAsia="en-US"/>
              </w:rPr>
              <w:t>C</w:t>
            </w:r>
            <w:r w:rsidRPr="00C86FE7">
              <w:rPr>
                <w:rFonts w:eastAsiaTheme="minorHAnsi" w:cs="Arial"/>
                <w:color w:val="000000" w:themeColor="text1"/>
                <w:vertAlign w:val="subscript"/>
                <w:lang w:eastAsia="en-US"/>
              </w:rPr>
              <w:t>tet</w:t>
            </w:r>
            <w:proofErr w:type="spellEnd"/>
            <w:r w:rsidRPr="00C86FE7">
              <w:rPr>
                <w:rFonts w:eastAsiaTheme="minorHAnsi" w:cs="Arial"/>
                <w:color w:val="000000" w:themeColor="text1"/>
                <w:lang w:eastAsia="en-US"/>
              </w:rPr>
              <w:t>-H (</w:t>
            </w:r>
            <w:proofErr w:type="spellStart"/>
            <w:r w:rsidRPr="00C86FE7">
              <w:rPr>
                <w:rFonts w:eastAsiaTheme="minorHAnsi" w:cs="Arial"/>
                <w:color w:val="000000" w:themeColor="text1"/>
                <w:lang w:eastAsia="en-US"/>
              </w:rPr>
              <w:t>C</w:t>
            </w:r>
            <w:r w:rsidRPr="00C86FE7">
              <w:rPr>
                <w:rFonts w:eastAsiaTheme="minorHAnsi" w:cs="Arial"/>
                <w:color w:val="000000" w:themeColor="text1"/>
                <w:vertAlign w:val="subscript"/>
                <w:lang w:eastAsia="en-US"/>
              </w:rPr>
              <w:t>tet</w:t>
            </w:r>
            <w:proofErr w:type="spellEnd"/>
            <w:r w:rsidRPr="00C86FE7">
              <w:rPr>
                <w:rFonts w:eastAsiaTheme="minorHAnsi" w:cs="Arial"/>
                <w:color w:val="000000" w:themeColor="text1"/>
                <w:lang w:eastAsia="en-US"/>
              </w:rPr>
              <w:t> : carbone tétravalent)</w:t>
            </w:r>
          </w:p>
        </w:tc>
        <w:tc>
          <w:tcPr>
            <w:tcW w:w="2551" w:type="dxa"/>
            <w:shd w:val="clear" w:color="auto" w:fill="auto"/>
            <w:vAlign w:val="center"/>
          </w:tcPr>
          <w:p w14:paraId="61FFCDF1" w14:textId="77777777"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color w:val="000000" w:themeColor="text1"/>
                <w:lang w:eastAsia="en-US"/>
              </w:rPr>
              <w:t>2800 - 3000</w:t>
            </w:r>
          </w:p>
        </w:tc>
        <w:tc>
          <w:tcPr>
            <w:tcW w:w="3142" w:type="dxa"/>
            <w:shd w:val="clear" w:color="auto" w:fill="auto"/>
            <w:vAlign w:val="center"/>
          </w:tcPr>
          <w:p w14:paraId="2D8C7530" w14:textId="77777777"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color w:val="000000" w:themeColor="text1"/>
                <w:lang w:eastAsia="en-US"/>
              </w:rPr>
              <w:t>Bande forte</w:t>
            </w:r>
          </w:p>
        </w:tc>
      </w:tr>
      <w:tr w:rsidR="00C86FE7" w:rsidRPr="00C86FE7" w14:paraId="3237CA1D" w14:textId="77777777" w:rsidTr="009E60E0">
        <w:trPr>
          <w:trHeight w:val="80"/>
          <w:jc w:val="center"/>
        </w:trPr>
        <w:tc>
          <w:tcPr>
            <w:tcW w:w="3369" w:type="dxa"/>
            <w:shd w:val="clear" w:color="auto" w:fill="auto"/>
            <w:vAlign w:val="center"/>
          </w:tcPr>
          <w:p w14:paraId="28491865" w14:textId="77777777"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color w:val="000000" w:themeColor="text1"/>
                <w:lang w:eastAsia="en-US"/>
              </w:rPr>
              <w:t>C-H de CHO (aldéhyde)</w:t>
            </w:r>
          </w:p>
        </w:tc>
        <w:tc>
          <w:tcPr>
            <w:tcW w:w="2551" w:type="dxa"/>
            <w:shd w:val="clear" w:color="auto" w:fill="auto"/>
            <w:vAlign w:val="center"/>
          </w:tcPr>
          <w:p w14:paraId="17399A89" w14:textId="77777777"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color w:val="000000" w:themeColor="text1"/>
                <w:lang w:eastAsia="en-US"/>
              </w:rPr>
              <w:t>2650 - 2900</w:t>
            </w:r>
          </w:p>
        </w:tc>
        <w:tc>
          <w:tcPr>
            <w:tcW w:w="3142" w:type="dxa"/>
            <w:shd w:val="clear" w:color="auto" w:fill="auto"/>
            <w:vAlign w:val="center"/>
          </w:tcPr>
          <w:p w14:paraId="17EA2F75" w14:textId="77777777" w:rsidR="00C86FE7" w:rsidRPr="00C86FE7" w:rsidRDefault="00C86FE7" w:rsidP="00C86FE7">
            <w:pPr>
              <w:spacing w:after="0" w:line="276" w:lineRule="auto"/>
              <w:ind w:left="0"/>
              <w:jc w:val="center"/>
              <w:rPr>
                <w:rFonts w:eastAsiaTheme="minorHAnsi" w:cs="Arial"/>
                <w:color w:val="000000" w:themeColor="text1"/>
                <w:lang w:eastAsia="en-US"/>
              </w:rPr>
            </w:pPr>
            <w:r w:rsidRPr="00C86FE7">
              <w:rPr>
                <w:rFonts w:eastAsiaTheme="minorHAnsi" w:cs="Arial"/>
                <w:color w:val="000000" w:themeColor="text1"/>
                <w:lang w:eastAsia="en-US"/>
              </w:rPr>
              <w:t xml:space="preserve">Bande moyenne, </w:t>
            </w:r>
          </w:p>
          <w:p w14:paraId="0E2B67BF" w14:textId="77777777"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color w:val="000000" w:themeColor="text1"/>
                <w:lang w:eastAsia="en-US"/>
              </w:rPr>
              <w:t>parfois 2 bandes</w:t>
            </w:r>
          </w:p>
        </w:tc>
      </w:tr>
      <w:tr w:rsidR="00C86FE7" w:rsidRPr="00C86FE7" w14:paraId="2B13C7FE" w14:textId="77777777" w:rsidTr="009E60E0">
        <w:trPr>
          <w:trHeight w:val="80"/>
          <w:jc w:val="center"/>
        </w:trPr>
        <w:tc>
          <w:tcPr>
            <w:tcW w:w="3369" w:type="dxa"/>
            <w:shd w:val="clear" w:color="auto" w:fill="auto"/>
            <w:vAlign w:val="center"/>
          </w:tcPr>
          <w:p w14:paraId="215193D0" w14:textId="77777777" w:rsidR="00C86FE7" w:rsidRPr="00C86FE7" w:rsidRDefault="00C86FE7" w:rsidP="00C86FE7">
            <w:pPr>
              <w:spacing w:after="0" w:line="276" w:lineRule="auto"/>
              <w:ind w:left="0"/>
              <w:jc w:val="center"/>
              <w:rPr>
                <w:rFonts w:eastAsiaTheme="minorHAnsi" w:cs="Arial"/>
                <w:color w:val="000000" w:themeColor="text1"/>
                <w:lang w:eastAsia="en-US"/>
              </w:rPr>
            </w:pPr>
            <w:r w:rsidRPr="00C86FE7">
              <w:rPr>
                <w:rFonts w:eastAsiaTheme="minorHAnsi" w:cs="Arial"/>
                <w:color w:val="000000" w:themeColor="text1"/>
                <w:lang w:eastAsia="en-US"/>
              </w:rPr>
              <w:t>C=O (aldéhyde, cétone)</w:t>
            </w:r>
          </w:p>
        </w:tc>
        <w:tc>
          <w:tcPr>
            <w:tcW w:w="2551" w:type="dxa"/>
            <w:shd w:val="clear" w:color="auto" w:fill="auto"/>
            <w:vAlign w:val="center"/>
          </w:tcPr>
          <w:p w14:paraId="51A06984" w14:textId="77777777" w:rsidR="00C86FE7" w:rsidRPr="00C86FE7" w:rsidRDefault="00C86FE7" w:rsidP="00C86FE7">
            <w:pPr>
              <w:spacing w:after="0" w:line="276" w:lineRule="auto"/>
              <w:ind w:left="0"/>
              <w:jc w:val="center"/>
              <w:rPr>
                <w:rFonts w:eastAsiaTheme="minorHAnsi" w:cs="Arial"/>
                <w:color w:val="000000" w:themeColor="text1"/>
                <w:lang w:eastAsia="en-US"/>
              </w:rPr>
            </w:pPr>
            <w:r w:rsidRPr="00C86FE7">
              <w:rPr>
                <w:rFonts w:eastAsiaTheme="minorHAnsi" w:cs="Arial"/>
                <w:color w:val="000000" w:themeColor="text1"/>
                <w:lang w:eastAsia="en-US"/>
              </w:rPr>
              <w:t>1650 -1730</w:t>
            </w:r>
          </w:p>
        </w:tc>
        <w:tc>
          <w:tcPr>
            <w:tcW w:w="3142" w:type="dxa"/>
            <w:shd w:val="clear" w:color="auto" w:fill="auto"/>
            <w:vAlign w:val="center"/>
          </w:tcPr>
          <w:p w14:paraId="11FCD212" w14:textId="77777777" w:rsidR="00C86FE7" w:rsidRPr="00C86FE7" w:rsidRDefault="00C86FE7" w:rsidP="00C86FE7">
            <w:pPr>
              <w:spacing w:after="0" w:line="276" w:lineRule="auto"/>
              <w:ind w:left="0"/>
              <w:jc w:val="center"/>
              <w:rPr>
                <w:rFonts w:eastAsiaTheme="minorHAnsi" w:cs="Arial"/>
                <w:color w:val="000000" w:themeColor="text1"/>
                <w:lang w:eastAsia="en-US"/>
              </w:rPr>
            </w:pPr>
            <w:r w:rsidRPr="00C86FE7">
              <w:rPr>
                <w:rFonts w:eastAsiaTheme="minorHAnsi" w:cs="Arial"/>
                <w:color w:val="000000" w:themeColor="text1"/>
                <w:lang w:eastAsia="en-US"/>
              </w:rPr>
              <w:t>Bande forte</w:t>
            </w:r>
          </w:p>
        </w:tc>
      </w:tr>
      <w:tr w:rsidR="00C86FE7" w:rsidRPr="00C86FE7" w14:paraId="62C5D40A" w14:textId="77777777" w:rsidTr="009E60E0">
        <w:trPr>
          <w:trHeight w:val="304"/>
          <w:jc w:val="center"/>
        </w:trPr>
        <w:tc>
          <w:tcPr>
            <w:tcW w:w="3369" w:type="dxa"/>
            <w:shd w:val="clear" w:color="auto" w:fill="auto"/>
            <w:vAlign w:val="center"/>
          </w:tcPr>
          <w:p w14:paraId="30EC31BE" w14:textId="77777777" w:rsidR="00C86FE7" w:rsidRPr="00C86FE7" w:rsidRDefault="00C86FE7" w:rsidP="00C86FE7">
            <w:pPr>
              <w:spacing w:after="0" w:line="276" w:lineRule="auto"/>
              <w:ind w:left="0"/>
              <w:jc w:val="center"/>
              <w:rPr>
                <w:rFonts w:eastAsiaTheme="minorHAnsi" w:cs="Arial"/>
                <w:color w:val="000000" w:themeColor="text1"/>
                <w:lang w:eastAsia="en-US"/>
              </w:rPr>
            </w:pPr>
            <w:r w:rsidRPr="00C86FE7">
              <w:rPr>
                <w:rFonts w:eastAsiaTheme="minorHAnsi" w:cs="Arial"/>
                <w:color w:val="000000" w:themeColor="text1"/>
                <w:lang w:eastAsia="en-US"/>
              </w:rPr>
              <w:t>C=O (acide carboxylique)</w:t>
            </w:r>
          </w:p>
        </w:tc>
        <w:tc>
          <w:tcPr>
            <w:tcW w:w="2551" w:type="dxa"/>
            <w:shd w:val="clear" w:color="auto" w:fill="auto"/>
            <w:vAlign w:val="center"/>
          </w:tcPr>
          <w:p w14:paraId="703D1106" w14:textId="77777777" w:rsidR="00C86FE7" w:rsidRPr="00C86FE7" w:rsidRDefault="00C86FE7" w:rsidP="00C86FE7">
            <w:pPr>
              <w:spacing w:after="0" w:line="276" w:lineRule="auto"/>
              <w:ind w:left="0"/>
              <w:jc w:val="center"/>
              <w:rPr>
                <w:rFonts w:eastAsiaTheme="minorHAnsi" w:cs="Arial"/>
                <w:color w:val="000000" w:themeColor="text1"/>
                <w:lang w:eastAsia="en-US"/>
              </w:rPr>
            </w:pPr>
            <w:r w:rsidRPr="00C86FE7">
              <w:rPr>
                <w:rFonts w:eastAsiaTheme="minorHAnsi" w:cs="Arial"/>
                <w:color w:val="000000" w:themeColor="text1"/>
                <w:lang w:eastAsia="en-US"/>
              </w:rPr>
              <w:t>1690 - 1760</w:t>
            </w:r>
          </w:p>
        </w:tc>
        <w:tc>
          <w:tcPr>
            <w:tcW w:w="3142" w:type="dxa"/>
            <w:shd w:val="clear" w:color="auto" w:fill="auto"/>
            <w:vAlign w:val="center"/>
          </w:tcPr>
          <w:p w14:paraId="71C30C90" w14:textId="77777777" w:rsidR="00C86FE7" w:rsidRPr="00C86FE7" w:rsidRDefault="00C86FE7" w:rsidP="00C86FE7">
            <w:pPr>
              <w:spacing w:after="0" w:line="276" w:lineRule="auto"/>
              <w:ind w:left="0"/>
              <w:jc w:val="center"/>
              <w:rPr>
                <w:rFonts w:eastAsiaTheme="minorHAnsi" w:cs="Arial"/>
                <w:color w:val="000000" w:themeColor="text1"/>
                <w:lang w:eastAsia="en-US"/>
              </w:rPr>
            </w:pPr>
            <w:r w:rsidRPr="00C86FE7">
              <w:rPr>
                <w:rFonts w:eastAsiaTheme="minorHAnsi" w:cs="Arial"/>
                <w:color w:val="000000" w:themeColor="text1"/>
                <w:lang w:eastAsia="en-US"/>
              </w:rPr>
              <w:t>Bande forte</w:t>
            </w:r>
          </w:p>
        </w:tc>
      </w:tr>
      <w:tr w:rsidR="00C86FE7" w:rsidRPr="00C86FE7" w14:paraId="46BF6673" w14:textId="77777777" w:rsidTr="009E60E0">
        <w:trPr>
          <w:trHeight w:val="276"/>
          <w:jc w:val="center"/>
        </w:trPr>
        <w:tc>
          <w:tcPr>
            <w:tcW w:w="3369" w:type="dxa"/>
            <w:shd w:val="clear" w:color="auto" w:fill="auto"/>
            <w:vAlign w:val="center"/>
          </w:tcPr>
          <w:p w14:paraId="5A647AD8" w14:textId="77777777" w:rsidR="00C86FE7" w:rsidRPr="00C86FE7" w:rsidRDefault="00C86FE7" w:rsidP="00C86FE7">
            <w:pPr>
              <w:spacing w:after="0" w:line="276" w:lineRule="auto"/>
              <w:ind w:left="0"/>
              <w:jc w:val="center"/>
              <w:rPr>
                <w:rFonts w:eastAsiaTheme="minorHAnsi" w:cs="Arial"/>
                <w:color w:val="000000" w:themeColor="text1"/>
                <w:lang w:eastAsia="en-US"/>
              </w:rPr>
            </w:pPr>
            <w:r w:rsidRPr="00C86FE7">
              <w:rPr>
                <w:rFonts w:eastAsiaTheme="minorHAnsi" w:cs="Arial"/>
                <w:color w:val="000000" w:themeColor="text1"/>
                <w:lang w:eastAsia="en-US"/>
              </w:rPr>
              <w:t>C=C</w:t>
            </w:r>
          </w:p>
        </w:tc>
        <w:tc>
          <w:tcPr>
            <w:tcW w:w="2551" w:type="dxa"/>
            <w:shd w:val="clear" w:color="auto" w:fill="auto"/>
            <w:vAlign w:val="center"/>
          </w:tcPr>
          <w:p w14:paraId="5BC989EF" w14:textId="77777777" w:rsidR="00C86FE7" w:rsidRPr="00C86FE7" w:rsidRDefault="00C86FE7" w:rsidP="00C86FE7">
            <w:pPr>
              <w:spacing w:after="0" w:line="276" w:lineRule="auto"/>
              <w:ind w:left="0"/>
              <w:jc w:val="center"/>
              <w:rPr>
                <w:rFonts w:eastAsiaTheme="minorHAnsi" w:cs="Arial"/>
                <w:color w:val="000000" w:themeColor="text1"/>
                <w:lang w:eastAsia="en-US"/>
              </w:rPr>
            </w:pPr>
            <w:r w:rsidRPr="00C86FE7">
              <w:rPr>
                <w:rFonts w:eastAsiaTheme="minorHAnsi" w:cs="Arial"/>
                <w:color w:val="000000" w:themeColor="text1"/>
                <w:lang w:eastAsia="en-US"/>
              </w:rPr>
              <w:t>1625 - 1685</w:t>
            </w:r>
          </w:p>
        </w:tc>
        <w:tc>
          <w:tcPr>
            <w:tcW w:w="3142" w:type="dxa"/>
            <w:shd w:val="clear" w:color="auto" w:fill="auto"/>
            <w:vAlign w:val="center"/>
          </w:tcPr>
          <w:p w14:paraId="5DBD6B04" w14:textId="77777777" w:rsidR="00C86FE7" w:rsidRPr="00C86FE7" w:rsidRDefault="00C86FE7" w:rsidP="00C86FE7">
            <w:pPr>
              <w:spacing w:after="0" w:line="276" w:lineRule="auto"/>
              <w:ind w:left="0"/>
              <w:jc w:val="center"/>
              <w:rPr>
                <w:rFonts w:eastAsiaTheme="minorHAnsi" w:cs="Arial"/>
                <w:color w:val="000000" w:themeColor="text1"/>
                <w:lang w:eastAsia="en-US"/>
              </w:rPr>
            </w:pPr>
            <w:r w:rsidRPr="00C86FE7">
              <w:rPr>
                <w:rFonts w:eastAsiaTheme="minorHAnsi" w:cs="Arial"/>
                <w:color w:val="000000" w:themeColor="text1"/>
                <w:lang w:eastAsia="en-US"/>
              </w:rPr>
              <w:t>Bande moyenne</w:t>
            </w:r>
          </w:p>
        </w:tc>
      </w:tr>
      <w:tr w:rsidR="00C86FE7" w:rsidRPr="00C86FE7" w14:paraId="4A84F930" w14:textId="77777777" w:rsidTr="009E60E0">
        <w:trPr>
          <w:trHeight w:val="265"/>
          <w:jc w:val="center"/>
        </w:trPr>
        <w:tc>
          <w:tcPr>
            <w:tcW w:w="3369" w:type="dxa"/>
            <w:shd w:val="clear" w:color="auto" w:fill="auto"/>
            <w:vAlign w:val="center"/>
          </w:tcPr>
          <w:p w14:paraId="37CA1621" w14:textId="77777777" w:rsidR="00C86FE7" w:rsidRPr="00C86FE7" w:rsidRDefault="00C86FE7" w:rsidP="00C86FE7">
            <w:pPr>
              <w:spacing w:after="0" w:line="276" w:lineRule="auto"/>
              <w:ind w:left="0"/>
              <w:jc w:val="center"/>
              <w:rPr>
                <w:rFonts w:eastAsiaTheme="minorHAnsi" w:cs="Arial"/>
                <w:color w:val="000000" w:themeColor="text1"/>
                <w:lang w:eastAsia="en-US"/>
              </w:rPr>
            </w:pPr>
            <w:proofErr w:type="spellStart"/>
            <w:r w:rsidRPr="00C86FE7">
              <w:rPr>
                <w:rFonts w:eastAsiaTheme="minorHAnsi" w:cs="Arial"/>
                <w:color w:val="000000" w:themeColor="text1"/>
                <w:lang w:eastAsia="en-US"/>
              </w:rPr>
              <w:t>C</w:t>
            </w:r>
            <w:r w:rsidRPr="00C86FE7">
              <w:rPr>
                <w:rFonts w:eastAsiaTheme="minorHAnsi" w:cs="Arial"/>
                <w:color w:val="000000" w:themeColor="text1"/>
                <w:vertAlign w:val="subscript"/>
                <w:lang w:eastAsia="en-US"/>
              </w:rPr>
              <w:t>tet</w:t>
            </w:r>
            <w:proofErr w:type="spellEnd"/>
            <w:r w:rsidRPr="00C86FE7">
              <w:rPr>
                <w:rFonts w:eastAsiaTheme="minorHAnsi" w:cs="Arial"/>
                <w:color w:val="000000" w:themeColor="text1"/>
                <w:lang w:eastAsia="en-US"/>
              </w:rPr>
              <w:t>-H</w:t>
            </w:r>
          </w:p>
        </w:tc>
        <w:tc>
          <w:tcPr>
            <w:tcW w:w="2551" w:type="dxa"/>
            <w:shd w:val="clear" w:color="auto" w:fill="auto"/>
            <w:vAlign w:val="center"/>
          </w:tcPr>
          <w:p w14:paraId="5EBFCD59" w14:textId="77777777" w:rsidR="00C86FE7" w:rsidRPr="00C86FE7" w:rsidRDefault="00C86FE7" w:rsidP="00C86FE7">
            <w:pPr>
              <w:spacing w:after="0" w:line="276" w:lineRule="auto"/>
              <w:ind w:left="0"/>
              <w:jc w:val="center"/>
              <w:rPr>
                <w:rFonts w:eastAsiaTheme="minorHAnsi" w:cs="Arial"/>
                <w:color w:val="000000" w:themeColor="text1"/>
                <w:lang w:eastAsia="en-US"/>
              </w:rPr>
            </w:pPr>
            <w:r w:rsidRPr="00C86FE7">
              <w:rPr>
                <w:rFonts w:eastAsiaTheme="minorHAnsi" w:cs="Arial"/>
                <w:color w:val="000000" w:themeColor="text1"/>
                <w:lang w:eastAsia="en-US"/>
              </w:rPr>
              <w:t>1415 - 1470</w:t>
            </w:r>
          </w:p>
        </w:tc>
        <w:tc>
          <w:tcPr>
            <w:tcW w:w="3142" w:type="dxa"/>
            <w:shd w:val="clear" w:color="auto" w:fill="auto"/>
            <w:vAlign w:val="center"/>
          </w:tcPr>
          <w:p w14:paraId="7F35B59B" w14:textId="77777777" w:rsidR="00C86FE7" w:rsidRPr="00C86FE7" w:rsidRDefault="00C86FE7" w:rsidP="00C86FE7">
            <w:pPr>
              <w:spacing w:after="0" w:line="276" w:lineRule="auto"/>
              <w:ind w:left="0"/>
              <w:jc w:val="center"/>
              <w:rPr>
                <w:rFonts w:eastAsiaTheme="minorHAnsi" w:cs="Arial"/>
                <w:color w:val="000000" w:themeColor="text1"/>
                <w:lang w:eastAsia="en-US"/>
              </w:rPr>
            </w:pPr>
            <w:r w:rsidRPr="00C86FE7">
              <w:rPr>
                <w:rFonts w:eastAsiaTheme="minorHAnsi" w:cs="Arial"/>
                <w:color w:val="000000" w:themeColor="text1"/>
                <w:lang w:eastAsia="en-US"/>
              </w:rPr>
              <w:t>Bande forte</w:t>
            </w:r>
          </w:p>
        </w:tc>
      </w:tr>
      <w:tr w:rsidR="00C86FE7" w:rsidRPr="00C86FE7" w14:paraId="74D4E72E" w14:textId="77777777" w:rsidTr="009E60E0">
        <w:trPr>
          <w:trHeight w:val="954"/>
          <w:jc w:val="center"/>
        </w:trPr>
        <w:tc>
          <w:tcPr>
            <w:tcW w:w="3369" w:type="dxa"/>
            <w:shd w:val="clear" w:color="auto" w:fill="auto"/>
            <w:vAlign w:val="center"/>
          </w:tcPr>
          <w:p w14:paraId="6A588645" w14:textId="77777777"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lang w:eastAsia="en-US"/>
              </w:rPr>
              <w:t>Liaison carbone-carbone d’un cycle benzénique :</w:t>
            </w:r>
          </w:p>
          <w:p w14:paraId="6123EB1E" w14:textId="77777777"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lang w:eastAsia="en-US"/>
              </w:rPr>
              <w:object w:dxaOrig="3408" w:dyaOrig="2539" w14:anchorId="1B8CF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61.5pt" o:ole="">
                  <v:imagedata r:id="rId9" o:title=""/>
                </v:shape>
                <o:OLEObject Type="Embed" ProgID="ACD.ChemSketch.20" ShapeID="_x0000_i1025" DrawAspect="Content" ObjectID="_1647499523" r:id="rId10"/>
              </w:object>
            </w:r>
          </w:p>
        </w:tc>
        <w:tc>
          <w:tcPr>
            <w:tcW w:w="2551" w:type="dxa"/>
            <w:shd w:val="clear" w:color="auto" w:fill="auto"/>
            <w:vAlign w:val="center"/>
          </w:tcPr>
          <w:p w14:paraId="39FFC6E0" w14:textId="77777777"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lang w:eastAsia="en-US"/>
              </w:rPr>
              <w:t>1450-1600</w:t>
            </w:r>
          </w:p>
        </w:tc>
        <w:tc>
          <w:tcPr>
            <w:tcW w:w="3142" w:type="dxa"/>
            <w:shd w:val="clear" w:color="auto" w:fill="auto"/>
            <w:vAlign w:val="center"/>
          </w:tcPr>
          <w:p w14:paraId="247D4536" w14:textId="77777777"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lang w:eastAsia="en-US"/>
              </w:rPr>
              <w:t>Variable, 3 à 4 bandes</w:t>
            </w:r>
          </w:p>
        </w:tc>
      </w:tr>
    </w:tbl>
    <w:p w14:paraId="1B76794C" w14:textId="77777777" w:rsidR="00F7125C" w:rsidRDefault="00F7125C" w:rsidP="00F7125C">
      <w:pPr>
        <w:spacing w:after="0" w:line="240" w:lineRule="auto"/>
        <w:ind w:left="0"/>
        <w:contextualSpacing/>
        <w:jc w:val="both"/>
        <w:rPr>
          <w:rFonts w:cs="Arial"/>
          <w:b/>
          <w:lang w:eastAsia="en-US"/>
        </w:rPr>
      </w:pPr>
    </w:p>
    <w:p w14:paraId="58297068" w14:textId="77777777" w:rsidR="00F7125C" w:rsidRDefault="00F7125C">
      <w:pPr>
        <w:spacing w:after="0" w:line="240" w:lineRule="auto"/>
        <w:ind w:left="0"/>
        <w:rPr>
          <w:rFonts w:cs="Arial"/>
          <w:b/>
          <w:lang w:eastAsia="en-US"/>
        </w:rPr>
      </w:pPr>
      <w:r>
        <w:rPr>
          <w:rFonts w:cs="Arial"/>
          <w:b/>
          <w:lang w:eastAsia="en-US"/>
        </w:rPr>
        <w:br w:type="page"/>
      </w:r>
    </w:p>
    <w:p w14:paraId="4AA628E7" w14:textId="5BFF655E" w:rsidR="00C86FE7" w:rsidRPr="00C86FE7" w:rsidRDefault="00F7125C" w:rsidP="00F7125C">
      <w:pPr>
        <w:spacing w:after="0" w:line="240" w:lineRule="auto"/>
        <w:ind w:left="284"/>
        <w:contextualSpacing/>
        <w:jc w:val="both"/>
        <w:rPr>
          <w:rFonts w:cs="Arial"/>
          <w:b/>
          <w:lang w:eastAsia="en-US"/>
        </w:rPr>
      </w:pPr>
      <w:r>
        <w:rPr>
          <w:rFonts w:cs="Arial"/>
          <w:b/>
          <w:lang w:eastAsia="en-US"/>
        </w:rPr>
        <w:lastRenderedPageBreak/>
        <w:t xml:space="preserve">1. </w:t>
      </w:r>
      <w:r w:rsidR="00C86FE7" w:rsidRPr="00C86FE7">
        <w:rPr>
          <w:rFonts w:cs="Arial"/>
          <w:b/>
          <w:lang w:eastAsia="en-US"/>
        </w:rPr>
        <w:t>Synthèse du vert malachite</w:t>
      </w:r>
    </w:p>
    <w:p w14:paraId="27E71D73" w14:textId="013A388A" w:rsidR="00C86FE7" w:rsidRPr="00C86FE7" w:rsidRDefault="00C86FE7" w:rsidP="00F7125C">
      <w:pPr>
        <w:spacing w:after="0" w:line="276" w:lineRule="auto"/>
        <w:ind w:left="0"/>
        <w:jc w:val="both"/>
        <w:rPr>
          <w:rFonts w:eastAsiaTheme="minorHAnsi" w:cs="Arial"/>
          <w:lang w:eastAsia="en-US"/>
        </w:rPr>
      </w:pPr>
      <w:r w:rsidRPr="00C86FE7">
        <w:rPr>
          <w:rFonts w:eastAsiaTheme="minorHAnsi" w:cs="Arial"/>
          <w:lang w:eastAsia="en-US"/>
        </w:rPr>
        <w:t xml:space="preserve">La première étape de la synthèse du vert malachite au laboratoire consiste à chauffer à reflux pendant 10 minutes, le mélange suivant : 4,0 mL de benzaldéhyde, 4,0 mL de </w:t>
      </w:r>
      <w:proofErr w:type="spellStart"/>
      <w:r w:rsidRPr="00C86FE7">
        <w:rPr>
          <w:rFonts w:eastAsiaTheme="minorHAnsi" w:cs="Arial"/>
          <w:lang w:eastAsia="en-US"/>
        </w:rPr>
        <w:t>diméthylaniline</w:t>
      </w:r>
      <w:proofErr w:type="spellEnd"/>
      <w:r w:rsidRPr="00C86FE7">
        <w:rPr>
          <w:rFonts w:eastAsiaTheme="minorHAnsi" w:cs="Arial"/>
          <w:lang w:eastAsia="en-US"/>
        </w:rPr>
        <w:t>, 3</w:t>
      </w:r>
      <w:r w:rsidR="00F7125C">
        <w:rPr>
          <w:rFonts w:eastAsiaTheme="minorHAnsi" w:cs="Arial"/>
          <w:lang w:eastAsia="en-US"/>
        </w:rPr>
        <w:t> </w:t>
      </w:r>
      <w:r w:rsidRPr="00C86FE7">
        <w:rPr>
          <w:rFonts w:eastAsiaTheme="minorHAnsi" w:cs="Arial"/>
          <w:lang w:eastAsia="en-US"/>
        </w:rPr>
        <w:t>g de chlorure de zinc et quelques grains de pierre ponce.</w:t>
      </w:r>
    </w:p>
    <w:p w14:paraId="68619BFE" w14:textId="77777777" w:rsidR="00C86FE7" w:rsidRPr="00C86FE7" w:rsidRDefault="00C86FE7" w:rsidP="00C86FE7">
      <w:pPr>
        <w:numPr>
          <w:ilvl w:val="1"/>
          <w:numId w:val="4"/>
        </w:numPr>
        <w:spacing w:after="0" w:line="240" w:lineRule="auto"/>
        <w:ind w:left="567" w:hanging="283"/>
        <w:contextualSpacing/>
        <w:jc w:val="both"/>
        <w:rPr>
          <w:rFonts w:cs="Arial"/>
          <w:lang w:eastAsia="en-US"/>
        </w:rPr>
      </w:pPr>
      <w:r w:rsidRPr="00C86FE7">
        <w:rPr>
          <w:rFonts w:cs="Arial"/>
          <w:lang w:eastAsia="en-US"/>
        </w:rPr>
        <w:t xml:space="preserve">Choisir, parmi les montages suivants, celui qui permet de réaliser un chauffage à reflux. </w:t>
      </w:r>
    </w:p>
    <w:tbl>
      <w:tblPr>
        <w:tblStyle w:val="Grilledutableau2"/>
        <w:tblW w:w="0" w:type="auto"/>
        <w:tblInd w:w="426" w:type="dxa"/>
        <w:tblLook w:val="04A0" w:firstRow="1" w:lastRow="0" w:firstColumn="1" w:lastColumn="0" w:noHBand="0" w:noVBand="1"/>
      </w:tblPr>
      <w:tblGrid>
        <w:gridCol w:w="3042"/>
        <w:gridCol w:w="3666"/>
        <w:gridCol w:w="3060"/>
      </w:tblGrid>
      <w:tr w:rsidR="00C86FE7" w:rsidRPr="00C86FE7" w14:paraId="2A33A330" w14:textId="77777777" w:rsidTr="00C86FE7">
        <w:trPr>
          <w:trHeight w:val="284"/>
        </w:trPr>
        <w:tc>
          <w:tcPr>
            <w:tcW w:w="3070" w:type="dxa"/>
          </w:tcPr>
          <w:p w14:paraId="03AA499A" w14:textId="77777777" w:rsidR="00C86FE7" w:rsidRPr="00C86FE7" w:rsidRDefault="00C86FE7" w:rsidP="00C86FE7">
            <w:pPr>
              <w:spacing w:after="0" w:line="240" w:lineRule="auto"/>
              <w:ind w:left="0"/>
              <w:contextualSpacing/>
              <w:rPr>
                <w:rFonts w:cs="Arial"/>
              </w:rPr>
            </w:pPr>
            <w:r w:rsidRPr="00C86FE7">
              <w:rPr>
                <w:rFonts w:cs="Arial"/>
                <w:noProof/>
              </w:rPr>
              <w:drawing>
                <wp:inline distT="0" distB="0" distL="0" distR="0" wp14:anchorId="3B0F94ED" wp14:editId="5FD12C46">
                  <wp:extent cx="1265663" cy="2208362"/>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0456" cy="2234174"/>
                          </a:xfrm>
                          <a:prstGeom prst="rect">
                            <a:avLst/>
                          </a:prstGeom>
                        </pic:spPr>
                      </pic:pic>
                    </a:graphicData>
                  </a:graphic>
                </wp:inline>
              </w:drawing>
            </w:r>
          </w:p>
        </w:tc>
        <w:tc>
          <w:tcPr>
            <w:tcW w:w="3071" w:type="dxa"/>
          </w:tcPr>
          <w:p w14:paraId="36D642C2" w14:textId="77777777" w:rsidR="00C86FE7" w:rsidRPr="00C86FE7" w:rsidRDefault="00C86FE7" w:rsidP="00C86FE7">
            <w:pPr>
              <w:spacing w:after="0" w:line="240" w:lineRule="auto"/>
              <w:ind w:left="0"/>
              <w:contextualSpacing/>
              <w:rPr>
                <w:rFonts w:cs="Arial"/>
              </w:rPr>
            </w:pPr>
            <w:r w:rsidRPr="00C86FE7">
              <w:rPr>
                <w:rFonts w:cs="Arial"/>
                <w:noProof/>
              </w:rPr>
              <w:drawing>
                <wp:inline distT="0" distB="0" distL="0" distR="0" wp14:anchorId="769C7402" wp14:editId="6B1B7738">
                  <wp:extent cx="2191109" cy="2207994"/>
                  <wp:effectExtent l="0" t="0" r="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00717" cy="2217676"/>
                          </a:xfrm>
                          <a:prstGeom prst="rect">
                            <a:avLst/>
                          </a:prstGeom>
                        </pic:spPr>
                      </pic:pic>
                    </a:graphicData>
                  </a:graphic>
                </wp:inline>
              </w:drawing>
            </w:r>
          </w:p>
        </w:tc>
        <w:tc>
          <w:tcPr>
            <w:tcW w:w="3071" w:type="dxa"/>
          </w:tcPr>
          <w:p w14:paraId="54CBCD97" w14:textId="77777777" w:rsidR="00C86FE7" w:rsidRPr="00C86FE7" w:rsidRDefault="00C86FE7" w:rsidP="00C86FE7">
            <w:pPr>
              <w:spacing w:after="0" w:line="240" w:lineRule="auto"/>
              <w:ind w:left="0"/>
              <w:contextualSpacing/>
              <w:rPr>
                <w:rFonts w:cs="Arial"/>
                <w:noProof/>
              </w:rPr>
            </w:pPr>
          </w:p>
          <w:p w14:paraId="299AEDC7" w14:textId="77777777" w:rsidR="00C86FE7" w:rsidRPr="00C86FE7" w:rsidRDefault="00C86FE7" w:rsidP="00C86FE7">
            <w:pPr>
              <w:spacing w:after="0" w:line="240" w:lineRule="auto"/>
              <w:ind w:left="0"/>
              <w:contextualSpacing/>
              <w:rPr>
                <w:rFonts w:cs="Arial"/>
                <w:noProof/>
              </w:rPr>
            </w:pPr>
          </w:p>
          <w:p w14:paraId="37A0AF8E" w14:textId="77777777" w:rsidR="00C86FE7" w:rsidRPr="00C86FE7" w:rsidRDefault="00C86FE7" w:rsidP="00C86FE7">
            <w:pPr>
              <w:spacing w:after="0" w:line="240" w:lineRule="auto"/>
              <w:ind w:left="0"/>
              <w:contextualSpacing/>
              <w:rPr>
                <w:rFonts w:cs="Arial"/>
                <w:noProof/>
              </w:rPr>
            </w:pPr>
          </w:p>
          <w:p w14:paraId="2A7BA045" w14:textId="77777777" w:rsidR="00C86FE7" w:rsidRPr="00C86FE7" w:rsidRDefault="00C86FE7" w:rsidP="00C86FE7">
            <w:pPr>
              <w:spacing w:after="0" w:line="240" w:lineRule="auto"/>
              <w:ind w:left="0"/>
              <w:contextualSpacing/>
              <w:rPr>
                <w:rFonts w:cs="Arial"/>
                <w:noProof/>
              </w:rPr>
            </w:pPr>
          </w:p>
          <w:p w14:paraId="63C04E0E" w14:textId="77777777" w:rsidR="00C86FE7" w:rsidRPr="00C86FE7" w:rsidRDefault="00C86FE7" w:rsidP="00C86FE7">
            <w:pPr>
              <w:spacing w:after="0" w:line="240" w:lineRule="auto"/>
              <w:ind w:left="0"/>
              <w:contextualSpacing/>
              <w:rPr>
                <w:rFonts w:cs="Arial"/>
                <w:noProof/>
              </w:rPr>
            </w:pPr>
            <w:r w:rsidRPr="00C86FE7">
              <w:rPr>
                <w:rFonts w:cs="Arial"/>
                <w:noProof/>
              </w:rPr>
              <w:drawing>
                <wp:inline distT="0" distB="0" distL="0" distR="0" wp14:anchorId="17B9A159" wp14:editId="476F8C81">
                  <wp:extent cx="1599674" cy="1423358"/>
                  <wp:effectExtent l="0" t="0" r="635"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19204" cy="1440735"/>
                          </a:xfrm>
                          <a:prstGeom prst="rect">
                            <a:avLst/>
                          </a:prstGeom>
                        </pic:spPr>
                      </pic:pic>
                    </a:graphicData>
                  </a:graphic>
                </wp:inline>
              </w:drawing>
            </w:r>
          </w:p>
          <w:p w14:paraId="637F6ADE" w14:textId="77777777" w:rsidR="00C86FE7" w:rsidRPr="00C86FE7" w:rsidRDefault="00C86FE7" w:rsidP="00C86FE7">
            <w:pPr>
              <w:spacing w:after="0" w:line="240" w:lineRule="auto"/>
              <w:ind w:left="0"/>
              <w:contextualSpacing/>
              <w:rPr>
                <w:rFonts w:cs="Arial"/>
              </w:rPr>
            </w:pPr>
          </w:p>
        </w:tc>
      </w:tr>
      <w:tr w:rsidR="00C86FE7" w:rsidRPr="00C86FE7" w14:paraId="4ECAE908" w14:textId="77777777" w:rsidTr="009E60E0">
        <w:tc>
          <w:tcPr>
            <w:tcW w:w="3070" w:type="dxa"/>
          </w:tcPr>
          <w:p w14:paraId="1A08286E" w14:textId="77777777" w:rsidR="00C86FE7" w:rsidRPr="00C86FE7" w:rsidRDefault="00C86FE7" w:rsidP="00C86FE7">
            <w:pPr>
              <w:spacing w:after="0" w:line="240" w:lineRule="auto"/>
              <w:ind w:left="0"/>
              <w:contextualSpacing/>
              <w:jc w:val="center"/>
              <w:rPr>
                <w:rFonts w:cs="Arial"/>
              </w:rPr>
            </w:pPr>
            <w:r w:rsidRPr="00C86FE7">
              <w:rPr>
                <w:rFonts w:cs="Arial"/>
              </w:rPr>
              <w:t>A</w:t>
            </w:r>
          </w:p>
        </w:tc>
        <w:tc>
          <w:tcPr>
            <w:tcW w:w="3071" w:type="dxa"/>
          </w:tcPr>
          <w:p w14:paraId="4603BC15" w14:textId="77777777" w:rsidR="00C86FE7" w:rsidRPr="00C86FE7" w:rsidRDefault="00C86FE7" w:rsidP="00C86FE7">
            <w:pPr>
              <w:spacing w:after="0" w:line="240" w:lineRule="auto"/>
              <w:ind w:left="0"/>
              <w:contextualSpacing/>
              <w:jc w:val="center"/>
              <w:rPr>
                <w:rFonts w:cs="Arial"/>
              </w:rPr>
            </w:pPr>
            <w:r w:rsidRPr="00C86FE7">
              <w:rPr>
                <w:rFonts w:cs="Arial"/>
              </w:rPr>
              <w:t>B</w:t>
            </w:r>
          </w:p>
        </w:tc>
        <w:tc>
          <w:tcPr>
            <w:tcW w:w="3071" w:type="dxa"/>
          </w:tcPr>
          <w:p w14:paraId="18534D58" w14:textId="77777777" w:rsidR="00C86FE7" w:rsidRPr="00C86FE7" w:rsidRDefault="00C86FE7" w:rsidP="00C86FE7">
            <w:pPr>
              <w:spacing w:after="0" w:line="240" w:lineRule="auto"/>
              <w:ind w:left="0"/>
              <w:contextualSpacing/>
              <w:jc w:val="center"/>
              <w:rPr>
                <w:rFonts w:cs="Arial"/>
              </w:rPr>
            </w:pPr>
            <w:r w:rsidRPr="00C86FE7">
              <w:rPr>
                <w:rFonts w:cs="Arial"/>
              </w:rPr>
              <w:t>C</w:t>
            </w:r>
          </w:p>
        </w:tc>
      </w:tr>
    </w:tbl>
    <w:p w14:paraId="091F4A04" w14:textId="77777777" w:rsidR="00C86FE7" w:rsidRPr="00C86FE7" w:rsidRDefault="00C86FE7" w:rsidP="00C86FE7">
      <w:pPr>
        <w:numPr>
          <w:ilvl w:val="1"/>
          <w:numId w:val="4"/>
        </w:numPr>
        <w:spacing w:after="0" w:line="276" w:lineRule="auto"/>
        <w:ind w:left="567" w:hanging="283"/>
        <w:contextualSpacing/>
        <w:jc w:val="both"/>
        <w:rPr>
          <w:rFonts w:cs="Arial"/>
          <w:lang w:eastAsia="en-US"/>
        </w:rPr>
      </w:pPr>
      <w:r w:rsidRPr="00C86FE7">
        <w:rPr>
          <w:rFonts w:cs="Arial"/>
          <w:lang w:eastAsia="en-US"/>
        </w:rPr>
        <w:t>Légender le schéma du montage choisi à la question précédente, en reportant sur votre copie les numéros du schéma.</w:t>
      </w:r>
    </w:p>
    <w:p w14:paraId="10673BE5" w14:textId="77777777" w:rsidR="00C86FE7" w:rsidRPr="00C86FE7" w:rsidRDefault="00C86FE7" w:rsidP="00F7125C">
      <w:pPr>
        <w:spacing w:after="0" w:line="276" w:lineRule="auto"/>
        <w:ind w:left="0"/>
        <w:jc w:val="both"/>
        <w:rPr>
          <w:rFonts w:eastAsiaTheme="minorHAnsi" w:cs="Arial"/>
          <w:lang w:eastAsia="en-US"/>
        </w:rPr>
      </w:pPr>
      <w:r w:rsidRPr="00C86FE7">
        <w:rPr>
          <w:rFonts w:eastAsiaTheme="minorHAnsi" w:cs="Arial"/>
          <w:lang w:eastAsia="en-US"/>
        </w:rPr>
        <w:t>Un des réactifs de la synthèse est le benzaldéhyde. Le benzaldéhyde est susceptible de s’oxyder à l’air en acide benzoïque lorsque le flacon est ouvert ; la transformation est représentée ci-dessous. Il convient donc de vérifier la pureté du benzaldéhyde avant de l’utiliser comme réactif.</w:t>
      </w:r>
    </w:p>
    <w:p w14:paraId="63717BC2" w14:textId="77777777"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lang w:eastAsia="en-US"/>
        </w:rPr>
        <w:object w:dxaOrig="6270" w:dyaOrig="2685" w14:anchorId="0A370D85">
          <v:shape id="_x0000_i1026" type="#_x0000_t75" style="width:252pt;height:106.5pt" o:ole="">
            <v:imagedata r:id="rId14" o:title=""/>
          </v:shape>
          <o:OLEObject Type="Embed" ProgID="ACD.ChemSketch.20" ShapeID="_x0000_i1026" DrawAspect="Content" ObjectID="_1647499524" r:id="rId15"/>
        </w:object>
      </w:r>
    </w:p>
    <w:p w14:paraId="13A5AAD4" w14:textId="77777777" w:rsidR="00C86FE7" w:rsidRPr="00C86FE7" w:rsidRDefault="00C86FE7" w:rsidP="00F7125C">
      <w:pPr>
        <w:numPr>
          <w:ilvl w:val="1"/>
          <w:numId w:val="4"/>
        </w:numPr>
        <w:spacing w:after="0" w:line="276" w:lineRule="auto"/>
        <w:ind w:left="567" w:hanging="283"/>
        <w:contextualSpacing/>
        <w:jc w:val="both"/>
        <w:rPr>
          <w:rFonts w:cs="Arial"/>
          <w:lang w:eastAsia="en-US"/>
        </w:rPr>
      </w:pPr>
      <w:r w:rsidRPr="00C86FE7">
        <w:rPr>
          <w:rFonts w:cs="Arial"/>
          <w:lang w:eastAsia="en-US"/>
        </w:rPr>
        <w:t xml:space="preserve">Reproduire sur votre copie les formules du benzaldéhyde et de l’acide benzoïque, puis pour chacune entourer le groupe caractéristique et l’associer à une famille de composés. </w:t>
      </w:r>
    </w:p>
    <w:p w14:paraId="55974954" w14:textId="77777777" w:rsidR="00C86FE7" w:rsidRPr="00C86FE7" w:rsidRDefault="00C86FE7" w:rsidP="00F7125C">
      <w:pPr>
        <w:numPr>
          <w:ilvl w:val="1"/>
          <w:numId w:val="4"/>
        </w:numPr>
        <w:spacing w:after="0" w:line="276" w:lineRule="auto"/>
        <w:ind w:left="567" w:hanging="283"/>
        <w:contextualSpacing/>
        <w:jc w:val="both"/>
        <w:rPr>
          <w:rFonts w:cs="Arial"/>
          <w:lang w:eastAsia="en-US"/>
        </w:rPr>
      </w:pPr>
      <w:r w:rsidRPr="00C86FE7">
        <w:rPr>
          <w:rFonts w:cs="Arial"/>
          <w:lang w:eastAsia="en-US"/>
        </w:rPr>
        <w:t xml:space="preserve">Après avoir défini une oxydation, justifier que le passage du benzaldéhyde à l’acide benzoïque est une oxydation. </w:t>
      </w:r>
    </w:p>
    <w:p w14:paraId="27E4EBD7" w14:textId="77777777" w:rsidR="00C86FE7" w:rsidRPr="00C86FE7" w:rsidRDefault="00C86FE7" w:rsidP="00F7125C">
      <w:pPr>
        <w:numPr>
          <w:ilvl w:val="1"/>
          <w:numId w:val="4"/>
        </w:numPr>
        <w:spacing w:after="0" w:line="276" w:lineRule="auto"/>
        <w:ind w:left="567" w:hanging="283"/>
        <w:contextualSpacing/>
        <w:jc w:val="both"/>
        <w:rPr>
          <w:rFonts w:cs="Arial"/>
          <w:lang w:eastAsia="en-US"/>
        </w:rPr>
      </w:pPr>
      <w:r w:rsidRPr="00C86FE7">
        <w:rPr>
          <w:rFonts w:cs="Arial"/>
          <w:lang w:eastAsia="en-US"/>
        </w:rPr>
        <w:t>Associer à chacune des deux molécules (benzaldéhyde et acide benzoïque) l’un des spectres infrarouge reproduits ci-après en expliquant la démarche suivie.</w:t>
      </w:r>
    </w:p>
    <w:p w14:paraId="14386628" w14:textId="77777777" w:rsidR="00C86FE7" w:rsidRPr="00C86FE7" w:rsidRDefault="00C86FE7" w:rsidP="00F7125C">
      <w:pPr>
        <w:spacing w:after="0" w:line="276" w:lineRule="auto"/>
        <w:ind w:left="0"/>
        <w:jc w:val="both"/>
        <w:rPr>
          <w:rFonts w:eastAsiaTheme="minorHAnsi" w:cs="Arial"/>
          <w:lang w:eastAsia="en-US"/>
        </w:rPr>
      </w:pPr>
      <w:r w:rsidRPr="00C86FE7">
        <w:rPr>
          <w:rFonts w:eastAsiaTheme="minorHAnsi" w:cs="Arial"/>
          <w:lang w:eastAsia="en-US"/>
        </w:rPr>
        <w:t xml:space="preserve">Pour vérifier la pureté du benzaldéhyde dans le flacon entamé, il est possible de mettre en œuvre une chromatographie sur couche mince (CCM). </w:t>
      </w:r>
    </w:p>
    <w:p w14:paraId="4F2FCE29" w14:textId="631B15F8" w:rsidR="001C1F3A" w:rsidRDefault="00C86FE7" w:rsidP="00F7125C">
      <w:pPr>
        <w:numPr>
          <w:ilvl w:val="1"/>
          <w:numId w:val="4"/>
        </w:numPr>
        <w:spacing w:after="0" w:line="240" w:lineRule="auto"/>
        <w:ind w:left="567" w:hanging="283"/>
        <w:contextualSpacing/>
        <w:jc w:val="both"/>
        <w:rPr>
          <w:rFonts w:cs="Arial"/>
          <w:lang w:eastAsia="en-US"/>
        </w:rPr>
      </w:pPr>
      <w:r w:rsidRPr="00C86FE7">
        <w:rPr>
          <w:rFonts w:cs="Arial"/>
          <w:lang w:eastAsia="en-US"/>
        </w:rPr>
        <w:t>Indiquer les dépôts qui pourraient être effectués sur la plaque de chromatographie pour effectuer cette analyse et l’allure du chromatogramme obtenu si le benzaldéhyde est pur ou s’il est partiellement oxydé</w:t>
      </w:r>
      <w:r w:rsidR="001C1F3A">
        <w:rPr>
          <w:rFonts w:cs="Arial"/>
          <w:lang w:eastAsia="en-US"/>
        </w:rPr>
        <w:t>.</w:t>
      </w:r>
    </w:p>
    <w:p w14:paraId="2126A798" w14:textId="62F841F1" w:rsidR="00F7125C" w:rsidRDefault="00F7125C">
      <w:pPr>
        <w:spacing w:after="0" w:line="240" w:lineRule="auto"/>
        <w:ind w:left="0"/>
        <w:rPr>
          <w:rFonts w:cs="Arial"/>
          <w:lang w:eastAsia="en-US"/>
        </w:rPr>
      </w:pPr>
      <w:r>
        <w:rPr>
          <w:rFonts w:cs="Arial"/>
          <w:lang w:eastAsia="en-US"/>
        </w:rPr>
        <w:br w:type="page"/>
      </w:r>
    </w:p>
    <w:p w14:paraId="69069E94" w14:textId="77777777" w:rsidR="00F7125C" w:rsidRPr="001C1F3A" w:rsidRDefault="00F7125C" w:rsidP="00F7125C">
      <w:pPr>
        <w:spacing w:after="0" w:line="240" w:lineRule="auto"/>
        <w:ind w:left="0"/>
        <w:contextualSpacing/>
        <w:jc w:val="both"/>
        <w:rPr>
          <w:rFonts w:cs="Arial"/>
          <w:lang w:eastAsia="en-US"/>
        </w:rPr>
      </w:pPr>
    </w:p>
    <w:p w14:paraId="07F48040" w14:textId="77777777" w:rsidR="001C1F3A" w:rsidRDefault="001C1F3A" w:rsidP="001C1F3A">
      <w:pPr>
        <w:spacing w:after="0" w:line="240" w:lineRule="auto"/>
        <w:ind w:left="284"/>
        <w:contextualSpacing/>
        <w:jc w:val="center"/>
        <w:rPr>
          <w:rFonts w:cs="Arial"/>
          <w:lang w:eastAsia="en-US"/>
        </w:rPr>
      </w:pPr>
      <w:r w:rsidRPr="00C86FE7">
        <w:rPr>
          <w:rFonts w:eastAsiaTheme="minorHAnsi" w:cs="Arial"/>
          <w:noProof/>
        </w:rPr>
        <w:drawing>
          <wp:inline distT="0" distB="0" distL="0" distR="0" wp14:anchorId="4B9011A0" wp14:editId="71010528">
            <wp:extent cx="4814836" cy="2746026"/>
            <wp:effectExtent l="0" t="0" r="508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e benzaldéhyd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14836" cy="2746026"/>
                    </a:xfrm>
                    <a:prstGeom prst="rect">
                      <a:avLst/>
                    </a:prstGeom>
                  </pic:spPr>
                </pic:pic>
              </a:graphicData>
            </a:graphic>
          </wp:inline>
        </w:drawing>
      </w:r>
    </w:p>
    <w:p w14:paraId="680D6320" w14:textId="49E8D1D8" w:rsidR="00C86FE7" w:rsidRPr="001C1F3A" w:rsidRDefault="00C86FE7" w:rsidP="001C1F3A">
      <w:pPr>
        <w:spacing w:after="0" w:line="240" w:lineRule="auto"/>
        <w:ind w:left="284"/>
        <w:contextualSpacing/>
        <w:jc w:val="center"/>
        <w:rPr>
          <w:rFonts w:cs="Arial"/>
          <w:lang w:eastAsia="en-US"/>
        </w:rPr>
      </w:pPr>
      <w:r w:rsidRPr="00C86FE7">
        <w:rPr>
          <w:rFonts w:eastAsiaTheme="minorHAnsi" w:cs="Arial"/>
          <w:b/>
          <w:lang w:eastAsia="en-US"/>
        </w:rPr>
        <w:t>Spectre 1</w:t>
      </w:r>
      <w:r w:rsidRPr="00C86FE7">
        <w:rPr>
          <w:rFonts w:eastAsiaTheme="minorHAnsi" w:cs="Arial"/>
          <w:i/>
          <w:lang w:eastAsia="en-US"/>
        </w:rPr>
        <w:t xml:space="preserve"> (d'après le logiciel de simulation </w:t>
      </w:r>
      <w:proofErr w:type="spellStart"/>
      <w:r w:rsidRPr="00C86FE7">
        <w:rPr>
          <w:rFonts w:eastAsiaTheme="minorHAnsi" w:cs="Arial"/>
          <w:i/>
          <w:lang w:eastAsia="en-US"/>
        </w:rPr>
        <w:t>Specamp</w:t>
      </w:r>
      <w:proofErr w:type="spellEnd"/>
      <w:r w:rsidRPr="00C86FE7">
        <w:rPr>
          <w:rFonts w:eastAsiaTheme="minorHAnsi" w:cs="Arial"/>
          <w:i/>
          <w:lang w:eastAsia="en-US"/>
        </w:rPr>
        <w:t>)</w:t>
      </w:r>
    </w:p>
    <w:p w14:paraId="64A0BD21" w14:textId="77777777" w:rsidR="00C86FE7" w:rsidRPr="00C86FE7" w:rsidRDefault="00C86FE7" w:rsidP="00C86FE7">
      <w:pPr>
        <w:spacing w:after="0" w:line="276" w:lineRule="auto"/>
        <w:ind w:left="720"/>
        <w:jc w:val="center"/>
        <w:rPr>
          <w:rFonts w:eastAsiaTheme="minorHAnsi" w:cs="Arial"/>
          <w:lang w:eastAsia="en-US"/>
        </w:rPr>
      </w:pPr>
    </w:p>
    <w:p w14:paraId="05849A85" w14:textId="77777777" w:rsidR="00C86FE7" w:rsidRPr="00C86FE7" w:rsidRDefault="00C86FE7" w:rsidP="00C86FE7">
      <w:pPr>
        <w:spacing w:after="0" w:line="276" w:lineRule="auto"/>
        <w:ind w:left="720" w:hanging="720"/>
        <w:jc w:val="center"/>
        <w:rPr>
          <w:rFonts w:eastAsiaTheme="minorHAnsi" w:cs="Arial"/>
          <w:lang w:eastAsia="en-US"/>
        </w:rPr>
      </w:pPr>
      <w:r w:rsidRPr="00C86FE7">
        <w:rPr>
          <w:rFonts w:eastAsiaTheme="minorHAnsi" w:cs="Arial"/>
          <w:noProof/>
        </w:rPr>
        <w:drawing>
          <wp:inline distT="0" distB="0" distL="0" distR="0" wp14:anchorId="27F1650E" wp14:editId="72BE96BC">
            <wp:extent cx="4803458" cy="2667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e ac benzoiqu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01869" cy="2666118"/>
                    </a:xfrm>
                    <a:prstGeom prst="rect">
                      <a:avLst/>
                    </a:prstGeom>
                  </pic:spPr>
                </pic:pic>
              </a:graphicData>
            </a:graphic>
          </wp:inline>
        </w:drawing>
      </w:r>
    </w:p>
    <w:p w14:paraId="6F9ADA54" w14:textId="4623C0D4" w:rsidR="00C86FE7" w:rsidRPr="00C86FE7" w:rsidRDefault="00C86FE7" w:rsidP="00C86FE7">
      <w:pPr>
        <w:spacing w:after="0" w:line="276" w:lineRule="auto"/>
        <w:ind w:left="0"/>
        <w:jc w:val="center"/>
        <w:rPr>
          <w:rFonts w:eastAsiaTheme="minorHAnsi" w:cs="Arial"/>
          <w:lang w:eastAsia="en-US"/>
        </w:rPr>
      </w:pPr>
      <w:r w:rsidRPr="00C86FE7">
        <w:rPr>
          <w:rFonts w:eastAsiaTheme="minorHAnsi" w:cs="Arial"/>
          <w:b/>
          <w:lang w:eastAsia="en-US"/>
        </w:rPr>
        <w:t>Spectre 2</w:t>
      </w:r>
      <w:r w:rsidRPr="00C86FE7">
        <w:rPr>
          <w:rFonts w:eastAsiaTheme="minorHAnsi" w:cs="Arial"/>
          <w:i/>
          <w:lang w:eastAsia="en-US"/>
        </w:rPr>
        <w:t xml:space="preserve"> (d'après le logiciel de simulation </w:t>
      </w:r>
      <w:proofErr w:type="spellStart"/>
      <w:r w:rsidRPr="00C86FE7">
        <w:rPr>
          <w:rFonts w:eastAsiaTheme="minorHAnsi" w:cs="Arial"/>
          <w:i/>
          <w:lang w:eastAsia="en-US"/>
        </w:rPr>
        <w:t>Specamp</w:t>
      </w:r>
      <w:proofErr w:type="spellEnd"/>
      <w:r w:rsidRPr="00C86FE7">
        <w:rPr>
          <w:rFonts w:eastAsiaTheme="minorHAnsi" w:cs="Arial"/>
          <w:i/>
          <w:lang w:eastAsia="en-US"/>
        </w:rPr>
        <w:t>)</w:t>
      </w:r>
    </w:p>
    <w:p w14:paraId="22B6B9BC" w14:textId="77777777" w:rsidR="00C86FE7" w:rsidRPr="00C86FE7" w:rsidRDefault="00C86FE7" w:rsidP="00C86FE7">
      <w:pPr>
        <w:numPr>
          <w:ilvl w:val="0"/>
          <w:numId w:val="4"/>
        </w:numPr>
        <w:spacing w:after="0" w:line="276" w:lineRule="auto"/>
        <w:ind w:left="284" w:hanging="284"/>
        <w:contextualSpacing/>
        <w:jc w:val="both"/>
        <w:rPr>
          <w:rFonts w:cs="Arial"/>
          <w:b/>
          <w:lang w:eastAsia="en-US"/>
        </w:rPr>
      </w:pPr>
      <w:r w:rsidRPr="00C86FE7">
        <w:rPr>
          <w:rFonts w:cs="Arial"/>
          <w:b/>
          <w:lang w:eastAsia="en-US"/>
        </w:rPr>
        <w:t>Utilisation du vert malachite en aquariophilie</w:t>
      </w:r>
    </w:p>
    <w:p w14:paraId="57002674" w14:textId="77777777" w:rsidR="00C86FE7" w:rsidRPr="00C86FE7" w:rsidRDefault="00C86FE7" w:rsidP="00F7125C">
      <w:pPr>
        <w:spacing w:after="0" w:line="276" w:lineRule="auto"/>
        <w:ind w:left="0"/>
        <w:jc w:val="both"/>
        <w:rPr>
          <w:rFonts w:eastAsiaTheme="minorHAnsi" w:cs="Arial"/>
          <w:lang w:eastAsia="en-US"/>
        </w:rPr>
      </w:pPr>
      <w:r w:rsidRPr="00C86FE7">
        <w:rPr>
          <w:rFonts w:eastAsiaTheme="minorHAnsi" w:cs="Arial"/>
          <w:lang w:eastAsia="en-US"/>
        </w:rPr>
        <w:t>Le vert malachite peut être utilisé comme traitement contre la maladie des « points blancs » contractée par les poissons dans les bassins d’eau douce, mais il est nécessaire d’éliminer le surplus de vert malachite à la fin du traitement en utilisant du charbon actif. Pour cela, une analyse de l’eau du bassin est réalisée pour déterminer la concentration restante en vert de malachite. Un extrait du cahier de laboratoire du technicien responsable du bassin est fourni ci-après.</w:t>
      </w:r>
    </w:p>
    <w:p w14:paraId="3BD02315" w14:textId="77777777" w:rsidR="00C86FE7" w:rsidRPr="00C86FE7" w:rsidRDefault="00C86FE7" w:rsidP="00C86FE7">
      <w:pPr>
        <w:spacing w:after="0" w:line="276" w:lineRule="auto"/>
        <w:ind w:left="0"/>
        <w:rPr>
          <w:rFonts w:eastAsiaTheme="minorHAnsi" w:cs="Arial"/>
          <w:lang w:eastAsia="en-US"/>
        </w:rPr>
      </w:pPr>
    </w:p>
    <w:p w14:paraId="3ADEA888" w14:textId="77777777" w:rsidR="00C86FE7" w:rsidRPr="00C86FE7" w:rsidRDefault="00C86FE7" w:rsidP="00F7125C">
      <w:pPr>
        <w:numPr>
          <w:ilvl w:val="1"/>
          <w:numId w:val="4"/>
        </w:numPr>
        <w:spacing w:after="0" w:line="276" w:lineRule="auto"/>
        <w:ind w:left="567" w:right="-35" w:hanging="283"/>
        <w:contextualSpacing/>
        <w:jc w:val="both"/>
        <w:rPr>
          <w:rFonts w:cs="Arial"/>
          <w:lang w:eastAsia="en-US"/>
        </w:rPr>
      </w:pPr>
      <w:r w:rsidRPr="00C86FE7">
        <w:rPr>
          <w:rFonts w:cs="Arial"/>
          <w:lang w:eastAsia="en-US"/>
        </w:rPr>
        <w:t>Déterminer la valeur de la concentration en quantité de matière apportée de vert malachite, de la solution aqueuse fabriquée par le technicien dans l’étape 1.</w:t>
      </w:r>
      <w:r w:rsidRPr="00C86FE7">
        <w:rPr>
          <w:rFonts w:cs="Arial"/>
          <w:vertAlign w:val="subscript"/>
          <w:lang w:eastAsia="en-US"/>
        </w:rPr>
        <w:t xml:space="preserve"> </w:t>
      </w:r>
    </w:p>
    <w:p w14:paraId="57C7796E" w14:textId="65429FEE" w:rsidR="00C86FE7" w:rsidRDefault="00C86FE7" w:rsidP="00F7125C">
      <w:pPr>
        <w:numPr>
          <w:ilvl w:val="1"/>
          <w:numId w:val="4"/>
        </w:numPr>
        <w:spacing w:after="0" w:line="276" w:lineRule="auto"/>
        <w:ind w:left="567" w:right="-35" w:hanging="283"/>
        <w:contextualSpacing/>
        <w:jc w:val="both"/>
        <w:rPr>
          <w:rFonts w:cs="Arial"/>
          <w:lang w:eastAsia="en-US"/>
        </w:rPr>
      </w:pPr>
      <w:r w:rsidRPr="00C86FE7">
        <w:rPr>
          <w:rFonts w:cs="Arial"/>
          <w:lang w:eastAsia="en-US"/>
        </w:rPr>
        <w:t>Déterminer si la modélisation effectuée à l’étape 3</w:t>
      </w:r>
      <w:r w:rsidRPr="00C86FE7">
        <w:rPr>
          <w:rFonts w:cs="Arial"/>
          <w:b/>
          <w:lang w:eastAsia="en-US"/>
        </w:rPr>
        <w:t xml:space="preserve"> </w:t>
      </w:r>
      <w:r w:rsidRPr="00C86FE7">
        <w:rPr>
          <w:rFonts w:cs="Arial"/>
          <w:lang w:eastAsia="en-US"/>
        </w:rPr>
        <w:t>est en accord avec la loi de Beer-Lambert dont l’énoncé est attendu, ainsi que le nom des grandeurs et des unités.</w:t>
      </w:r>
    </w:p>
    <w:p w14:paraId="47FE474D" w14:textId="77777777" w:rsidR="00C86FE7" w:rsidRPr="00C86FE7" w:rsidRDefault="00C86FE7" w:rsidP="00C86FE7">
      <w:pPr>
        <w:spacing w:after="0" w:line="276" w:lineRule="auto"/>
        <w:ind w:left="567" w:right="-35"/>
        <w:contextualSpacing/>
        <w:rPr>
          <w:rFonts w:cs="Arial"/>
          <w:lang w:eastAsia="en-US"/>
        </w:rPr>
      </w:pPr>
    </w:p>
    <w:p w14:paraId="2015EBA8" w14:textId="77777777" w:rsidR="00372A3C" w:rsidRDefault="00372A3C">
      <w:pPr>
        <w:spacing w:after="0" w:line="240" w:lineRule="auto"/>
        <w:ind w:left="0"/>
        <w:rPr>
          <w:rFonts w:eastAsiaTheme="minorHAnsi" w:cs="Arial"/>
          <w:lang w:eastAsia="en-US"/>
        </w:rPr>
      </w:pPr>
      <w:r>
        <w:rPr>
          <w:rFonts w:eastAsiaTheme="minorHAnsi" w:cs="Arial"/>
          <w:lang w:eastAsia="en-US"/>
        </w:rPr>
        <w:br w:type="page"/>
      </w:r>
    </w:p>
    <w:p w14:paraId="5FA27A31" w14:textId="67FE4124" w:rsidR="001C1F3A" w:rsidRDefault="00C86FE7" w:rsidP="00F7125C">
      <w:pPr>
        <w:spacing w:after="0" w:line="276" w:lineRule="auto"/>
        <w:ind w:left="0" w:right="-35"/>
        <w:jc w:val="both"/>
        <w:rPr>
          <w:rFonts w:eastAsiaTheme="minorHAnsi" w:cs="Arial"/>
          <w:lang w:eastAsia="en-US"/>
        </w:rPr>
      </w:pPr>
      <w:r w:rsidRPr="00C86FE7">
        <w:rPr>
          <w:rFonts w:eastAsiaTheme="minorHAnsi" w:cs="Arial"/>
          <w:lang w:eastAsia="en-US"/>
        </w:rPr>
        <w:lastRenderedPageBreak/>
        <w:t xml:space="preserve">Le volume du bassin est </w:t>
      </w:r>
      <w:proofErr w:type="spellStart"/>
      <w:r w:rsidRPr="00C86FE7">
        <w:rPr>
          <w:rFonts w:eastAsiaTheme="minorHAnsi" w:cs="Arial"/>
          <w:i/>
          <w:lang w:eastAsia="en-US"/>
        </w:rPr>
        <w:t>V</w:t>
      </w:r>
      <w:r w:rsidRPr="00C86FE7">
        <w:rPr>
          <w:rFonts w:eastAsiaTheme="minorHAnsi" w:cs="Arial"/>
          <w:vertAlign w:val="subscript"/>
          <w:lang w:eastAsia="en-US"/>
        </w:rPr>
        <w:t>bassin</w:t>
      </w:r>
      <w:proofErr w:type="spellEnd"/>
      <w:r w:rsidRPr="00C86FE7">
        <w:rPr>
          <w:rFonts w:eastAsiaTheme="minorHAnsi" w:cs="Arial"/>
          <w:vertAlign w:val="subscript"/>
          <w:lang w:eastAsia="en-US"/>
        </w:rPr>
        <w:t xml:space="preserve"> </w:t>
      </w:r>
      <w:r w:rsidRPr="00C86FE7">
        <w:rPr>
          <w:rFonts w:eastAsiaTheme="minorHAnsi" w:cs="Arial"/>
          <w:lang w:eastAsia="en-US"/>
        </w:rPr>
        <w:t>= 1,2 × 10</w:t>
      </w:r>
      <w:r w:rsidRPr="00C86FE7">
        <w:rPr>
          <w:rFonts w:eastAsiaTheme="minorHAnsi" w:cs="Arial"/>
          <w:vertAlign w:val="superscript"/>
          <w:lang w:eastAsia="en-US"/>
        </w:rPr>
        <w:t>4</w:t>
      </w:r>
      <w:r w:rsidRPr="00C86FE7">
        <w:rPr>
          <w:rFonts w:eastAsiaTheme="minorHAnsi" w:cs="Arial"/>
          <w:lang w:eastAsia="en-US"/>
        </w:rPr>
        <w:t xml:space="preserve"> L. On considère ici que 1,0 g de charbon actif peut piéger au maximum 10 mg de vert de malachite.</w:t>
      </w:r>
    </w:p>
    <w:p w14:paraId="060B06B7" w14:textId="77777777" w:rsidR="001C1F3A" w:rsidRPr="00C86FE7" w:rsidRDefault="001C1F3A" w:rsidP="00C86FE7">
      <w:pPr>
        <w:spacing w:after="0" w:line="276" w:lineRule="auto"/>
        <w:ind w:left="0" w:right="-35"/>
        <w:rPr>
          <w:rFonts w:eastAsiaTheme="minorHAnsi" w:cs="Arial"/>
          <w:lang w:eastAsia="en-US"/>
        </w:rPr>
      </w:pPr>
    </w:p>
    <w:p w14:paraId="03C726F6" w14:textId="77777777" w:rsidR="001C1F3A" w:rsidRPr="001C1F3A" w:rsidRDefault="00C86FE7" w:rsidP="00F7125C">
      <w:pPr>
        <w:numPr>
          <w:ilvl w:val="1"/>
          <w:numId w:val="4"/>
        </w:numPr>
        <w:spacing w:after="0" w:line="276" w:lineRule="auto"/>
        <w:ind w:left="567" w:right="-35" w:hanging="283"/>
        <w:contextualSpacing/>
        <w:jc w:val="both"/>
        <w:rPr>
          <w:rFonts w:cs="Arial"/>
          <w:lang w:eastAsia="en-US"/>
        </w:rPr>
      </w:pPr>
      <w:r w:rsidRPr="00C86FE7">
        <w:rPr>
          <w:rFonts w:cs="Arial"/>
          <w:lang w:eastAsia="en-US"/>
        </w:rPr>
        <w:t xml:space="preserve">Déterminer le nombre de sacs de charbon actif de 500 g que doit utiliser le technicien pour éliminer le vert de malachite restant dans l’eau du bassin. </w:t>
      </w:r>
      <w:r w:rsidRPr="00C86FE7">
        <w:rPr>
          <w:rFonts w:cs="Arial"/>
          <w:lang w:eastAsia="en-US"/>
        </w:rPr>
        <w:tab/>
      </w:r>
      <w:r w:rsidRPr="00C86FE7">
        <w:rPr>
          <w:rFonts w:cs="Arial"/>
          <w:lang w:eastAsia="en-US"/>
        </w:rPr>
        <w:br/>
      </w:r>
      <w:r w:rsidRPr="00C86FE7">
        <w:rPr>
          <w:rFonts w:cs="Arial"/>
          <w:i/>
          <w:lang w:eastAsia="en-US"/>
        </w:rPr>
        <w:t>Le candidat est invité à prendre des initiatives et à présenter la démarche suivie même si elle n’a pas abouti.</w:t>
      </w:r>
    </w:p>
    <w:p w14:paraId="4ECE6580" w14:textId="5F709646" w:rsidR="00C86FE7" w:rsidRPr="00C86FE7" w:rsidRDefault="00C86FE7" w:rsidP="001C1F3A">
      <w:pPr>
        <w:spacing w:after="0" w:line="276" w:lineRule="auto"/>
        <w:ind w:left="0" w:right="-35"/>
        <w:contextualSpacing/>
        <w:rPr>
          <w:rFonts w:cs="Arial"/>
          <w:lang w:eastAsia="en-US"/>
        </w:rPr>
      </w:pPr>
    </w:p>
    <w:p w14:paraId="5F18BD3C" w14:textId="77777777" w:rsidR="00C86FE7" w:rsidRPr="00C86FE7" w:rsidRDefault="00C86FE7" w:rsidP="00C86FE7">
      <w:pPr>
        <w:spacing w:after="200" w:line="276" w:lineRule="auto"/>
        <w:ind w:left="0"/>
        <w:rPr>
          <w:rFonts w:eastAsiaTheme="minorHAnsi" w:cs="Arial"/>
          <w:lang w:eastAsia="en-US"/>
        </w:rPr>
      </w:pPr>
      <w:r w:rsidRPr="00C86FE7">
        <w:rPr>
          <w:rFonts w:eastAsiaTheme="minorHAnsi" w:cs="Arial"/>
          <w:noProof/>
        </w:rPr>
        <mc:AlternateContent>
          <mc:Choice Requires="wps">
            <w:drawing>
              <wp:anchor distT="0" distB="0" distL="114300" distR="114300" simplePos="0" relativeHeight="251663360" behindDoc="0" locked="0" layoutInCell="1" allowOverlap="1" wp14:anchorId="14A9A389" wp14:editId="452E4F81">
                <wp:simplePos x="0" y="0"/>
                <wp:positionH relativeFrom="column">
                  <wp:posOffset>304</wp:posOffset>
                </wp:positionH>
                <wp:positionV relativeFrom="paragraph">
                  <wp:posOffset>30038</wp:posOffset>
                </wp:positionV>
                <wp:extent cx="6035040" cy="5764696"/>
                <wp:effectExtent l="0" t="0" r="22860" b="266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5764696"/>
                        </a:xfrm>
                        <a:prstGeom prst="rect">
                          <a:avLst/>
                        </a:prstGeom>
                        <a:solidFill>
                          <a:srgbClr val="FFFFFF"/>
                        </a:solidFill>
                        <a:ln w="9525">
                          <a:solidFill>
                            <a:srgbClr val="000000"/>
                          </a:solidFill>
                          <a:miter lim="800000"/>
                          <a:headEnd/>
                          <a:tailEnd/>
                        </a:ln>
                      </wps:spPr>
                      <wps:txbx>
                        <w:txbxContent>
                          <w:p w14:paraId="7D0E643B" w14:textId="77777777" w:rsidR="00C86FE7" w:rsidRPr="0032186B" w:rsidRDefault="00C86FE7" w:rsidP="00C86FE7">
                            <w:pPr>
                              <w:tabs>
                                <w:tab w:val="left" w:pos="0"/>
                              </w:tabs>
                              <w:spacing w:after="0"/>
                              <w:rPr>
                                <w:rFonts w:cs="Arial"/>
                                <w:b/>
                              </w:rPr>
                            </w:pPr>
                            <w:r w:rsidRPr="0032186B">
                              <w:rPr>
                                <w:rFonts w:cs="Arial"/>
                                <w:b/>
                              </w:rPr>
                              <w:t>Extrait du cahier de laboratoire du technicien</w:t>
                            </w:r>
                          </w:p>
                          <w:p w14:paraId="2C281F20" w14:textId="77777777" w:rsidR="00C86FE7" w:rsidRDefault="00C86FE7" w:rsidP="00372A3C">
                            <w:pPr>
                              <w:pStyle w:val="Paragraphedeliste"/>
                              <w:tabs>
                                <w:tab w:val="left" w:pos="0"/>
                                <w:tab w:val="left" w:pos="567"/>
                                <w:tab w:val="left" w:pos="851"/>
                              </w:tabs>
                              <w:ind w:left="567"/>
                              <w:jc w:val="both"/>
                              <w:rPr>
                                <w:rFonts w:ascii="Arial" w:hAnsi="Arial" w:cs="Arial"/>
                                <w:b/>
                                <w:sz w:val="24"/>
                                <w:szCs w:val="24"/>
                              </w:rPr>
                            </w:pPr>
                            <w:r w:rsidRPr="0032186B">
                              <w:rPr>
                                <w:rFonts w:ascii="Arial" w:hAnsi="Arial" w:cs="Arial"/>
                                <w:b/>
                                <w:sz w:val="24"/>
                                <w:szCs w:val="24"/>
                              </w:rPr>
                              <w:t>Étape 1 :</w:t>
                            </w:r>
                            <w:r>
                              <w:rPr>
                                <w:rFonts w:ascii="Arial" w:hAnsi="Arial" w:cs="Arial"/>
                                <w:b/>
                                <w:sz w:val="24"/>
                                <w:szCs w:val="24"/>
                              </w:rPr>
                              <w:t xml:space="preserve"> </w:t>
                            </w:r>
                            <w:r w:rsidRPr="00BE50F8">
                              <w:rPr>
                                <w:rFonts w:ascii="Arial" w:hAnsi="Arial" w:cs="Arial"/>
                                <w:sz w:val="24"/>
                                <w:szCs w:val="24"/>
                              </w:rPr>
                              <w:t xml:space="preserve">J’ai préparé un volume </w:t>
                            </w:r>
                            <w:r w:rsidRPr="00BE50F8">
                              <w:rPr>
                                <w:rFonts w:ascii="Arial" w:hAnsi="Arial" w:cs="Arial"/>
                                <w:i/>
                                <w:sz w:val="24"/>
                                <w:szCs w:val="24"/>
                              </w:rPr>
                              <w:t>V</w:t>
                            </w:r>
                            <w:r w:rsidRPr="00BE50F8">
                              <w:rPr>
                                <w:rFonts w:ascii="Arial" w:hAnsi="Arial" w:cs="Arial"/>
                                <w:sz w:val="24"/>
                                <w:szCs w:val="24"/>
                              </w:rPr>
                              <w:t xml:space="preserve"> = 500 mL d’une solution aqueuse à partir d’une masse </w:t>
                            </w:r>
                            <w:r w:rsidRPr="00BE50F8">
                              <w:rPr>
                                <w:rFonts w:ascii="Arial" w:hAnsi="Arial" w:cs="Arial"/>
                                <w:i/>
                                <w:sz w:val="24"/>
                                <w:szCs w:val="24"/>
                              </w:rPr>
                              <w:t>m</w:t>
                            </w:r>
                            <w:r w:rsidRPr="00BE50F8">
                              <w:rPr>
                                <w:rFonts w:ascii="Arial" w:hAnsi="Arial" w:cs="Arial"/>
                                <w:sz w:val="24"/>
                                <w:szCs w:val="24"/>
                              </w:rPr>
                              <w:t xml:space="preserve"> = 1,8 mg de v</w:t>
                            </w:r>
                            <w:r>
                              <w:rPr>
                                <w:rFonts w:ascii="Arial" w:hAnsi="Arial" w:cs="Arial"/>
                                <w:sz w:val="24"/>
                                <w:szCs w:val="24"/>
                              </w:rPr>
                              <w:t xml:space="preserve">ert </w:t>
                            </w:r>
                            <w:r w:rsidRPr="00BE50F8">
                              <w:rPr>
                                <w:rFonts w:ascii="Arial" w:hAnsi="Arial" w:cs="Arial"/>
                                <w:sz w:val="24"/>
                                <w:szCs w:val="24"/>
                              </w:rPr>
                              <w:t>malachite solide. C’est la solution mère.</w:t>
                            </w:r>
                          </w:p>
                          <w:p w14:paraId="1A3ED37D" w14:textId="77777777" w:rsidR="00C86FE7" w:rsidRPr="00BE50F8" w:rsidRDefault="00C86FE7" w:rsidP="00372A3C">
                            <w:pPr>
                              <w:pStyle w:val="Paragraphedeliste"/>
                              <w:tabs>
                                <w:tab w:val="left" w:pos="0"/>
                                <w:tab w:val="left" w:pos="567"/>
                                <w:tab w:val="left" w:pos="851"/>
                              </w:tabs>
                              <w:ind w:left="567"/>
                              <w:jc w:val="both"/>
                              <w:rPr>
                                <w:rFonts w:ascii="Arial" w:hAnsi="Arial" w:cs="Arial"/>
                                <w:b/>
                                <w:sz w:val="24"/>
                                <w:szCs w:val="24"/>
                              </w:rPr>
                            </w:pPr>
                            <w:r w:rsidRPr="00BE50F8">
                              <w:rPr>
                                <w:rFonts w:ascii="Arial" w:hAnsi="Arial" w:cs="Arial"/>
                                <w:b/>
                                <w:sz w:val="24"/>
                                <w:szCs w:val="24"/>
                              </w:rPr>
                              <w:t>Étape 2 :</w:t>
                            </w:r>
                            <w:r>
                              <w:rPr>
                                <w:rFonts w:ascii="Arial" w:hAnsi="Arial" w:cs="Arial"/>
                                <w:b/>
                                <w:sz w:val="24"/>
                                <w:szCs w:val="24"/>
                              </w:rPr>
                              <w:t xml:space="preserve"> </w:t>
                            </w:r>
                            <w:r w:rsidRPr="00BE50F8">
                              <w:rPr>
                                <w:rFonts w:ascii="Arial" w:hAnsi="Arial" w:cs="Arial"/>
                                <w:sz w:val="24"/>
                                <w:szCs w:val="24"/>
                              </w:rPr>
                              <w:t>J’ai réalisé le spectre de la solution mère pour pouvoir déterminer la longueur d’onde à choisir pour les mesures suivantes. J’ai obtenu :</w:t>
                            </w:r>
                          </w:p>
                          <w:p w14:paraId="7744131C" w14:textId="77777777" w:rsidR="00C86FE7" w:rsidRPr="0032186B" w:rsidRDefault="00C86FE7" w:rsidP="00C86FE7">
                            <w:pPr>
                              <w:pStyle w:val="Paragraphedeliste"/>
                              <w:tabs>
                                <w:tab w:val="left" w:pos="0"/>
                                <w:tab w:val="left" w:pos="567"/>
                              </w:tabs>
                              <w:ind w:left="567"/>
                              <w:jc w:val="center"/>
                              <w:rPr>
                                <w:rFonts w:ascii="Arial" w:hAnsi="Arial" w:cs="Arial"/>
                                <w:sz w:val="24"/>
                                <w:szCs w:val="24"/>
                              </w:rPr>
                            </w:pPr>
                            <w:r w:rsidRPr="0032186B">
                              <w:rPr>
                                <w:rFonts w:ascii="Arial" w:hAnsi="Arial" w:cs="Arial"/>
                                <w:noProof/>
                                <w:sz w:val="24"/>
                                <w:szCs w:val="24"/>
                                <w:lang w:eastAsia="fr-FR"/>
                              </w:rPr>
                              <w:drawing>
                                <wp:inline distT="0" distB="0" distL="0" distR="0" wp14:anchorId="22D1AD12" wp14:editId="60E94AC7">
                                  <wp:extent cx="3524250" cy="1638300"/>
                                  <wp:effectExtent l="0" t="0" r="19050" b="19050"/>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99E1BED" w14:textId="77777777" w:rsidR="00C86FE7" w:rsidRPr="00900BA7" w:rsidRDefault="00C86FE7" w:rsidP="00372A3C">
                            <w:pPr>
                              <w:pStyle w:val="Paragraphedeliste"/>
                              <w:tabs>
                                <w:tab w:val="left" w:pos="0"/>
                                <w:tab w:val="left" w:pos="567"/>
                              </w:tabs>
                              <w:ind w:left="567"/>
                              <w:jc w:val="both"/>
                              <w:rPr>
                                <w:rFonts w:ascii="Arial" w:hAnsi="Arial" w:cs="Arial"/>
                                <w:sz w:val="24"/>
                                <w:szCs w:val="24"/>
                              </w:rPr>
                            </w:pPr>
                            <w:r>
                              <w:rPr>
                                <w:rFonts w:ascii="Arial" w:hAnsi="Arial" w:cs="Arial"/>
                                <w:sz w:val="24"/>
                                <w:szCs w:val="24"/>
                              </w:rPr>
                              <w:t>Je ch</w:t>
                            </w:r>
                            <w:r w:rsidRPr="0032186B">
                              <w:rPr>
                                <w:rFonts w:ascii="Arial" w:hAnsi="Arial" w:cs="Arial"/>
                                <w:sz w:val="24"/>
                                <w:szCs w:val="24"/>
                              </w:rPr>
                              <w:t>oisis la longueur d’onde de travail pour la suite : 625 nm</w:t>
                            </w:r>
                            <w:r>
                              <w:rPr>
                                <w:rFonts w:ascii="Arial" w:hAnsi="Arial" w:cs="Arial"/>
                                <w:sz w:val="24"/>
                                <w:szCs w:val="24"/>
                              </w:rPr>
                              <w:t>.</w:t>
                            </w:r>
                          </w:p>
                          <w:p w14:paraId="11A2053A" w14:textId="77777777" w:rsidR="00C86FE7" w:rsidRPr="00BE50F8" w:rsidRDefault="00C86FE7" w:rsidP="00372A3C">
                            <w:pPr>
                              <w:pStyle w:val="Paragraphedeliste"/>
                              <w:tabs>
                                <w:tab w:val="left" w:pos="0"/>
                                <w:tab w:val="left" w:pos="567"/>
                              </w:tabs>
                              <w:ind w:left="567"/>
                              <w:jc w:val="both"/>
                              <w:rPr>
                                <w:rFonts w:ascii="Arial" w:hAnsi="Arial" w:cs="Arial"/>
                                <w:b/>
                                <w:sz w:val="24"/>
                                <w:szCs w:val="24"/>
                              </w:rPr>
                            </w:pPr>
                            <w:r w:rsidRPr="0032186B">
                              <w:rPr>
                                <w:rFonts w:ascii="Arial" w:hAnsi="Arial" w:cs="Arial"/>
                                <w:b/>
                                <w:sz w:val="24"/>
                                <w:szCs w:val="24"/>
                              </w:rPr>
                              <w:t xml:space="preserve">Étape 3 : </w:t>
                            </w:r>
                            <w:r w:rsidRPr="00BE50F8">
                              <w:rPr>
                                <w:rFonts w:ascii="Arial" w:hAnsi="Arial" w:cs="Arial"/>
                                <w:sz w:val="24"/>
                                <w:szCs w:val="24"/>
                              </w:rPr>
                              <w:t xml:space="preserve">Par dilution de la solution mère j’ai préparé une gamme étalon de quatre solutions dont j’ai mesuré l’absorbance </w:t>
                            </w:r>
                            <w:r w:rsidRPr="00BE50F8">
                              <w:rPr>
                                <w:rFonts w:ascii="Arial" w:hAnsi="Arial" w:cs="Arial"/>
                                <w:i/>
                                <w:sz w:val="24"/>
                                <w:szCs w:val="24"/>
                              </w:rPr>
                              <w:t>A</w:t>
                            </w:r>
                            <w:r w:rsidRPr="00BE50F8">
                              <w:rPr>
                                <w:rFonts w:ascii="Arial" w:hAnsi="Arial" w:cs="Arial"/>
                                <w:sz w:val="24"/>
                                <w:szCs w:val="24"/>
                              </w:rPr>
                              <w:t>. J’obtiens le graphe suivant :</w:t>
                            </w:r>
                          </w:p>
                          <w:p w14:paraId="0FAF4968" w14:textId="77777777" w:rsidR="00C86FE7" w:rsidRDefault="00C86FE7" w:rsidP="00C86FE7">
                            <w:pPr>
                              <w:pStyle w:val="Paragraphedeliste"/>
                              <w:tabs>
                                <w:tab w:val="left" w:pos="0"/>
                                <w:tab w:val="left" w:pos="567"/>
                              </w:tabs>
                              <w:ind w:left="567"/>
                              <w:jc w:val="center"/>
                              <w:rPr>
                                <w:rFonts w:ascii="Arial" w:hAnsi="Arial" w:cs="Arial"/>
                                <w:b/>
                                <w:sz w:val="24"/>
                                <w:szCs w:val="24"/>
                              </w:rPr>
                            </w:pPr>
                            <w:r w:rsidRPr="0032186B">
                              <w:rPr>
                                <w:rFonts w:ascii="Arial" w:hAnsi="Arial" w:cs="Arial"/>
                                <w:noProof/>
                                <w:sz w:val="24"/>
                                <w:szCs w:val="24"/>
                                <w:lang w:eastAsia="fr-FR"/>
                              </w:rPr>
                              <w:drawing>
                                <wp:inline distT="0" distB="0" distL="0" distR="0" wp14:anchorId="70E699D1" wp14:editId="59A7EBD9">
                                  <wp:extent cx="3629025" cy="1952625"/>
                                  <wp:effectExtent l="0" t="0" r="9525" b="9525"/>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29FCB42" w14:textId="77777777" w:rsidR="00C86FE7" w:rsidRPr="00BE50F8" w:rsidRDefault="00C86FE7" w:rsidP="00372A3C">
                            <w:pPr>
                              <w:pStyle w:val="Paragraphedeliste"/>
                              <w:tabs>
                                <w:tab w:val="left" w:pos="0"/>
                                <w:tab w:val="left" w:pos="567"/>
                              </w:tabs>
                              <w:ind w:left="567"/>
                              <w:jc w:val="both"/>
                              <w:rPr>
                                <w:rFonts w:ascii="Arial" w:hAnsi="Arial" w:cs="Arial"/>
                                <w:sz w:val="24"/>
                                <w:szCs w:val="24"/>
                              </w:rPr>
                            </w:pPr>
                            <w:r w:rsidRPr="00BE50F8">
                              <w:rPr>
                                <w:rFonts w:ascii="Arial" w:hAnsi="Arial" w:cs="Arial"/>
                                <w:b/>
                                <w:sz w:val="24"/>
                                <w:szCs w:val="24"/>
                              </w:rPr>
                              <w:t>Étape 4 :</w:t>
                            </w:r>
                            <w:r>
                              <w:rPr>
                                <w:rFonts w:ascii="Arial" w:hAnsi="Arial" w:cs="Arial"/>
                                <w:b/>
                                <w:sz w:val="24"/>
                                <w:szCs w:val="24"/>
                              </w:rPr>
                              <w:t xml:space="preserve"> </w:t>
                            </w:r>
                            <w:r w:rsidRPr="00BE50F8">
                              <w:rPr>
                                <w:rFonts w:ascii="Arial" w:hAnsi="Arial" w:cs="Arial"/>
                                <w:sz w:val="24"/>
                                <w:szCs w:val="24"/>
                              </w:rPr>
                              <w:t>J’ai m</w:t>
                            </w:r>
                            <w:bookmarkStart w:id="0" w:name="_GoBack"/>
                            <w:bookmarkEnd w:id="0"/>
                            <w:r w:rsidRPr="00BE50F8">
                              <w:rPr>
                                <w:rFonts w:ascii="Arial" w:hAnsi="Arial" w:cs="Arial"/>
                                <w:sz w:val="24"/>
                                <w:szCs w:val="24"/>
                              </w:rPr>
                              <w:t xml:space="preserve">esuré l’absorbance de l’eau du bassin à la même longueur d’onde que les mesures précédentes. J’ai trouvé </w:t>
                            </w:r>
                            <w:proofErr w:type="spellStart"/>
                            <w:r w:rsidRPr="00BE50F8">
                              <w:rPr>
                                <w:rFonts w:ascii="Arial" w:hAnsi="Arial" w:cs="Arial"/>
                                <w:i/>
                                <w:sz w:val="24"/>
                                <w:szCs w:val="24"/>
                              </w:rPr>
                              <w:t>A</w:t>
                            </w:r>
                            <w:r w:rsidRPr="00BE50F8">
                              <w:rPr>
                                <w:rFonts w:ascii="Arial" w:hAnsi="Arial" w:cs="Arial"/>
                                <w:i/>
                                <w:sz w:val="24"/>
                                <w:szCs w:val="24"/>
                                <w:vertAlign w:val="subscript"/>
                              </w:rPr>
                              <w:t>eau</w:t>
                            </w:r>
                            <w:proofErr w:type="spellEnd"/>
                            <w:r w:rsidRPr="00BE50F8">
                              <w:rPr>
                                <w:rFonts w:ascii="Arial" w:hAnsi="Arial" w:cs="Arial"/>
                                <w:i/>
                                <w:sz w:val="24"/>
                                <w:szCs w:val="24"/>
                                <w:vertAlign w:val="subscript"/>
                              </w:rPr>
                              <w:t>-bassin</w:t>
                            </w:r>
                            <w:r w:rsidRPr="00BE50F8">
                              <w:rPr>
                                <w:rFonts w:ascii="Arial" w:hAnsi="Arial" w:cs="Arial"/>
                                <w:sz w:val="24"/>
                                <w:szCs w:val="24"/>
                              </w:rPr>
                              <w:t xml:space="preserve"> = 0,67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9A389" id="_x0000_t202" coordsize="21600,21600" o:spt="202" path="m,l,21600r21600,l21600,xe">
                <v:stroke joinstyle="miter"/>
                <v:path gradientshapeok="t" o:connecttype="rect"/>
              </v:shapetype>
              <v:shape id="Zone de texte 2" o:spid="_x0000_s1026" type="#_x0000_t202" style="position:absolute;margin-left:0;margin-top:2.35pt;width:475.2pt;height:45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">
                <v:textbox>
                  <w:txbxContent>
                    <w:p w14:paraId="7D0E643B" w14:textId="77777777" w:rsidR="00C86FE7" w:rsidRPr="0032186B" w:rsidRDefault="00C86FE7" w:rsidP="00C86FE7">
                      <w:pPr>
                        <w:tabs>
                          <w:tab w:val="left" w:pos="0"/>
                        </w:tabs>
                        <w:spacing w:after="0"/>
                        <w:rPr>
                          <w:rFonts w:cs="Arial"/>
                          <w:b/>
                        </w:rPr>
                      </w:pPr>
                      <w:r w:rsidRPr="0032186B">
                        <w:rPr>
                          <w:rFonts w:cs="Arial"/>
                          <w:b/>
                        </w:rPr>
                        <w:t>Extrait du cahier de laboratoire du technicien</w:t>
                      </w:r>
                    </w:p>
                    <w:p w14:paraId="2C281F20" w14:textId="77777777" w:rsidR="00C86FE7" w:rsidRDefault="00C86FE7" w:rsidP="00372A3C">
                      <w:pPr>
                        <w:pStyle w:val="Paragraphedeliste"/>
                        <w:tabs>
                          <w:tab w:val="left" w:pos="0"/>
                          <w:tab w:val="left" w:pos="567"/>
                          <w:tab w:val="left" w:pos="851"/>
                        </w:tabs>
                        <w:ind w:left="567"/>
                        <w:jc w:val="both"/>
                        <w:rPr>
                          <w:rFonts w:ascii="Arial" w:hAnsi="Arial" w:cs="Arial"/>
                          <w:b/>
                          <w:sz w:val="24"/>
                          <w:szCs w:val="24"/>
                        </w:rPr>
                      </w:pPr>
                      <w:r w:rsidRPr="0032186B">
                        <w:rPr>
                          <w:rFonts w:ascii="Arial" w:hAnsi="Arial" w:cs="Arial"/>
                          <w:b/>
                          <w:sz w:val="24"/>
                          <w:szCs w:val="24"/>
                        </w:rPr>
                        <w:t>Étape 1 :</w:t>
                      </w:r>
                      <w:r>
                        <w:rPr>
                          <w:rFonts w:ascii="Arial" w:hAnsi="Arial" w:cs="Arial"/>
                          <w:b/>
                          <w:sz w:val="24"/>
                          <w:szCs w:val="24"/>
                        </w:rPr>
                        <w:t xml:space="preserve"> </w:t>
                      </w:r>
                      <w:r w:rsidRPr="00BE50F8">
                        <w:rPr>
                          <w:rFonts w:ascii="Arial" w:hAnsi="Arial" w:cs="Arial"/>
                          <w:sz w:val="24"/>
                          <w:szCs w:val="24"/>
                        </w:rPr>
                        <w:t xml:space="preserve">J’ai préparé un volume </w:t>
                      </w:r>
                      <w:r w:rsidRPr="00BE50F8">
                        <w:rPr>
                          <w:rFonts w:ascii="Arial" w:hAnsi="Arial" w:cs="Arial"/>
                          <w:i/>
                          <w:sz w:val="24"/>
                          <w:szCs w:val="24"/>
                        </w:rPr>
                        <w:t>V</w:t>
                      </w:r>
                      <w:r w:rsidRPr="00BE50F8">
                        <w:rPr>
                          <w:rFonts w:ascii="Arial" w:hAnsi="Arial" w:cs="Arial"/>
                          <w:sz w:val="24"/>
                          <w:szCs w:val="24"/>
                        </w:rPr>
                        <w:t xml:space="preserve"> = 500 mL d’une solution aqueuse à partir d’une masse </w:t>
                      </w:r>
                      <w:r w:rsidRPr="00BE50F8">
                        <w:rPr>
                          <w:rFonts w:ascii="Arial" w:hAnsi="Arial" w:cs="Arial"/>
                          <w:i/>
                          <w:sz w:val="24"/>
                          <w:szCs w:val="24"/>
                        </w:rPr>
                        <w:t>m</w:t>
                      </w:r>
                      <w:r w:rsidRPr="00BE50F8">
                        <w:rPr>
                          <w:rFonts w:ascii="Arial" w:hAnsi="Arial" w:cs="Arial"/>
                          <w:sz w:val="24"/>
                          <w:szCs w:val="24"/>
                        </w:rPr>
                        <w:t xml:space="preserve"> = 1,8 mg de v</w:t>
                      </w:r>
                      <w:r>
                        <w:rPr>
                          <w:rFonts w:ascii="Arial" w:hAnsi="Arial" w:cs="Arial"/>
                          <w:sz w:val="24"/>
                          <w:szCs w:val="24"/>
                        </w:rPr>
                        <w:t xml:space="preserve">ert </w:t>
                      </w:r>
                      <w:r w:rsidRPr="00BE50F8">
                        <w:rPr>
                          <w:rFonts w:ascii="Arial" w:hAnsi="Arial" w:cs="Arial"/>
                          <w:sz w:val="24"/>
                          <w:szCs w:val="24"/>
                        </w:rPr>
                        <w:t>malachite solide. C’est la solution mère.</w:t>
                      </w:r>
                    </w:p>
                    <w:p w14:paraId="1A3ED37D" w14:textId="77777777" w:rsidR="00C86FE7" w:rsidRPr="00BE50F8" w:rsidRDefault="00C86FE7" w:rsidP="00372A3C">
                      <w:pPr>
                        <w:pStyle w:val="Paragraphedeliste"/>
                        <w:tabs>
                          <w:tab w:val="left" w:pos="0"/>
                          <w:tab w:val="left" w:pos="567"/>
                          <w:tab w:val="left" w:pos="851"/>
                        </w:tabs>
                        <w:ind w:left="567"/>
                        <w:jc w:val="both"/>
                        <w:rPr>
                          <w:rFonts w:ascii="Arial" w:hAnsi="Arial" w:cs="Arial"/>
                          <w:b/>
                          <w:sz w:val="24"/>
                          <w:szCs w:val="24"/>
                        </w:rPr>
                      </w:pPr>
                      <w:r w:rsidRPr="00BE50F8">
                        <w:rPr>
                          <w:rFonts w:ascii="Arial" w:hAnsi="Arial" w:cs="Arial"/>
                          <w:b/>
                          <w:sz w:val="24"/>
                          <w:szCs w:val="24"/>
                        </w:rPr>
                        <w:t>Étape 2 :</w:t>
                      </w:r>
                      <w:r>
                        <w:rPr>
                          <w:rFonts w:ascii="Arial" w:hAnsi="Arial" w:cs="Arial"/>
                          <w:b/>
                          <w:sz w:val="24"/>
                          <w:szCs w:val="24"/>
                        </w:rPr>
                        <w:t xml:space="preserve"> </w:t>
                      </w:r>
                      <w:r w:rsidRPr="00BE50F8">
                        <w:rPr>
                          <w:rFonts w:ascii="Arial" w:hAnsi="Arial" w:cs="Arial"/>
                          <w:sz w:val="24"/>
                          <w:szCs w:val="24"/>
                        </w:rPr>
                        <w:t>J’ai réalisé le spectre de la solution mère pour pouvoir déterminer la longueur d’onde à choisir pour les mesures suivantes. J’ai obtenu :</w:t>
                      </w:r>
                    </w:p>
                    <w:p w14:paraId="7744131C" w14:textId="77777777" w:rsidR="00C86FE7" w:rsidRPr="0032186B" w:rsidRDefault="00C86FE7" w:rsidP="00C86FE7">
                      <w:pPr>
                        <w:pStyle w:val="Paragraphedeliste"/>
                        <w:tabs>
                          <w:tab w:val="left" w:pos="0"/>
                          <w:tab w:val="left" w:pos="567"/>
                        </w:tabs>
                        <w:ind w:left="567"/>
                        <w:jc w:val="center"/>
                        <w:rPr>
                          <w:rFonts w:ascii="Arial" w:hAnsi="Arial" w:cs="Arial"/>
                          <w:sz w:val="24"/>
                          <w:szCs w:val="24"/>
                        </w:rPr>
                      </w:pPr>
                      <w:r w:rsidRPr="0032186B">
                        <w:rPr>
                          <w:rFonts w:ascii="Arial" w:hAnsi="Arial" w:cs="Arial"/>
                          <w:noProof/>
                          <w:sz w:val="24"/>
                          <w:szCs w:val="24"/>
                          <w:lang w:eastAsia="fr-FR"/>
                        </w:rPr>
                        <w:drawing>
                          <wp:inline distT="0" distB="0" distL="0" distR="0" wp14:anchorId="22D1AD12" wp14:editId="60E94AC7">
                            <wp:extent cx="3524250" cy="1638300"/>
                            <wp:effectExtent l="0" t="0" r="19050" b="19050"/>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99E1BED" w14:textId="77777777" w:rsidR="00C86FE7" w:rsidRPr="00900BA7" w:rsidRDefault="00C86FE7" w:rsidP="00372A3C">
                      <w:pPr>
                        <w:pStyle w:val="Paragraphedeliste"/>
                        <w:tabs>
                          <w:tab w:val="left" w:pos="0"/>
                          <w:tab w:val="left" w:pos="567"/>
                        </w:tabs>
                        <w:ind w:left="567"/>
                        <w:jc w:val="both"/>
                        <w:rPr>
                          <w:rFonts w:ascii="Arial" w:hAnsi="Arial" w:cs="Arial"/>
                          <w:sz w:val="24"/>
                          <w:szCs w:val="24"/>
                        </w:rPr>
                      </w:pPr>
                      <w:r>
                        <w:rPr>
                          <w:rFonts w:ascii="Arial" w:hAnsi="Arial" w:cs="Arial"/>
                          <w:sz w:val="24"/>
                          <w:szCs w:val="24"/>
                        </w:rPr>
                        <w:t>Je ch</w:t>
                      </w:r>
                      <w:r w:rsidRPr="0032186B">
                        <w:rPr>
                          <w:rFonts w:ascii="Arial" w:hAnsi="Arial" w:cs="Arial"/>
                          <w:sz w:val="24"/>
                          <w:szCs w:val="24"/>
                        </w:rPr>
                        <w:t>oisis la longueur d’onde de travail pour la suite : 625 nm</w:t>
                      </w:r>
                      <w:r>
                        <w:rPr>
                          <w:rFonts w:ascii="Arial" w:hAnsi="Arial" w:cs="Arial"/>
                          <w:sz w:val="24"/>
                          <w:szCs w:val="24"/>
                        </w:rPr>
                        <w:t>.</w:t>
                      </w:r>
                    </w:p>
                    <w:p w14:paraId="11A2053A" w14:textId="77777777" w:rsidR="00C86FE7" w:rsidRPr="00BE50F8" w:rsidRDefault="00C86FE7" w:rsidP="00372A3C">
                      <w:pPr>
                        <w:pStyle w:val="Paragraphedeliste"/>
                        <w:tabs>
                          <w:tab w:val="left" w:pos="0"/>
                          <w:tab w:val="left" w:pos="567"/>
                        </w:tabs>
                        <w:ind w:left="567"/>
                        <w:jc w:val="both"/>
                        <w:rPr>
                          <w:rFonts w:ascii="Arial" w:hAnsi="Arial" w:cs="Arial"/>
                          <w:b/>
                          <w:sz w:val="24"/>
                          <w:szCs w:val="24"/>
                        </w:rPr>
                      </w:pPr>
                      <w:r w:rsidRPr="0032186B">
                        <w:rPr>
                          <w:rFonts w:ascii="Arial" w:hAnsi="Arial" w:cs="Arial"/>
                          <w:b/>
                          <w:sz w:val="24"/>
                          <w:szCs w:val="24"/>
                        </w:rPr>
                        <w:t xml:space="preserve">Étape 3 : </w:t>
                      </w:r>
                      <w:r w:rsidRPr="00BE50F8">
                        <w:rPr>
                          <w:rFonts w:ascii="Arial" w:hAnsi="Arial" w:cs="Arial"/>
                          <w:sz w:val="24"/>
                          <w:szCs w:val="24"/>
                        </w:rPr>
                        <w:t xml:space="preserve">Par dilution de la solution mère j’ai préparé une gamme étalon de quatre solutions dont j’ai mesuré l’absorbance </w:t>
                      </w:r>
                      <w:r w:rsidRPr="00BE50F8">
                        <w:rPr>
                          <w:rFonts w:ascii="Arial" w:hAnsi="Arial" w:cs="Arial"/>
                          <w:i/>
                          <w:sz w:val="24"/>
                          <w:szCs w:val="24"/>
                        </w:rPr>
                        <w:t>A</w:t>
                      </w:r>
                      <w:r w:rsidRPr="00BE50F8">
                        <w:rPr>
                          <w:rFonts w:ascii="Arial" w:hAnsi="Arial" w:cs="Arial"/>
                          <w:sz w:val="24"/>
                          <w:szCs w:val="24"/>
                        </w:rPr>
                        <w:t>. J’obtiens le graphe suivant :</w:t>
                      </w:r>
                    </w:p>
                    <w:p w14:paraId="0FAF4968" w14:textId="77777777" w:rsidR="00C86FE7" w:rsidRDefault="00C86FE7" w:rsidP="00C86FE7">
                      <w:pPr>
                        <w:pStyle w:val="Paragraphedeliste"/>
                        <w:tabs>
                          <w:tab w:val="left" w:pos="0"/>
                          <w:tab w:val="left" w:pos="567"/>
                        </w:tabs>
                        <w:ind w:left="567"/>
                        <w:jc w:val="center"/>
                        <w:rPr>
                          <w:rFonts w:ascii="Arial" w:hAnsi="Arial" w:cs="Arial"/>
                          <w:b/>
                          <w:sz w:val="24"/>
                          <w:szCs w:val="24"/>
                        </w:rPr>
                      </w:pPr>
                      <w:r w:rsidRPr="0032186B">
                        <w:rPr>
                          <w:rFonts w:ascii="Arial" w:hAnsi="Arial" w:cs="Arial"/>
                          <w:noProof/>
                          <w:sz w:val="24"/>
                          <w:szCs w:val="24"/>
                          <w:lang w:eastAsia="fr-FR"/>
                        </w:rPr>
                        <w:drawing>
                          <wp:inline distT="0" distB="0" distL="0" distR="0" wp14:anchorId="70E699D1" wp14:editId="59A7EBD9">
                            <wp:extent cx="3629025" cy="1952625"/>
                            <wp:effectExtent l="0" t="0" r="9525" b="9525"/>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29FCB42" w14:textId="77777777" w:rsidR="00C86FE7" w:rsidRPr="00BE50F8" w:rsidRDefault="00C86FE7" w:rsidP="00372A3C">
                      <w:pPr>
                        <w:pStyle w:val="Paragraphedeliste"/>
                        <w:tabs>
                          <w:tab w:val="left" w:pos="0"/>
                          <w:tab w:val="left" w:pos="567"/>
                        </w:tabs>
                        <w:ind w:left="567"/>
                        <w:jc w:val="both"/>
                        <w:rPr>
                          <w:rFonts w:ascii="Arial" w:hAnsi="Arial" w:cs="Arial"/>
                          <w:sz w:val="24"/>
                          <w:szCs w:val="24"/>
                        </w:rPr>
                      </w:pPr>
                      <w:r w:rsidRPr="00BE50F8">
                        <w:rPr>
                          <w:rFonts w:ascii="Arial" w:hAnsi="Arial" w:cs="Arial"/>
                          <w:b/>
                          <w:sz w:val="24"/>
                          <w:szCs w:val="24"/>
                        </w:rPr>
                        <w:t>Étape 4 :</w:t>
                      </w:r>
                      <w:r>
                        <w:rPr>
                          <w:rFonts w:ascii="Arial" w:hAnsi="Arial" w:cs="Arial"/>
                          <w:b/>
                          <w:sz w:val="24"/>
                          <w:szCs w:val="24"/>
                        </w:rPr>
                        <w:t xml:space="preserve"> </w:t>
                      </w:r>
                      <w:r w:rsidRPr="00BE50F8">
                        <w:rPr>
                          <w:rFonts w:ascii="Arial" w:hAnsi="Arial" w:cs="Arial"/>
                          <w:sz w:val="24"/>
                          <w:szCs w:val="24"/>
                        </w:rPr>
                        <w:t>J’ai m</w:t>
                      </w:r>
                      <w:bookmarkStart w:id="1" w:name="_GoBack"/>
                      <w:bookmarkEnd w:id="1"/>
                      <w:r w:rsidRPr="00BE50F8">
                        <w:rPr>
                          <w:rFonts w:ascii="Arial" w:hAnsi="Arial" w:cs="Arial"/>
                          <w:sz w:val="24"/>
                          <w:szCs w:val="24"/>
                        </w:rPr>
                        <w:t xml:space="preserve">esuré l’absorbance de l’eau du bassin à la même longueur d’onde que les mesures précédentes. J’ai trouvé </w:t>
                      </w:r>
                      <w:proofErr w:type="spellStart"/>
                      <w:r w:rsidRPr="00BE50F8">
                        <w:rPr>
                          <w:rFonts w:ascii="Arial" w:hAnsi="Arial" w:cs="Arial"/>
                          <w:i/>
                          <w:sz w:val="24"/>
                          <w:szCs w:val="24"/>
                        </w:rPr>
                        <w:t>A</w:t>
                      </w:r>
                      <w:r w:rsidRPr="00BE50F8">
                        <w:rPr>
                          <w:rFonts w:ascii="Arial" w:hAnsi="Arial" w:cs="Arial"/>
                          <w:i/>
                          <w:sz w:val="24"/>
                          <w:szCs w:val="24"/>
                          <w:vertAlign w:val="subscript"/>
                        </w:rPr>
                        <w:t>eau</w:t>
                      </w:r>
                      <w:proofErr w:type="spellEnd"/>
                      <w:r w:rsidRPr="00BE50F8">
                        <w:rPr>
                          <w:rFonts w:ascii="Arial" w:hAnsi="Arial" w:cs="Arial"/>
                          <w:i/>
                          <w:sz w:val="24"/>
                          <w:szCs w:val="24"/>
                          <w:vertAlign w:val="subscript"/>
                        </w:rPr>
                        <w:t>-bassin</w:t>
                      </w:r>
                      <w:r w:rsidRPr="00BE50F8">
                        <w:rPr>
                          <w:rFonts w:ascii="Arial" w:hAnsi="Arial" w:cs="Arial"/>
                          <w:sz w:val="24"/>
                          <w:szCs w:val="24"/>
                        </w:rPr>
                        <w:t xml:space="preserve"> = 0,67</w:t>
                      </w:r>
                    </w:p>
                  </w:txbxContent>
                </v:textbox>
              </v:shape>
            </w:pict>
          </mc:Fallback>
        </mc:AlternateContent>
      </w:r>
    </w:p>
    <w:p w14:paraId="5320898D" w14:textId="77777777" w:rsidR="00C86FE7" w:rsidRPr="00C86FE7" w:rsidRDefault="00C86FE7" w:rsidP="00C86FE7">
      <w:pPr>
        <w:spacing w:after="200" w:line="276" w:lineRule="auto"/>
        <w:ind w:left="0"/>
        <w:rPr>
          <w:rFonts w:eastAsiaTheme="minorHAnsi" w:cs="Arial"/>
          <w:lang w:eastAsia="en-US"/>
        </w:rPr>
      </w:pPr>
    </w:p>
    <w:p w14:paraId="2249CF80" w14:textId="77777777" w:rsidR="00C86FE7" w:rsidRPr="00C86FE7" w:rsidRDefault="00C86FE7" w:rsidP="00C86FE7">
      <w:pPr>
        <w:spacing w:after="200" w:line="276" w:lineRule="auto"/>
        <w:ind w:left="0"/>
        <w:rPr>
          <w:rFonts w:eastAsiaTheme="minorHAnsi" w:cs="Arial"/>
          <w:lang w:eastAsia="en-US"/>
        </w:rPr>
      </w:pPr>
    </w:p>
    <w:p w14:paraId="04AA1CD9" w14:textId="77777777" w:rsidR="00C86FE7" w:rsidRPr="00C86FE7" w:rsidRDefault="00C86FE7" w:rsidP="00C86FE7">
      <w:pPr>
        <w:spacing w:after="0" w:line="276" w:lineRule="auto"/>
        <w:ind w:left="0"/>
        <w:rPr>
          <w:rFonts w:eastAsiaTheme="minorHAnsi" w:cs="Arial"/>
          <w:lang w:eastAsia="en-US"/>
        </w:rPr>
      </w:pPr>
    </w:p>
    <w:p w14:paraId="0D215EEB" w14:textId="77777777" w:rsidR="00C86FE7" w:rsidRPr="00C86FE7" w:rsidRDefault="00C86FE7" w:rsidP="00C86FE7">
      <w:pPr>
        <w:spacing w:after="0" w:line="276" w:lineRule="auto"/>
        <w:ind w:left="0"/>
        <w:rPr>
          <w:rFonts w:eastAsiaTheme="minorHAnsi" w:cs="Arial"/>
          <w:lang w:eastAsia="en-US"/>
        </w:rPr>
      </w:pPr>
    </w:p>
    <w:p w14:paraId="544305AE" w14:textId="77777777" w:rsidR="00C86FE7" w:rsidRPr="00C86FE7" w:rsidRDefault="00C86FE7" w:rsidP="00C86FE7">
      <w:pPr>
        <w:spacing w:after="0" w:line="276" w:lineRule="auto"/>
        <w:ind w:left="0"/>
        <w:rPr>
          <w:rFonts w:eastAsiaTheme="minorHAnsi" w:cs="Arial"/>
          <w:lang w:eastAsia="en-US"/>
        </w:rPr>
      </w:pPr>
    </w:p>
    <w:p w14:paraId="2A3DD9C6" w14:textId="77777777" w:rsidR="00C86FE7" w:rsidRPr="00C86FE7" w:rsidRDefault="00C86FE7" w:rsidP="00C86FE7">
      <w:pPr>
        <w:spacing w:after="0" w:line="276" w:lineRule="auto"/>
        <w:ind w:left="0"/>
        <w:rPr>
          <w:rFonts w:eastAsiaTheme="minorHAnsi" w:cs="Arial"/>
          <w:lang w:eastAsia="en-US"/>
        </w:rPr>
      </w:pPr>
    </w:p>
    <w:p w14:paraId="21D85A8C" w14:textId="77777777" w:rsidR="00C86FE7" w:rsidRPr="00C86FE7" w:rsidRDefault="00C86FE7" w:rsidP="00C86FE7">
      <w:pPr>
        <w:spacing w:after="0" w:line="276" w:lineRule="auto"/>
        <w:ind w:left="0"/>
        <w:rPr>
          <w:rFonts w:eastAsiaTheme="minorHAnsi" w:cs="Arial"/>
          <w:lang w:eastAsia="en-US"/>
        </w:rPr>
      </w:pPr>
    </w:p>
    <w:p w14:paraId="041669A1" w14:textId="77777777" w:rsidR="00C86FE7" w:rsidRPr="00C86FE7" w:rsidRDefault="00C86FE7" w:rsidP="00C86FE7">
      <w:pPr>
        <w:spacing w:after="0" w:line="276" w:lineRule="auto"/>
        <w:ind w:left="0"/>
        <w:rPr>
          <w:rFonts w:eastAsiaTheme="minorHAnsi" w:cs="Arial"/>
          <w:lang w:eastAsia="en-US"/>
        </w:rPr>
      </w:pPr>
    </w:p>
    <w:p w14:paraId="6ADF04E0" w14:textId="77777777" w:rsidR="00C86FE7" w:rsidRPr="00C86FE7" w:rsidRDefault="00C86FE7" w:rsidP="00C86FE7">
      <w:pPr>
        <w:spacing w:after="0" w:line="276" w:lineRule="auto"/>
        <w:ind w:left="0"/>
        <w:rPr>
          <w:rFonts w:eastAsiaTheme="minorHAnsi" w:cs="Arial"/>
          <w:lang w:eastAsia="en-US"/>
        </w:rPr>
      </w:pPr>
    </w:p>
    <w:p w14:paraId="08CAF8D8" w14:textId="77777777" w:rsidR="00C86FE7" w:rsidRPr="00C86FE7" w:rsidRDefault="00C86FE7" w:rsidP="00C86FE7">
      <w:pPr>
        <w:spacing w:after="0" w:line="276" w:lineRule="auto"/>
        <w:ind w:left="0"/>
        <w:rPr>
          <w:rFonts w:eastAsiaTheme="minorHAnsi" w:cs="Arial"/>
          <w:lang w:eastAsia="en-US"/>
        </w:rPr>
      </w:pPr>
    </w:p>
    <w:p w14:paraId="6DB9267F" w14:textId="77777777" w:rsidR="00C86FE7" w:rsidRPr="00C86FE7" w:rsidRDefault="00C86FE7" w:rsidP="00C86FE7">
      <w:pPr>
        <w:spacing w:after="0" w:line="276" w:lineRule="auto"/>
        <w:ind w:left="0"/>
        <w:rPr>
          <w:rFonts w:eastAsiaTheme="minorHAnsi" w:cs="Arial"/>
          <w:lang w:eastAsia="en-US"/>
        </w:rPr>
      </w:pPr>
    </w:p>
    <w:p w14:paraId="7306C088" w14:textId="77777777" w:rsidR="00C86FE7" w:rsidRPr="00C86FE7" w:rsidRDefault="00C86FE7" w:rsidP="00C86FE7">
      <w:pPr>
        <w:spacing w:after="0" w:line="276" w:lineRule="auto"/>
        <w:ind w:left="0"/>
        <w:rPr>
          <w:rFonts w:eastAsiaTheme="minorHAnsi" w:cs="Arial"/>
          <w:lang w:eastAsia="en-US"/>
        </w:rPr>
      </w:pPr>
    </w:p>
    <w:p w14:paraId="65151EE9" w14:textId="77777777" w:rsidR="00C86FE7" w:rsidRPr="00C86FE7" w:rsidRDefault="00C86FE7" w:rsidP="00C86FE7">
      <w:pPr>
        <w:spacing w:after="0" w:line="276" w:lineRule="auto"/>
        <w:ind w:left="0"/>
        <w:rPr>
          <w:rFonts w:eastAsiaTheme="minorHAnsi" w:cs="Arial"/>
          <w:lang w:eastAsia="en-US"/>
        </w:rPr>
      </w:pPr>
    </w:p>
    <w:p w14:paraId="764FB412" w14:textId="77777777" w:rsidR="00C86FE7" w:rsidRPr="00C86FE7" w:rsidRDefault="00C86FE7" w:rsidP="00C86FE7">
      <w:pPr>
        <w:spacing w:after="0" w:line="276" w:lineRule="auto"/>
        <w:ind w:left="0"/>
        <w:rPr>
          <w:rFonts w:eastAsiaTheme="minorHAnsi" w:cs="Arial"/>
          <w:lang w:eastAsia="en-US"/>
        </w:rPr>
      </w:pPr>
    </w:p>
    <w:p w14:paraId="6ABC182A" w14:textId="77777777" w:rsidR="00C86FE7" w:rsidRPr="00C86FE7" w:rsidRDefault="00C86FE7" w:rsidP="00C86FE7">
      <w:pPr>
        <w:spacing w:after="0" w:line="276" w:lineRule="auto"/>
        <w:ind w:left="0"/>
        <w:rPr>
          <w:rFonts w:eastAsiaTheme="minorHAnsi" w:cs="Arial"/>
          <w:lang w:eastAsia="en-US"/>
        </w:rPr>
      </w:pPr>
    </w:p>
    <w:p w14:paraId="4CF7E63D" w14:textId="77777777" w:rsidR="00C86FE7" w:rsidRPr="00C86FE7" w:rsidRDefault="00C86FE7" w:rsidP="00C86FE7">
      <w:pPr>
        <w:spacing w:after="0" w:line="276" w:lineRule="auto"/>
        <w:ind w:left="0"/>
        <w:rPr>
          <w:rFonts w:eastAsiaTheme="minorHAnsi" w:cs="Arial"/>
          <w:lang w:eastAsia="en-US"/>
        </w:rPr>
      </w:pPr>
    </w:p>
    <w:p w14:paraId="5D4889FA" w14:textId="77777777" w:rsidR="00C86FE7" w:rsidRPr="00C86FE7" w:rsidRDefault="00C86FE7" w:rsidP="00C86FE7">
      <w:pPr>
        <w:spacing w:after="0" w:line="276" w:lineRule="auto"/>
        <w:ind w:left="0"/>
        <w:rPr>
          <w:rFonts w:eastAsiaTheme="minorHAnsi" w:cs="Arial"/>
          <w:lang w:eastAsia="en-US"/>
        </w:rPr>
      </w:pPr>
    </w:p>
    <w:p w14:paraId="42E2112A" w14:textId="77777777" w:rsidR="00C86FE7" w:rsidRPr="00C86FE7" w:rsidRDefault="00C86FE7" w:rsidP="00C86FE7">
      <w:pPr>
        <w:spacing w:after="0" w:line="276" w:lineRule="auto"/>
        <w:ind w:left="0"/>
        <w:rPr>
          <w:rFonts w:eastAsiaTheme="minorHAnsi" w:cs="Arial"/>
          <w:lang w:eastAsia="en-US"/>
        </w:rPr>
      </w:pPr>
    </w:p>
    <w:p w14:paraId="75B94DD3" w14:textId="77777777" w:rsidR="00C86FE7" w:rsidRPr="00C86FE7" w:rsidRDefault="00C86FE7" w:rsidP="00C86FE7">
      <w:pPr>
        <w:spacing w:after="0" w:line="276" w:lineRule="auto"/>
        <w:ind w:left="0"/>
        <w:rPr>
          <w:rFonts w:eastAsiaTheme="minorHAnsi" w:cs="Arial"/>
          <w:lang w:eastAsia="en-US"/>
        </w:rPr>
      </w:pPr>
    </w:p>
    <w:p w14:paraId="60EB8220" w14:textId="77777777" w:rsidR="00C86FE7" w:rsidRPr="00C86FE7" w:rsidRDefault="00C86FE7" w:rsidP="00C86FE7">
      <w:pPr>
        <w:spacing w:after="0" w:line="276" w:lineRule="auto"/>
        <w:ind w:left="0"/>
        <w:rPr>
          <w:rFonts w:eastAsiaTheme="minorHAnsi" w:cs="Arial"/>
          <w:lang w:eastAsia="en-US"/>
        </w:rPr>
      </w:pPr>
    </w:p>
    <w:p w14:paraId="45EBE3CF" w14:textId="77777777" w:rsidR="00C86FE7" w:rsidRPr="00C86FE7" w:rsidRDefault="00C86FE7" w:rsidP="00C86FE7">
      <w:pPr>
        <w:spacing w:after="0" w:line="276" w:lineRule="auto"/>
        <w:ind w:left="0"/>
        <w:rPr>
          <w:rFonts w:eastAsiaTheme="minorHAnsi" w:cs="Arial"/>
          <w:lang w:eastAsia="en-US"/>
        </w:rPr>
      </w:pPr>
    </w:p>
    <w:p w14:paraId="058F6268" w14:textId="77777777" w:rsidR="00C86FE7" w:rsidRPr="00C86FE7" w:rsidRDefault="00C86FE7" w:rsidP="00C86FE7">
      <w:pPr>
        <w:spacing w:after="0" w:line="276" w:lineRule="auto"/>
        <w:ind w:left="0"/>
        <w:rPr>
          <w:rFonts w:eastAsiaTheme="minorHAnsi" w:cs="Arial"/>
          <w:lang w:eastAsia="en-US"/>
        </w:rPr>
      </w:pPr>
    </w:p>
    <w:p w14:paraId="68BED9F7" w14:textId="77777777" w:rsidR="00C86FE7" w:rsidRPr="00C86FE7" w:rsidRDefault="00C86FE7" w:rsidP="00C86FE7">
      <w:pPr>
        <w:spacing w:after="0" w:line="276" w:lineRule="auto"/>
        <w:ind w:left="0"/>
        <w:rPr>
          <w:rFonts w:eastAsiaTheme="minorHAnsi" w:cs="Arial"/>
          <w:lang w:eastAsia="en-US"/>
        </w:rPr>
      </w:pPr>
    </w:p>
    <w:p w14:paraId="49CA15BF" w14:textId="77777777" w:rsidR="003D1776" w:rsidRDefault="003D1776" w:rsidP="00F074C8">
      <w:pPr>
        <w:spacing w:after="0"/>
        <w:ind w:left="0"/>
      </w:pPr>
    </w:p>
    <w:p w14:paraId="6C4F8940" w14:textId="77777777" w:rsidR="001C1F3A" w:rsidRDefault="001C1F3A" w:rsidP="00F074C8">
      <w:pPr>
        <w:spacing w:after="0"/>
        <w:ind w:left="0"/>
      </w:pPr>
    </w:p>
    <w:p w14:paraId="42514932" w14:textId="77777777" w:rsidR="001C1F3A" w:rsidRDefault="001C1F3A" w:rsidP="00F074C8">
      <w:pPr>
        <w:spacing w:after="0"/>
        <w:ind w:left="0"/>
      </w:pPr>
    </w:p>
    <w:sectPr w:rsidR="001C1F3A" w:rsidSect="00F7125C">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BB450" w14:textId="77777777" w:rsidR="00497FD1" w:rsidRDefault="00497FD1" w:rsidP="0053612B">
      <w:pPr>
        <w:spacing w:after="0" w:line="240" w:lineRule="auto"/>
      </w:pPr>
      <w:r>
        <w:separator/>
      </w:r>
    </w:p>
  </w:endnote>
  <w:endnote w:type="continuationSeparator" w:id="0">
    <w:p w14:paraId="1649B7B1" w14:textId="77777777" w:rsidR="00497FD1" w:rsidRDefault="00497FD1"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orps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78798" w14:textId="77777777" w:rsidR="00497FD1" w:rsidRDefault="00497FD1" w:rsidP="0053612B">
      <w:pPr>
        <w:spacing w:after="0" w:line="240" w:lineRule="auto"/>
      </w:pPr>
      <w:r>
        <w:separator/>
      </w:r>
    </w:p>
  </w:footnote>
  <w:footnote w:type="continuationSeparator" w:id="0">
    <w:p w14:paraId="1B539EB6" w14:textId="77777777" w:rsidR="00497FD1" w:rsidRDefault="00497FD1"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7B23"/>
    <w:multiLevelType w:val="hybridMultilevel"/>
    <w:tmpl w:val="A6EC1E3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6B9643E"/>
    <w:multiLevelType w:val="multilevel"/>
    <w:tmpl w:val="934C4C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C616F16"/>
    <w:multiLevelType w:val="hybridMultilevel"/>
    <w:tmpl w:val="342E3D5C"/>
    <w:lvl w:ilvl="0" w:tplc="356E3DBE">
      <w:numFmt w:val="bullet"/>
      <w:lvlText w:val="-"/>
      <w:lvlJc w:val="left"/>
      <w:pPr>
        <w:ind w:left="1494" w:hanging="360"/>
      </w:pPr>
      <w:rPr>
        <w:rFonts w:ascii="Arial" w:eastAsiaTheme="minorHAnsi"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1E817F17"/>
    <w:multiLevelType w:val="hybridMultilevel"/>
    <w:tmpl w:val="AD02C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F72631"/>
    <w:multiLevelType w:val="hybridMultilevel"/>
    <w:tmpl w:val="29446F7C"/>
    <w:lvl w:ilvl="0" w:tplc="10980CA2">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575622"/>
    <w:multiLevelType w:val="hybridMultilevel"/>
    <w:tmpl w:val="E7401A86"/>
    <w:lvl w:ilvl="0" w:tplc="040C0001">
      <w:start w:val="1"/>
      <w:numFmt w:val="bullet"/>
      <w:lvlText w:val=""/>
      <w:lvlJc w:val="left"/>
      <w:pPr>
        <w:ind w:left="720" w:hanging="360"/>
      </w:pPr>
      <w:rPr>
        <w:rFonts w:ascii="Symbol" w:hAnsi="Symbol" w:hint="default"/>
      </w:rPr>
    </w:lvl>
    <w:lvl w:ilvl="1" w:tplc="CA8E31E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B8197C"/>
    <w:multiLevelType w:val="multilevel"/>
    <w:tmpl w:val="A5C4D7EE"/>
    <w:lvl w:ilvl="0">
      <w:start w:val="1"/>
      <w:numFmt w:val="decimal"/>
      <w:lvlText w:val="%1."/>
      <w:lvlJc w:val="left"/>
      <w:pPr>
        <w:tabs>
          <w:tab w:val="num" w:pos="502"/>
        </w:tabs>
        <w:ind w:left="502" w:hanging="360"/>
      </w:pPr>
      <w:rPr>
        <w:rFonts w:ascii="Arial" w:hAnsi="Arial" w:cs="Arial" w:hint="default"/>
        <w:i w:val="0"/>
        <w:sz w:val="24"/>
        <w:szCs w:val="24"/>
      </w:rPr>
    </w:lvl>
    <w:lvl w:ilvl="1">
      <w:start w:val="1"/>
      <w:numFmt w:val="decimal"/>
      <w:lvlText w:val="%1.%2."/>
      <w:lvlJc w:val="left"/>
      <w:pPr>
        <w:tabs>
          <w:tab w:val="num" w:pos="858"/>
        </w:tabs>
        <w:ind w:left="858" w:hanging="432"/>
      </w:pPr>
      <w:rPr>
        <w:b/>
        <w:bCs/>
      </w:rPr>
    </w:lvl>
    <w:lvl w:ilvl="2">
      <w:start w:val="1"/>
      <w:numFmt w:val="decimal"/>
      <w:lvlText w:val="%1.%2.%3."/>
      <w:lvlJc w:val="left"/>
      <w:pPr>
        <w:tabs>
          <w:tab w:val="num" w:pos="1366"/>
        </w:tabs>
        <w:ind w:left="1366" w:hanging="504"/>
      </w:pPr>
    </w:lvl>
    <w:lvl w:ilvl="3">
      <w:start w:val="1"/>
      <w:numFmt w:val="decimal"/>
      <w:lvlText w:val="%1.%2.%3.%4."/>
      <w:lvlJc w:val="left"/>
      <w:pPr>
        <w:tabs>
          <w:tab w:val="num" w:pos="1870"/>
        </w:tabs>
        <w:ind w:left="1870" w:hanging="648"/>
      </w:pPr>
    </w:lvl>
    <w:lvl w:ilvl="4">
      <w:start w:val="1"/>
      <w:numFmt w:val="decimal"/>
      <w:lvlText w:val="%1.%2.%3.%4.%5."/>
      <w:lvlJc w:val="left"/>
      <w:pPr>
        <w:tabs>
          <w:tab w:val="num" w:pos="2374"/>
        </w:tabs>
        <w:ind w:left="2374" w:hanging="792"/>
      </w:pPr>
    </w:lvl>
    <w:lvl w:ilvl="5">
      <w:start w:val="1"/>
      <w:numFmt w:val="decimal"/>
      <w:lvlText w:val="%1.%2.%3.%4.%5.%6."/>
      <w:lvlJc w:val="left"/>
      <w:pPr>
        <w:tabs>
          <w:tab w:val="num" w:pos="2878"/>
        </w:tabs>
        <w:ind w:left="2878" w:hanging="936"/>
      </w:pPr>
    </w:lvl>
    <w:lvl w:ilvl="6">
      <w:start w:val="1"/>
      <w:numFmt w:val="decimal"/>
      <w:lvlText w:val="%1.%2.%3.%4.%5.%6.%7."/>
      <w:lvlJc w:val="left"/>
      <w:pPr>
        <w:tabs>
          <w:tab w:val="num" w:pos="3382"/>
        </w:tabs>
        <w:ind w:left="3382" w:hanging="1080"/>
      </w:pPr>
    </w:lvl>
    <w:lvl w:ilvl="7">
      <w:start w:val="1"/>
      <w:numFmt w:val="decimal"/>
      <w:lvlText w:val="%1.%2.%3.%4.%5.%6.%7.%8."/>
      <w:lvlJc w:val="left"/>
      <w:pPr>
        <w:tabs>
          <w:tab w:val="num" w:pos="3886"/>
        </w:tabs>
        <w:ind w:left="3886" w:hanging="1224"/>
      </w:pPr>
    </w:lvl>
    <w:lvl w:ilvl="8">
      <w:start w:val="1"/>
      <w:numFmt w:val="decimal"/>
      <w:lvlText w:val="%1.%2.%3.%4.%5.%6.%7.%8.%9."/>
      <w:lvlJc w:val="left"/>
      <w:pPr>
        <w:tabs>
          <w:tab w:val="num" w:pos="4462"/>
        </w:tabs>
        <w:ind w:left="4462" w:hanging="1440"/>
      </w:pPr>
    </w:lvl>
  </w:abstractNum>
  <w:abstractNum w:abstractNumId="7" w15:restartNumberingAfterBreak="0">
    <w:nsid w:val="47AF47F2"/>
    <w:multiLevelType w:val="hybridMultilevel"/>
    <w:tmpl w:val="2482EF08"/>
    <w:lvl w:ilvl="0" w:tplc="224ABE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241881"/>
    <w:multiLevelType w:val="multilevel"/>
    <w:tmpl w:val="4120CFA8"/>
    <w:lvl w:ilvl="0">
      <w:start w:val="1"/>
      <w:numFmt w:val="decimal"/>
      <w:lvlText w:val="%1."/>
      <w:lvlJc w:val="left"/>
      <w:pPr>
        <w:tabs>
          <w:tab w:val="num" w:pos="502"/>
        </w:tabs>
        <w:ind w:left="502" w:hanging="360"/>
      </w:pPr>
      <w:rPr>
        <w:rFonts w:ascii="Arial" w:hAnsi="Arial" w:cs="Arial" w:hint="default"/>
        <w:i w:val="0"/>
        <w:sz w:val="24"/>
        <w:szCs w:val="24"/>
      </w:rPr>
    </w:lvl>
    <w:lvl w:ilvl="1">
      <w:start w:val="1"/>
      <w:numFmt w:val="decimal"/>
      <w:lvlText w:val="%1.%2."/>
      <w:lvlJc w:val="left"/>
      <w:pPr>
        <w:tabs>
          <w:tab w:val="num" w:pos="858"/>
        </w:tabs>
        <w:ind w:left="858" w:hanging="432"/>
      </w:pPr>
      <w:rPr>
        <w:b/>
        <w:bCs/>
      </w:rPr>
    </w:lvl>
    <w:lvl w:ilvl="2">
      <w:start w:val="1"/>
      <w:numFmt w:val="decimal"/>
      <w:lvlText w:val="%1.%2.%3."/>
      <w:lvlJc w:val="left"/>
      <w:pPr>
        <w:tabs>
          <w:tab w:val="num" w:pos="1366"/>
        </w:tabs>
        <w:ind w:left="1366" w:hanging="504"/>
      </w:pPr>
      <w:rPr>
        <w:b/>
      </w:rPr>
    </w:lvl>
    <w:lvl w:ilvl="3">
      <w:start w:val="1"/>
      <w:numFmt w:val="decimal"/>
      <w:lvlText w:val="%1.%2.%3.%4."/>
      <w:lvlJc w:val="left"/>
      <w:pPr>
        <w:tabs>
          <w:tab w:val="num" w:pos="1870"/>
        </w:tabs>
        <w:ind w:left="1870" w:hanging="648"/>
      </w:pPr>
    </w:lvl>
    <w:lvl w:ilvl="4">
      <w:start w:val="1"/>
      <w:numFmt w:val="decimal"/>
      <w:lvlText w:val="%1.%2.%3.%4.%5."/>
      <w:lvlJc w:val="left"/>
      <w:pPr>
        <w:tabs>
          <w:tab w:val="num" w:pos="2374"/>
        </w:tabs>
        <w:ind w:left="2374" w:hanging="792"/>
      </w:pPr>
    </w:lvl>
    <w:lvl w:ilvl="5">
      <w:start w:val="1"/>
      <w:numFmt w:val="decimal"/>
      <w:lvlText w:val="%1.%2.%3.%4.%5.%6."/>
      <w:lvlJc w:val="left"/>
      <w:pPr>
        <w:tabs>
          <w:tab w:val="num" w:pos="2878"/>
        </w:tabs>
        <w:ind w:left="2878" w:hanging="936"/>
      </w:pPr>
    </w:lvl>
    <w:lvl w:ilvl="6">
      <w:start w:val="1"/>
      <w:numFmt w:val="decimal"/>
      <w:lvlText w:val="%1.%2.%3.%4.%5.%6.%7."/>
      <w:lvlJc w:val="left"/>
      <w:pPr>
        <w:tabs>
          <w:tab w:val="num" w:pos="3382"/>
        </w:tabs>
        <w:ind w:left="3382" w:hanging="1080"/>
      </w:pPr>
    </w:lvl>
    <w:lvl w:ilvl="7">
      <w:start w:val="1"/>
      <w:numFmt w:val="decimal"/>
      <w:lvlText w:val="%1.%2.%3.%4.%5.%6.%7.%8."/>
      <w:lvlJc w:val="left"/>
      <w:pPr>
        <w:tabs>
          <w:tab w:val="num" w:pos="3886"/>
        </w:tabs>
        <w:ind w:left="3886" w:hanging="1224"/>
      </w:pPr>
    </w:lvl>
    <w:lvl w:ilvl="8">
      <w:start w:val="1"/>
      <w:numFmt w:val="decimal"/>
      <w:lvlText w:val="%1.%2.%3.%4.%5.%6.%7.%8.%9."/>
      <w:lvlJc w:val="left"/>
      <w:pPr>
        <w:tabs>
          <w:tab w:val="num" w:pos="4462"/>
        </w:tabs>
        <w:ind w:left="4462" w:hanging="1440"/>
      </w:pPr>
    </w:lvl>
  </w:abstractNum>
  <w:num w:numId="1">
    <w:abstractNumId w:val="3"/>
  </w:num>
  <w:num w:numId="2">
    <w:abstractNumId w:val="5"/>
  </w:num>
  <w:num w:numId="3">
    <w:abstractNumId w:val="7"/>
  </w:num>
  <w:num w:numId="4">
    <w:abstractNumId w:val="1"/>
  </w:num>
  <w:num w:numId="5">
    <w:abstractNumId w:val="6"/>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103C42"/>
    <w:rsid w:val="00116AFA"/>
    <w:rsid w:val="00121498"/>
    <w:rsid w:val="00133B59"/>
    <w:rsid w:val="001424D6"/>
    <w:rsid w:val="001532D0"/>
    <w:rsid w:val="001718FD"/>
    <w:rsid w:val="0017563A"/>
    <w:rsid w:val="001771F9"/>
    <w:rsid w:val="001C1F3A"/>
    <w:rsid w:val="0023120E"/>
    <w:rsid w:val="002356EA"/>
    <w:rsid w:val="002A68A6"/>
    <w:rsid w:val="002B20A9"/>
    <w:rsid w:val="002E4943"/>
    <w:rsid w:val="00330E2F"/>
    <w:rsid w:val="003408B3"/>
    <w:rsid w:val="00350129"/>
    <w:rsid w:val="00372A3C"/>
    <w:rsid w:val="003D1776"/>
    <w:rsid w:val="0048373A"/>
    <w:rsid w:val="00497FD1"/>
    <w:rsid w:val="004B41C6"/>
    <w:rsid w:val="004C7596"/>
    <w:rsid w:val="004F13CF"/>
    <w:rsid w:val="005122FA"/>
    <w:rsid w:val="0053612B"/>
    <w:rsid w:val="00567324"/>
    <w:rsid w:val="00571B73"/>
    <w:rsid w:val="005822C2"/>
    <w:rsid w:val="00590DE3"/>
    <w:rsid w:val="005F583D"/>
    <w:rsid w:val="00626E0F"/>
    <w:rsid w:val="00634187"/>
    <w:rsid w:val="00643D11"/>
    <w:rsid w:val="0067731A"/>
    <w:rsid w:val="00680041"/>
    <w:rsid w:val="006A2305"/>
    <w:rsid w:val="006B1682"/>
    <w:rsid w:val="006E390A"/>
    <w:rsid w:val="007110B0"/>
    <w:rsid w:val="007275B1"/>
    <w:rsid w:val="0077193A"/>
    <w:rsid w:val="00772C44"/>
    <w:rsid w:val="007845EA"/>
    <w:rsid w:val="007A5C7B"/>
    <w:rsid w:val="007A7764"/>
    <w:rsid w:val="007C35A8"/>
    <w:rsid w:val="00826640"/>
    <w:rsid w:val="00837873"/>
    <w:rsid w:val="0084040C"/>
    <w:rsid w:val="00857478"/>
    <w:rsid w:val="00860F2B"/>
    <w:rsid w:val="00875770"/>
    <w:rsid w:val="0089178E"/>
    <w:rsid w:val="00893F38"/>
    <w:rsid w:val="008E2217"/>
    <w:rsid w:val="008E5053"/>
    <w:rsid w:val="008F477F"/>
    <w:rsid w:val="008F72C8"/>
    <w:rsid w:val="00977ADB"/>
    <w:rsid w:val="009D1A0F"/>
    <w:rsid w:val="009D7A17"/>
    <w:rsid w:val="009E0FEA"/>
    <w:rsid w:val="00A30FA0"/>
    <w:rsid w:val="00A61AC9"/>
    <w:rsid w:val="00A76AD3"/>
    <w:rsid w:val="00AB4BAE"/>
    <w:rsid w:val="00AD38CA"/>
    <w:rsid w:val="00AF5BC9"/>
    <w:rsid w:val="00B01E20"/>
    <w:rsid w:val="00B13C1A"/>
    <w:rsid w:val="00B2660B"/>
    <w:rsid w:val="00B850C9"/>
    <w:rsid w:val="00B86267"/>
    <w:rsid w:val="00B92318"/>
    <w:rsid w:val="00C17A52"/>
    <w:rsid w:val="00C33076"/>
    <w:rsid w:val="00C346F7"/>
    <w:rsid w:val="00C44650"/>
    <w:rsid w:val="00C67037"/>
    <w:rsid w:val="00C8311A"/>
    <w:rsid w:val="00C86FE7"/>
    <w:rsid w:val="00CA5A3D"/>
    <w:rsid w:val="00CA5D1C"/>
    <w:rsid w:val="00CB5AF5"/>
    <w:rsid w:val="00CB6093"/>
    <w:rsid w:val="00CC0053"/>
    <w:rsid w:val="00D15825"/>
    <w:rsid w:val="00D545E4"/>
    <w:rsid w:val="00D760A4"/>
    <w:rsid w:val="00D97177"/>
    <w:rsid w:val="00DF0EB1"/>
    <w:rsid w:val="00E32F53"/>
    <w:rsid w:val="00E51C64"/>
    <w:rsid w:val="00E5600F"/>
    <w:rsid w:val="00E63874"/>
    <w:rsid w:val="00EA0C7A"/>
    <w:rsid w:val="00EE1F69"/>
    <w:rsid w:val="00F03BC8"/>
    <w:rsid w:val="00F06AF1"/>
    <w:rsid w:val="00F074C8"/>
    <w:rsid w:val="00F13990"/>
    <w:rsid w:val="00F7125C"/>
    <w:rsid w:val="00FA108B"/>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1">
    <w:name w:val="Grille du tableau1"/>
    <w:basedOn w:val="TableauNormal"/>
    <w:next w:val="Grilledutableau"/>
    <w:uiPriority w:val="39"/>
    <w:rsid w:val="00B86267"/>
    <w:rPr>
      <w:rFonts w:eastAsiaTheme="minorHAnsi" w:cs="Times New Roman (Corps C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86FE7"/>
    <w:pPr>
      <w:spacing w:after="200" w:line="276" w:lineRule="auto"/>
      <w:ind w:left="720"/>
      <w:contextualSpacing/>
    </w:pPr>
    <w:rPr>
      <w:rFonts w:ascii="Calibri" w:hAnsi="Calibri"/>
      <w:sz w:val="22"/>
      <w:szCs w:val="22"/>
      <w:lang w:eastAsia="en-US"/>
    </w:rPr>
  </w:style>
  <w:style w:type="table" w:customStyle="1" w:styleId="Grilledutableau2">
    <w:name w:val="Grille du tableau2"/>
    <w:basedOn w:val="TableauNormal"/>
    <w:next w:val="Grilledutableau"/>
    <w:rsid w:val="00C86F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1C1F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7125C"/>
    <w:rPr>
      <w:color w:val="0000FF" w:themeColor="hyperlink"/>
      <w:u w:val="single"/>
    </w:rPr>
  </w:style>
  <w:style w:type="character" w:styleId="Mentionnonrsolue">
    <w:name w:val="Unresolved Mention"/>
    <w:basedOn w:val="Policepardfaut"/>
    <w:uiPriority w:val="99"/>
    <w:semiHidden/>
    <w:unhideWhenUsed/>
    <w:rsid w:val="00F71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abolycee.org"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2" Type="http://schemas.openxmlformats.org/officeDocument/2006/relationships/oleObject" Target="file:///C:\TRAVAIL\E3C\VERTMALACHIT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TRAVAIL\E3C\VERTMALACHITE.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236220472440929E-2"/>
          <c:y val="8.5833472943541628E-2"/>
          <c:w val="0.78308057742782156"/>
          <c:h val="0.59319707377003406"/>
        </c:manualLayout>
      </c:layout>
      <c:scatterChart>
        <c:scatterStyle val="lineMarker"/>
        <c:varyColors val="0"/>
        <c:ser>
          <c:idx val="0"/>
          <c:order val="0"/>
          <c:tx>
            <c:strRef>
              <c:f>Feuil1!$A$2:$A$31</c:f>
              <c:strCache>
                <c:ptCount val="1"/>
                <c:pt idx="0">
                  <c:v>400 410 420 430 440 450 460 470 480 490 500 510 520 530 540 550 560 570 580 590 600 610 620 630 640 650 660 670 680 690</c:v>
                </c:pt>
              </c:strCache>
            </c:strRef>
          </c:tx>
          <c:spPr>
            <a:ln w="28575">
              <a:noFill/>
            </a:ln>
          </c:spPr>
          <c:xVal>
            <c:numRef>
              <c:f>Feuil1!$A$2:$A$32</c:f>
              <c:numCache>
                <c:formatCode>General</c:formatCode>
                <c:ptCount val="31"/>
                <c:pt idx="0">
                  <c:v>400</c:v>
                </c:pt>
                <c:pt idx="1">
                  <c:v>410</c:v>
                </c:pt>
                <c:pt idx="2">
                  <c:v>420</c:v>
                </c:pt>
                <c:pt idx="3">
                  <c:v>430</c:v>
                </c:pt>
                <c:pt idx="4">
                  <c:v>440</c:v>
                </c:pt>
                <c:pt idx="5">
                  <c:v>450</c:v>
                </c:pt>
                <c:pt idx="6">
                  <c:v>460</c:v>
                </c:pt>
                <c:pt idx="7">
                  <c:v>470</c:v>
                </c:pt>
                <c:pt idx="8">
                  <c:v>480</c:v>
                </c:pt>
                <c:pt idx="9">
                  <c:v>490</c:v>
                </c:pt>
                <c:pt idx="10">
                  <c:v>500</c:v>
                </c:pt>
                <c:pt idx="11">
                  <c:v>510</c:v>
                </c:pt>
                <c:pt idx="12">
                  <c:v>520</c:v>
                </c:pt>
                <c:pt idx="13">
                  <c:v>530</c:v>
                </c:pt>
                <c:pt idx="14">
                  <c:v>540</c:v>
                </c:pt>
                <c:pt idx="15">
                  <c:v>550</c:v>
                </c:pt>
                <c:pt idx="16">
                  <c:v>560</c:v>
                </c:pt>
                <c:pt idx="17">
                  <c:v>570</c:v>
                </c:pt>
                <c:pt idx="18">
                  <c:v>580</c:v>
                </c:pt>
                <c:pt idx="19">
                  <c:v>590</c:v>
                </c:pt>
                <c:pt idx="20">
                  <c:v>600</c:v>
                </c:pt>
                <c:pt idx="21">
                  <c:v>610</c:v>
                </c:pt>
                <c:pt idx="22">
                  <c:v>620</c:v>
                </c:pt>
                <c:pt idx="23">
                  <c:v>630</c:v>
                </c:pt>
                <c:pt idx="24">
                  <c:v>640</c:v>
                </c:pt>
                <c:pt idx="25">
                  <c:v>650</c:v>
                </c:pt>
                <c:pt idx="26">
                  <c:v>660</c:v>
                </c:pt>
                <c:pt idx="27">
                  <c:v>670</c:v>
                </c:pt>
                <c:pt idx="28">
                  <c:v>680</c:v>
                </c:pt>
                <c:pt idx="29">
                  <c:v>690</c:v>
                </c:pt>
                <c:pt idx="30">
                  <c:v>700</c:v>
                </c:pt>
              </c:numCache>
            </c:numRef>
          </c:xVal>
          <c:yVal>
            <c:numRef>
              <c:f>Feuil1!$B$2:$B$32</c:f>
              <c:numCache>
                <c:formatCode>General</c:formatCode>
                <c:ptCount val="31"/>
                <c:pt idx="0">
                  <c:v>0.1</c:v>
                </c:pt>
                <c:pt idx="1">
                  <c:v>0.12</c:v>
                </c:pt>
                <c:pt idx="2">
                  <c:v>0.15</c:v>
                </c:pt>
                <c:pt idx="3">
                  <c:v>0.12</c:v>
                </c:pt>
                <c:pt idx="4">
                  <c:v>0.1</c:v>
                </c:pt>
                <c:pt idx="5">
                  <c:v>0.05</c:v>
                </c:pt>
                <c:pt idx="6">
                  <c:v>0.05</c:v>
                </c:pt>
                <c:pt idx="7">
                  <c:v>0</c:v>
                </c:pt>
                <c:pt idx="8">
                  <c:v>0</c:v>
                </c:pt>
                <c:pt idx="9">
                  <c:v>0</c:v>
                </c:pt>
                <c:pt idx="10">
                  <c:v>0</c:v>
                </c:pt>
                <c:pt idx="11">
                  <c:v>0.05</c:v>
                </c:pt>
                <c:pt idx="12">
                  <c:v>7.0000000000000007E-2</c:v>
                </c:pt>
                <c:pt idx="13">
                  <c:v>0.08</c:v>
                </c:pt>
                <c:pt idx="14">
                  <c:v>0.105</c:v>
                </c:pt>
                <c:pt idx="15">
                  <c:v>0.12</c:v>
                </c:pt>
                <c:pt idx="16">
                  <c:v>0.15</c:v>
                </c:pt>
                <c:pt idx="17">
                  <c:v>0.23</c:v>
                </c:pt>
                <c:pt idx="18">
                  <c:v>0.35</c:v>
                </c:pt>
                <c:pt idx="19">
                  <c:v>0.45</c:v>
                </c:pt>
                <c:pt idx="20">
                  <c:v>0.6</c:v>
                </c:pt>
                <c:pt idx="21">
                  <c:v>0.8</c:v>
                </c:pt>
                <c:pt idx="22">
                  <c:v>0.9</c:v>
                </c:pt>
                <c:pt idx="23">
                  <c:v>0.8</c:v>
                </c:pt>
                <c:pt idx="24">
                  <c:v>0.55000000000000004</c:v>
                </c:pt>
                <c:pt idx="25">
                  <c:v>0.35</c:v>
                </c:pt>
                <c:pt idx="26">
                  <c:v>0.23</c:v>
                </c:pt>
                <c:pt idx="27">
                  <c:v>0.15</c:v>
                </c:pt>
                <c:pt idx="28">
                  <c:v>0.12</c:v>
                </c:pt>
                <c:pt idx="29">
                  <c:v>0.08</c:v>
                </c:pt>
                <c:pt idx="30">
                  <c:v>0.02</c:v>
                </c:pt>
              </c:numCache>
            </c:numRef>
          </c:yVal>
          <c:smooth val="0"/>
          <c:extLst>
            <c:ext xmlns:c16="http://schemas.microsoft.com/office/drawing/2014/chart" uri="{C3380CC4-5D6E-409C-BE32-E72D297353CC}">
              <c16:uniqueId val="{00000000-FA59-4D75-8B70-01AAA44E225F}"/>
            </c:ext>
          </c:extLst>
        </c:ser>
        <c:dLbls>
          <c:showLegendKey val="0"/>
          <c:showVal val="0"/>
          <c:showCatName val="0"/>
          <c:showSerName val="0"/>
          <c:showPercent val="0"/>
          <c:showBubbleSize val="0"/>
        </c:dLbls>
        <c:axId val="187748352"/>
        <c:axId val="187750272"/>
      </c:scatterChart>
      <c:valAx>
        <c:axId val="187748352"/>
        <c:scaling>
          <c:orientation val="minMax"/>
          <c:max val="700"/>
          <c:min val="400"/>
        </c:scaling>
        <c:delete val="0"/>
        <c:axPos val="b"/>
        <c:title>
          <c:tx>
            <c:rich>
              <a:bodyPr/>
              <a:lstStyle/>
              <a:p>
                <a:pPr>
                  <a:defRPr>
                    <a:latin typeface="Calibri"/>
                  </a:defRPr>
                </a:pPr>
                <a:r>
                  <a:rPr lang="fr-FR">
                    <a:latin typeface="Calibri"/>
                  </a:rPr>
                  <a:t> </a:t>
                </a:r>
                <a:r>
                  <a:rPr lang="el-GR">
                    <a:latin typeface="Calibri"/>
                  </a:rPr>
                  <a:t>λ</a:t>
                </a:r>
                <a:r>
                  <a:rPr lang="fr-FR">
                    <a:latin typeface="Calibri"/>
                  </a:rPr>
                  <a:t> (nm)</a:t>
                </a:r>
                <a:endParaRPr lang="fr-FR"/>
              </a:p>
            </c:rich>
          </c:tx>
          <c:overlay val="0"/>
        </c:title>
        <c:numFmt formatCode="General" sourceLinked="1"/>
        <c:majorTickMark val="out"/>
        <c:minorTickMark val="none"/>
        <c:tickLblPos val="nextTo"/>
        <c:crossAx val="187750272"/>
        <c:crosses val="autoZero"/>
        <c:crossBetween val="midCat"/>
      </c:valAx>
      <c:valAx>
        <c:axId val="187750272"/>
        <c:scaling>
          <c:orientation val="minMax"/>
        </c:scaling>
        <c:delete val="0"/>
        <c:axPos val="l"/>
        <c:majorGridlines/>
        <c:title>
          <c:tx>
            <c:rich>
              <a:bodyPr rot="0" vert="horz"/>
              <a:lstStyle/>
              <a:p>
                <a:pPr>
                  <a:defRPr/>
                </a:pPr>
                <a:r>
                  <a:rPr lang="fr-FR"/>
                  <a:t>A</a:t>
                </a:r>
              </a:p>
            </c:rich>
          </c:tx>
          <c:overlay val="0"/>
        </c:title>
        <c:numFmt formatCode="General" sourceLinked="1"/>
        <c:majorTickMark val="out"/>
        <c:minorTickMark val="none"/>
        <c:tickLblPos val="nextTo"/>
        <c:crossAx val="187748352"/>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trendline>
            <c:trendlineType val="linear"/>
            <c:intercept val="0"/>
            <c:dispRSqr val="1"/>
            <c:dispEq val="1"/>
            <c:trendlineLbl>
              <c:layout>
                <c:manualLayout>
                  <c:x val="-0.16548359580052494"/>
                  <c:y val="3.193277923592884E-2"/>
                </c:manualLayout>
              </c:layout>
              <c:tx>
                <c:rich>
                  <a:bodyPr/>
                  <a:lstStyle/>
                  <a:p>
                    <a:pPr>
                      <a:defRPr sz="1200" b="1">
                        <a:latin typeface="Arial" panose="020B0604020202020204" pitchFamily="34" charset="0"/>
                        <a:cs typeface="Arial" panose="020B0604020202020204" pitchFamily="34" charset="0"/>
                      </a:defRPr>
                    </a:pPr>
                    <a:r>
                      <a:rPr lang="en-US" sz="1200" b="1" baseline="0">
                        <a:latin typeface="Arial" panose="020B0604020202020204" pitchFamily="34" charset="0"/>
                        <a:cs typeface="Arial" panose="020B0604020202020204" pitchFamily="34" charset="0"/>
                      </a:rPr>
                      <a:t>A = 8,2.10</a:t>
                    </a:r>
                    <a:r>
                      <a:rPr lang="en-US" sz="1200" b="1" baseline="30000">
                        <a:latin typeface="Arial" panose="020B0604020202020204" pitchFamily="34" charset="0"/>
                        <a:cs typeface="Arial" panose="020B0604020202020204" pitchFamily="34" charset="0"/>
                      </a:rPr>
                      <a:t>4</a:t>
                    </a:r>
                    <a:r>
                      <a:rPr lang="en-US" sz="1200" b="1" baseline="0">
                        <a:latin typeface="Arial" panose="020B0604020202020204" pitchFamily="34" charset="0"/>
                        <a:cs typeface="Arial" panose="020B0604020202020204" pitchFamily="34" charset="0"/>
                      </a:rPr>
                      <a:t> C
R² = 0,99</a:t>
                    </a:r>
                    <a:endParaRPr lang="en-US" sz="1200" b="1">
                      <a:latin typeface="Arial" panose="020B0604020202020204" pitchFamily="34" charset="0"/>
                      <a:cs typeface="Arial" panose="020B0604020202020204" pitchFamily="34" charset="0"/>
                    </a:endParaRPr>
                  </a:p>
                </c:rich>
              </c:tx>
              <c:numFmt formatCode="General" sourceLinked="0"/>
              <c:spPr>
                <a:solidFill>
                  <a:schemeClr val="bg1"/>
                </a:solidFill>
              </c:spPr>
            </c:trendlineLbl>
          </c:trendline>
          <c:xVal>
            <c:numRef>
              <c:f>Feuil2!$C$2:$C$5</c:f>
              <c:numCache>
                <c:formatCode>0.00E+00</c:formatCode>
                <c:ptCount val="4"/>
                <c:pt idx="0">
                  <c:v>4.559270516717325E-6</c:v>
                </c:pt>
                <c:pt idx="1">
                  <c:v>6.0790273556231003E-6</c:v>
                </c:pt>
                <c:pt idx="2">
                  <c:v>8.8145896656534948E-6</c:v>
                </c:pt>
                <c:pt idx="3">
                  <c:v>9.9000000000000001E-6</c:v>
                </c:pt>
              </c:numCache>
            </c:numRef>
          </c:xVal>
          <c:yVal>
            <c:numRef>
              <c:f>Feuil2!$A$2:$A$5</c:f>
              <c:numCache>
                <c:formatCode>General</c:formatCode>
                <c:ptCount val="4"/>
                <c:pt idx="0">
                  <c:v>0.35</c:v>
                </c:pt>
                <c:pt idx="1">
                  <c:v>0.5</c:v>
                </c:pt>
                <c:pt idx="2">
                  <c:v>0.72</c:v>
                </c:pt>
                <c:pt idx="3">
                  <c:v>0.8</c:v>
                </c:pt>
              </c:numCache>
            </c:numRef>
          </c:yVal>
          <c:smooth val="0"/>
          <c:extLst>
            <c:ext xmlns:c16="http://schemas.microsoft.com/office/drawing/2014/chart" uri="{C3380CC4-5D6E-409C-BE32-E72D297353CC}">
              <c16:uniqueId val="{00000000-5EAF-4B67-A6B4-8B9E17650962}"/>
            </c:ext>
          </c:extLst>
        </c:ser>
        <c:dLbls>
          <c:showLegendKey val="0"/>
          <c:showVal val="0"/>
          <c:showCatName val="0"/>
          <c:showSerName val="0"/>
          <c:showPercent val="0"/>
          <c:showBubbleSize val="0"/>
        </c:dLbls>
        <c:axId val="187697792"/>
        <c:axId val="187704064"/>
      </c:scatterChart>
      <c:valAx>
        <c:axId val="187697792"/>
        <c:scaling>
          <c:orientation val="minMax"/>
        </c:scaling>
        <c:delete val="0"/>
        <c:axPos val="b"/>
        <c:majorGridlines/>
        <c:title>
          <c:tx>
            <c:rich>
              <a:bodyPr anchor="t" anchorCtr="0"/>
              <a:lstStyle/>
              <a:p>
                <a:pPr>
                  <a:defRPr sz="1200">
                    <a:latin typeface="Arial" panose="020B0604020202020204" pitchFamily="34" charset="0"/>
                    <a:cs typeface="Arial" panose="020B0604020202020204" pitchFamily="34" charset="0"/>
                  </a:defRPr>
                </a:pPr>
                <a:r>
                  <a:rPr lang="fr-FR" sz="1200">
                    <a:latin typeface="Arial" panose="020B0604020202020204" pitchFamily="34" charset="0"/>
                    <a:cs typeface="Arial" panose="020B0604020202020204" pitchFamily="34" charset="0"/>
                  </a:rPr>
                  <a:t>C (mol.L</a:t>
                </a:r>
                <a:r>
                  <a:rPr lang="fr-FR" sz="1200" baseline="30000">
                    <a:latin typeface="Arial" panose="020B0604020202020204" pitchFamily="34" charset="0"/>
                    <a:cs typeface="Arial" panose="020B0604020202020204" pitchFamily="34" charset="0"/>
                  </a:rPr>
                  <a:t>-1</a:t>
                </a:r>
                <a:r>
                  <a:rPr lang="fr-FR" sz="1200">
                    <a:latin typeface="Arial" panose="020B0604020202020204" pitchFamily="34" charset="0"/>
                    <a:cs typeface="Arial" panose="020B0604020202020204" pitchFamily="34" charset="0"/>
                  </a:rPr>
                  <a:t>)</a:t>
                </a:r>
              </a:p>
            </c:rich>
          </c:tx>
          <c:layout>
            <c:manualLayout>
              <c:xMode val="edge"/>
              <c:yMode val="edge"/>
              <c:x val="0.7779881990454518"/>
              <c:y val="0.84219408697260867"/>
            </c:manualLayout>
          </c:layout>
          <c:overlay val="0"/>
        </c:title>
        <c:numFmt formatCode="0.00E+00" sourceLinked="1"/>
        <c:majorTickMark val="out"/>
        <c:minorTickMark val="none"/>
        <c:tickLblPos val="nextTo"/>
        <c:crossAx val="187704064"/>
        <c:crosses val="autoZero"/>
        <c:crossBetween val="midCat"/>
      </c:valAx>
      <c:valAx>
        <c:axId val="187704064"/>
        <c:scaling>
          <c:orientation val="minMax"/>
        </c:scaling>
        <c:delete val="0"/>
        <c:axPos val="l"/>
        <c:majorGridlines/>
        <c:title>
          <c:tx>
            <c:rich>
              <a:bodyPr rot="0" vert="horz"/>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A</a:t>
                </a:r>
              </a:p>
            </c:rich>
          </c:tx>
          <c:layout>
            <c:manualLayout>
              <c:xMode val="edge"/>
              <c:yMode val="edge"/>
              <c:x val="2.5000000000000001E-2"/>
              <c:y val="4.5464785651793543E-2"/>
            </c:manualLayout>
          </c:layout>
          <c:overlay val="0"/>
        </c:title>
        <c:numFmt formatCode="General" sourceLinked="1"/>
        <c:majorTickMark val="out"/>
        <c:minorTickMark val="none"/>
        <c:tickLblPos val="nextTo"/>
        <c:crossAx val="187697792"/>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4</Pages>
  <Words>716</Words>
  <Characters>3944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2020-04-04T07:57:00Z</dcterms:created>
  <dcterms:modified xsi:type="dcterms:W3CDTF">2020-04-04T07:59:00Z</dcterms:modified>
</cp:coreProperties>
</file>