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40" w:tblpY="122"/>
        <w:tblW w:w="10060" w:type="dxa"/>
        <w:tblLook w:val="04A0" w:firstRow="1" w:lastRow="0" w:firstColumn="1" w:lastColumn="0" w:noHBand="0" w:noVBand="1"/>
      </w:tblPr>
      <w:tblGrid>
        <w:gridCol w:w="10060"/>
      </w:tblGrid>
      <w:tr w:rsidR="0089178E" w14:paraId="4713D40A" w14:textId="77777777" w:rsidTr="00342567">
        <w:tc>
          <w:tcPr>
            <w:tcW w:w="10060" w:type="dxa"/>
          </w:tcPr>
          <w:p w14:paraId="69F069B2" w14:textId="6122F682" w:rsidR="0089178E" w:rsidRDefault="0089178E" w:rsidP="001476E0">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342567">
              <w:rPr>
                <w:rFonts w:eastAsia="Times New Roman"/>
                <w:b/>
                <w:szCs w:val="22"/>
              </w:rPr>
              <w:t xml:space="preserve"> 2020</w:t>
            </w:r>
          </w:p>
        </w:tc>
      </w:tr>
      <w:tr w:rsidR="0089178E" w14:paraId="129B2E26" w14:textId="77777777" w:rsidTr="00342567">
        <w:tc>
          <w:tcPr>
            <w:tcW w:w="10060" w:type="dxa"/>
          </w:tcPr>
          <w:p w14:paraId="2EF13902" w14:textId="2FF025F5" w:rsidR="0089178E" w:rsidRPr="00893F38" w:rsidRDefault="0089178E" w:rsidP="001476E0">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342567">
              <w:rPr>
                <w:rFonts w:eastAsia="Times New Roman"/>
                <w:color w:val="000000" w:themeColor="text1"/>
                <w:sz w:val="20"/>
                <w:szCs w:val="22"/>
              </w:rPr>
              <w:tab/>
            </w:r>
            <w:r w:rsidR="00342567">
              <w:rPr>
                <w:rFonts w:eastAsia="Times New Roman"/>
                <w:color w:val="000000" w:themeColor="text1"/>
                <w:sz w:val="20"/>
                <w:szCs w:val="22"/>
              </w:rPr>
              <w:tab/>
            </w:r>
            <w:r w:rsidR="00342567">
              <w:rPr>
                <w:rFonts w:eastAsia="Times New Roman"/>
                <w:color w:val="000000" w:themeColor="text1"/>
                <w:sz w:val="20"/>
                <w:szCs w:val="22"/>
              </w:rPr>
              <w:tab/>
            </w:r>
            <w:r w:rsidR="00342567">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19206DC9" w:rsidR="0089178E" w:rsidRPr="00626E0F" w:rsidRDefault="0089178E" w:rsidP="00342567">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342567">
              <w:rPr>
                <w:rFonts w:ascii="MS Gothic" w:eastAsia="MS Gothic" w:hAnsi="MS Gothic"/>
                <w:color w:val="000000" w:themeColor="text1"/>
                <w:sz w:val="20"/>
                <w:szCs w:val="22"/>
              </w:rPr>
              <w:tab/>
            </w:r>
            <w:r w:rsidR="00342567">
              <w:rPr>
                <w:rFonts w:ascii="MS Gothic" w:eastAsia="MS Gothic" w:hAnsi="MS Gothic"/>
                <w:color w:val="000000" w:themeColor="text1"/>
                <w:sz w:val="20"/>
                <w:szCs w:val="22"/>
              </w:rPr>
              <w:tab/>
            </w:r>
            <w:r w:rsidR="00342567">
              <w:rPr>
                <w:rFonts w:ascii="MS Gothic" w:eastAsia="MS Gothic" w:hAnsi="MS Gothic"/>
                <w:color w:val="000000" w:themeColor="text1"/>
                <w:sz w:val="20"/>
                <w:szCs w:val="22"/>
              </w:rPr>
              <w:tab/>
            </w:r>
            <w:r w:rsidR="00342567">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056EE6EC" w:rsidR="0089178E" w:rsidRPr="00342567" w:rsidRDefault="0089178E" w:rsidP="00342567">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342567">
              <w:rPr>
                <w:rFonts w:eastAsia="Times New Roman"/>
                <w:color w:val="000000" w:themeColor="text1"/>
                <w:sz w:val="20"/>
                <w:szCs w:val="22"/>
              </w:rPr>
              <w:tab/>
            </w:r>
            <w:r w:rsidR="00342567">
              <w:rPr>
                <w:rFonts w:eastAsia="Times New Roman"/>
                <w:color w:val="000000" w:themeColor="text1"/>
                <w:sz w:val="20"/>
                <w:szCs w:val="22"/>
              </w:rPr>
              <w:tab/>
            </w:r>
            <w:r w:rsidR="00342567">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0A9240ED" w14:textId="77777777" w:rsidR="0033081D" w:rsidRPr="00831E89" w:rsidRDefault="0033081D" w:rsidP="0033081D">
      <w:pPr>
        <w:spacing w:after="0" w:line="240" w:lineRule="auto"/>
        <w:jc w:val="center"/>
        <w:rPr>
          <w:rFonts w:cs="Arial"/>
          <w:b/>
        </w:rPr>
      </w:pPr>
      <w:r w:rsidRPr="00831E89">
        <w:rPr>
          <w:rFonts w:cs="Arial"/>
          <w:b/>
        </w:rPr>
        <w:t>La fluorescence au service du diagnostic médical (10 points)</w:t>
      </w:r>
    </w:p>
    <w:p w14:paraId="2B4F43C8" w14:textId="1EC44D95" w:rsidR="0033081D" w:rsidRDefault="007C06F7" w:rsidP="00C42CC8">
      <w:pPr>
        <w:spacing w:after="0" w:line="240" w:lineRule="auto"/>
        <w:ind w:left="0"/>
        <w:jc w:val="both"/>
        <w:rPr>
          <w:rFonts w:cs="Arial"/>
        </w:rPr>
      </w:pPr>
      <w:r>
        <w:rPr>
          <w:rFonts w:cs="Arial"/>
          <w:i/>
          <w:noProof/>
        </w:rPr>
        <w:drawing>
          <wp:anchor distT="0" distB="0" distL="114300" distR="114300" simplePos="0" relativeHeight="251696128" behindDoc="0" locked="0" layoutInCell="1" allowOverlap="1" wp14:anchorId="1C2FCBE4" wp14:editId="73B2F78E">
            <wp:simplePos x="0" y="0"/>
            <wp:positionH relativeFrom="column">
              <wp:posOffset>2593340</wp:posOffset>
            </wp:positionH>
            <wp:positionV relativeFrom="paragraph">
              <wp:posOffset>1274445</wp:posOffset>
            </wp:positionV>
            <wp:extent cx="1743710" cy="1382395"/>
            <wp:effectExtent l="0" t="0" r="889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710" cy="1382395"/>
                    </a:xfrm>
                    <a:prstGeom prst="rect">
                      <a:avLst/>
                    </a:prstGeom>
                    <a:noFill/>
                    <a:ln>
                      <a:noFill/>
                    </a:ln>
                  </pic:spPr>
                </pic:pic>
              </a:graphicData>
            </a:graphic>
          </wp:anchor>
        </w:drawing>
      </w:r>
      <w:r w:rsidR="0033081D" w:rsidRPr="00831E89">
        <w:rPr>
          <w:rFonts w:cs="Arial"/>
        </w:rPr>
        <w:t>L’angiographie est une analyse médicale qui consiste à photographier les artères et les veines afin de déceler éventuellement des anomalies circulatoires telles</w:t>
      </w:r>
      <w:r w:rsidR="0033081D">
        <w:rPr>
          <w:rFonts w:cs="Arial"/>
        </w:rPr>
        <w:t xml:space="preserve"> que des lésions, des anévrismes, etc. </w:t>
      </w:r>
      <w:r w:rsidR="0033081D" w:rsidRPr="00831E89">
        <w:rPr>
          <w:rFonts w:cs="Arial"/>
        </w:rPr>
        <w:t>Dans le cas particulier de l’angiographie rétinienne on injecte un colorant fluorescent tel que la fluorescéine au patient. Ce colorant est transporté dans tout le réseau artériel et veineux de la rétine. Des clichés sont pris au cours du temps et leur analyse permet d’établir le diagnostic.</w:t>
      </w:r>
      <w:r w:rsidR="0033081D">
        <w:rPr>
          <w:rFonts w:cs="Arial"/>
        </w:rPr>
        <w:t xml:space="preserve"> </w:t>
      </w:r>
      <w:r w:rsidR="0033081D" w:rsidRPr="00AC698B">
        <w:rPr>
          <w:rFonts w:cs="Arial"/>
          <w:noProof/>
        </w:rPr>
        <w:t>L’image</w:t>
      </w:r>
      <w:r w:rsidR="0033081D" w:rsidRPr="00831E89">
        <w:rPr>
          <w:rFonts w:cs="Arial"/>
        </w:rPr>
        <w:t xml:space="preserve"> ci-dess</w:t>
      </w:r>
      <w:r w:rsidR="0033081D">
        <w:rPr>
          <w:rFonts w:cs="Arial"/>
        </w:rPr>
        <w:t>o</w:t>
      </w:r>
      <w:r w:rsidR="0033081D" w:rsidRPr="00831E89">
        <w:rPr>
          <w:rFonts w:cs="Arial"/>
        </w:rPr>
        <w:t>us est l’image obtenue suite à u</w:t>
      </w:r>
      <w:r w:rsidR="0033081D">
        <w:rPr>
          <w:rFonts w:cs="Arial"/>
        </w:rPr>
        <w:t xml:space="preserve">ne angiographie rétinienne d’un </w:t>
      </w:r>
      <w:r w:rsidR="0033081D" w:rsidRPr="00831E89">
        <w:rPr>
          <w:rFonts w:cs="Arial"/>
        </w:rPr>
        <w:t>patient diabétique. Elle révèle une rétinopathie qui se caractérise par l’existence d’une tâche blanche sur la</w:t>
      </w:r>
      <w:r w:rsidR="0033081D" w:rsidRPr="00831E89">
        <w:rPr>
          <w:rFonts w:cs="Arial"/>
          <w:i/>
        </w:rPr>
        <w:t xml:space="preserve"> rétine. </w:t>
      </w:r>
    </w:p>
    <w:p w14:paraId="1AE81485" w14:textId="752FFF5B" w:rsidR="0033081D" w:rsidRDefault="0033081D" w:rsidP="0033081D">
      <w:pPr>
        <w:spacing w:after="0" w:line="240" w:lineRule="auto"/>
        <w:jc w:val="center"/>
        <w:rPr>
          <w:rFonts w:cs="Arial"/>
        </w:rPr>
      </w:pPr>
    </w:p>
    <w:p w14:paraId="30AE0535" w14:textId="77777777" w:rsidR="007C06F7" w:rsidRDefault="007C06F7" w:rsidP="0033081D">
      <w:pPr>
        <w:spacing w:after="0" w:line="240" w:lineRule="auto"/>
        <w:rPr>
          <w:rFonts w:cs="Arial"/>
        </w:rPr>
      </w:pPr>
    </w:p>
    <w:p w14:paraId="707E4B27" w14:textId="77777777" w:rsidR="007C06F7" w:rsidRDefault="007C06F7" w:rsidP="0033081D">
      <w:pPr>
        <w:spacing w:after="0" w:line="240" w:lineRule="auto"/>
        <w:rPr>
          <w:rFonts w:cs="Arial"/>
        </w:rPr>
      </w:pPr>
    </w:p>
    <w:p w14:paraId="417D356A" w14:textId="77777777" w:rsidR="007C06F7" w:rsidRDefault="007C06F7" w:rsidP="0033081D">
      <w:pPr>
        <w:spacing w:after="0" w:line="240" w:lineRule="auto"/>
        <w:rPr>
          <w:rFonts w:cs="Arial"/>
        </w:rPr>
      </w:pPr>
    </w:p>
    <w:p w14:paraId="206BDF4A" w14:textId="77777777" w:rsidR="007C06F7" w:rsidRDefault="007C06F7" w:rsidP="0033081D">
      <w:pPr>
        <w:spacing w:after="0" w:line="240" w:lineRule="auto"/>
        <w:rPr>
          <w:rFonts w:cs="Arial"/>
        </w:rPr>
      </w:pPr>
    </w:p>
    <w:p w14:paraId="75A281FC" w14:textId="77777777" w:rsidR="007C06F7" w:rsidRDefault="007C06F7" w:rsidP="0033081D">
      <w:pPr>
        <w:spacing w:after="0" w:line="240" w:lineRule="auto"/>
        <w:rPr>
          <w:rFonts w:cs="Arial"/>
        </w:rPr>
      </w:pPr>
    </w:p>
    <w:p w14:paraId="1A15FADD" w14:textId="7E6AD576" w:rsidR="007C06F7" w:rsidRDefault="007C06F7" w:rsidP="0033081D">
      <w:pPr>
        <w:spacing w:after="0" w:line="240" w:lineRule="auto"/>
        <w:rPr>
          <w:rFonts w:cs="Arial"/>
        </w:rPr>
      </w:pPr>
      <w:r>
        <w:rPr>
          <w:rFonts w:cs="Arial"/>
          <w:noProof/>
        </w:rPr>
        <mc:AlternateContent>
          <mc:Choice Requires="wps">
            <w:drawing>
              <wp:anchor distT="45720" distB="45720" distL="114300" distR="114300" simplePos="0" relativeHeight="251682816" behindDoc="0" locked="0" layoutInCell="1" allowOverlap="1" wp14:anchorId="3667CA8F" wp14:editId="7F0BEF68">
                <wp:simplePos x="0" y="0"/>
                <wp:positionH relativeFrom="margin">
                  <wp:posOffset>354965</wp:posOffset>
                </wp:positionH>
                <wp:positionV relativeFrom="paragraph">
                  <wp:posOffset>154305</wp:posOffset>
                </wp:positionV>
                <wp:extent cx="5764530" cy="330835"/>
                <wp:effectExtent l="0" t="0" r="762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75E6F" w14:textId="77777777" w:rsidR="0033081D" w:rsidRPr="00AC698B" w:rsidRDefault="0033081D" w:rsidP="0033081D">
                            <w:pPr>
                              <w:jc w:val="right"/>
                              <w:rPr>
                                <w:rFonts w:cs="Arial"/>
                                <w:i/>
                              </w:rPr>
                            </w:pPr>
                            <w:r>
                              <w:fldChar w:fldCharType="begin"/>
                            </w:r>
                            <w:r>
                              <w:instrText xml:space="preserve"> HYPERLINK "http://www.creteilophtalmo.fr/autres-pathologies/retinopathie-diabetique/" </w:instrText>
                            </w:r>
                            <w:r>
                              <w:fldChar w:fldCharType="separate"/>
                            </w:r>
                            <w:r w:rsidRPr="00AC698B">
                              <w:rPr>
                                <w:rStyle w:val="Lienhypertexte"/>
                                <w:rFonts w:cs="Arial"/>
                                <w:i/>
                              </w:rPr>
                              <w:t>www.creteilophtalmo.fr/autres-pathologies/retinopathie-diabetique/</w:t>
                            </w:r>
                            <w:r>
                              <w:rPr>
                                <w:rStyle w:val="Lienhypertexte"/>
                                <w:rFonts w:cs="Arial"/>
                                <w:i/>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67CA8F" id="_x0000_t202" coordsize="21600,21600" o:spt="202" path="m,l,21600r21600,l21600,xe">
                <v:stroke joinstyle="miter"/>
                <v:path gradientshapeok="t" o:connecttype="rect"/>
              </v:shapetype>
              <v:shape id="Zone de texte 18" o:spid="_x0000_s1026" type="#_x0000_t202" style="position:absolute;left:0;text-align:left;margin-left:27.95pt;margin-top:12.15pt;width:453.9pt;height:26.0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" stroked="f">
                <v:textbox>
                  <w:txbxContent>
                    <w:p w14:paraId="10975E6F" w14:textId="77777777" w:rsidR="0033081D" w:rsidRPr="00AC698B" w:rsidRDefault="0033081D" w:rsidP="0033081D">
                      <w:pPr>
                        <w:jc w:val="right"/>
                        <w:rPr>
                          <w:rFonts w:cs="Arial"/>
                          <w:i/>
                        </w:rPr>
                      </w:pPr>
                      <w:r>
                        <w:fldChar w:fldCharType="begin"/>
                      </w:r>
                      <w:r>
                        <w:instrText xml:space="preserve"> HYPERLINK "http://www.creteilophtalmo.fr/autres-pathologies/retinopathie-diabetique/" </w:instrText>
                      </w:r>
                      <w:r>
                        <w:fldChar w:fldCharType="separate"/>
                      </w:r>
                      <w:r w:rsidRPr="00AC698B">
                        <w:rPr>
                          <w:rStyle w:val="Lienhypertexte"/>
                          <w:rFonts w:cs="Arial"/>
                          <w:i/>
                        </w:rPr>
                        <w:t>www.creteilophtalmo.fr/autres-pathologies/retinopathie-diabetique/</w:t>
                      </w:r>
                      <w:r>
                        <w:rPr>
                          <w:rStyle w:val="Lienhypertexte"/>
                          <w:rFonts w:cs="Arial"/>
                          <w:i/>
                        </w:rPr>
                        <w:fldChar w:fldCharType="end"/>
                      </w:r>
                    </w:p>
                  </w:txbxContent>
                </v:textbox>
                <w10:wrap anchorx="margin"/>
              </v:shape>
            </w:pict>
          </mc:Fallback>
        </mc:AlternateContent>
      </w:r>
    </w:p>
    <w:p w14:paraId="027483D8" w14:textId="1FA0FF32" w:rsidR="007C06F7" w:rsidRDefault="007C06F7" w:rsidP="0033081D">
      <w:pPr>
        <w:spacing w:after="0" w:line="240" w:lineRule="auto"/>
        <w:rPr>
          <w:rFonts w:cs="Arial"/>
        </w:rPr>
      </w:pPr>
    </w:p>
    <w:p w14:paraId="59D522C3" w14:textId="77777777" w:rsidR="007C06F7" w:rsidRDefault="007C06F7" w:rsidP="0033081D">
      <w:pPr>
        <w:spacing w:after="0" w:line="240" w:lineRule="auto"/>
        <w:rPr>
          <w:rFonts w:cs="Arial"/>
        </w:rPr>
      </w:pPr>
    </w:p>
    <w:p w14:paraId="5467E305" w14:textId="60A36842" w:rsidR="0033081D" w:rsidRPr="00831E89" w:rsidRDefault="0033081D" w:rsidP="0033081D">
      <w:pPr>
        <w:spacing w:after="0" w:line="240" w:lineRule="auto"/>
        <w:rPr>
          <w:rFonts w:cs="Arial"/>
        </w:rPr>
      </w:pPr>
      <w:r w:rsidRPr="00831E89">
        <w:rPr>
          <w:rFonts w:cs="Arial"/>
        </w:rPr>
        <w:t>Les objectifs de cet exercice sont les suivants :</w:t>
      </w:r>
    </w:p>
    <w:p w14:paraId="307D1334" w14:textId="77777777" w:rsidR="0033081D" w:rsidRPr="00831E89" w:rsidRDefault="0033081D" w:rsidP="00814674">
      <w:pPr>
        <w:pStyle w:val="Paragraphedeliste"/>
        <w:numPr>
          <w:ilvl w:val="0"/>
          <w:numId w:val="18"/>
        </w:numPr>
        <w:spacing w:after="0" w:line="240" w:lineRule="auto"/>
        <w:ind w:left="1276" w:hanging="284"/>
        <w:jc w:val="both"/>
        <w:rPr>
          <w:rFonts w:ascii="Arial" w:hAnsi="Arial" w:cs="Arial"/>
          <w:sz w:val="24"/>
          <w:szCs w:val="24"/>
        </w:rPr>
      </w:pPr>
      <w:proofErr w:type="gramStart"/>
      <w:r w:rsidRPr="00831E89">
        <w:rPr>
          <w:rFonts w:ascii="Arial" w:hAnsi="Arial" w:cs="Arial"/>
          <w:sz w:val="24"/>
          <w:szCs w:val="24"/>
        </w:rPr>
        <w:t>comprendre</w:t>
      </w:r>
      <w:proofErr w:type="gramEnd"/>
      <w:r w:rsidRPr="00831E89">
        <w:rPr>
          <w:rFonts w:ascii="Arial" w:hAnsi="Arial" w:cs="Arial"/>
          <w:sz w:val="24"/>
          <w:szCs w:val="24"/>
        </w:rPr>
        <w:t xml:space="preserve"> l’origine physique du phénomène de fluorescence en étudiant l’expérience de Stokes ;</w:t>
      </w:r>
    </w:p>
    <w:p w14:paraId="49568A4E" w14:textId="77777777" w:rsidR="0033081D" w:rsidRPr="00831E89" w:rsidRDefault="0033081D" w:rsidP="00814674">
      <w:pPr>
        <w:pStyle w:val="Paragraphedeliste"/>
        <w:numPr>
          <w:ilvl w:val="0"/>
          <w:numId w:val="18"/>
        </w:numPr>
        <w:spacing w:after="0" w:line="240" w:lineRule="auto"/>
        <w:ind w:left="1276" w:hanging="284"/>
        <w:jc w:val="both"/>
        <w:rPr>
          <w:rFonts w:ascii="Arial" w:hAnsi="Arial" w:cs="Arial"/>
          <w:sz w:val="24"/>
          <w:szCs w:val="24"/>
        </w:rPr>
      </w:pPr>
      <w:r>
        <w:rPr>
          <w:rFonts w:ascii="Arial" w:hAnsi="Arial" w:cs="Arial"/>
          <w:sz w:val="24"/>
          <w:szCs w:val="24"/>
        </w:rPr>
        <w:t>l’étude du principe de</w:t>
      </w:r>
      <w:r w:rsidRPr="00831E89">
        <w:rPr>
          <w:rFonts w:ascii="Arial" w:hAnsi="Arial" w:cs="Arial"/>
          <w:sz w:val="24"/>
          <w:szCs w:val="24"/>
        </w:rPr>
        <w:t xml:space="preserve"> photographie réalisée lors de l’angiographie ;</w:t>
      </w:r>
    </w:p>
    <w:p w14:paraId="1804B911" w14:textId="77777777" w:rsidR="0033081D" w:rsidRPr="00831E89" w:rsidRDefault="0033081D" w:rsidP="00814674">
      <w:pPr>
        <w:pStyle w:val="Paragraphedeliste"/>
        <w:numPr>
          <w:ilvl w:val="0"/>
          <w:numId w:val="18"/>
        </w:numPr>
        <w:spacing w:after="0" w:line="240" w:lineRule="auto"/>
        <w:ind w:left="1276" w:hanging="284"/>
        <w:jc w:val="both"/>
        <w:rPr>
          <w:rFonts w:ascii="Arial" w:hAnsi="Arial" w:cs="Arial"/>
          <w:sz w:val="24"/>
          <w:szCs w:val="24"/>
        </w:rPr>
      </w:pPr>
      <w:r>
        <w:rPr>
          <w:rFonts w:ascii="Arial" w:hAnsi="Arial" w:cs="Arial"/>
          <w:sz w:val="24"/>
          <w:szCs w:val="24"/>
        </w:rPr>
        <w:t>l’</w:t>
      </w:r>
      <w:r w:rsidRPr="00831E89">
        <w:rPr>
          <w:rFonts w:ascii="Arial" w:hAnsi="Arial" w:cs="Arial"/>
          <w:sz w:val="24"/>
          <w:szCs w:val="24"/>
        </w:rPr>
        <w:t>analyse</w:t>
      </w:r>
      <w:r>
        <w:rPr>
          <w:rFonts w:ascii="Arial" w:hAnsi="Arial" w:cs="Arial"/>
          <w:sz w:val="24"/>
          <w:szCs w:val="24"/>
        </w:rPr>
        <w:t xml:space="preserve"> d’</w:t>
      </w:r>
      <w:r w:rsidRPr="00831E89">
        <w:rPr>
          <w:rFonts w:ascii="Arial" w:hAnsi="Arial" w:cs="Arial"/>
          <w:sz w:val="24"/>
          <w:szCs w:val="24"/>
        </w:rPr>
        <w:t>une solution de fluorescéine.</w:t>
      </w:r>
    </w:p>
    <w:p w14:paraId="083C75C7" w14:textId="77777777" w:rsidR="0033081D" w:rsidRPr="00831E89" w:rsidRDefault="0033081D" w:rsidP="0033081D">
      <w:pPr>
        <w:spacing w:after="0" w:line="240" w:lineRule="auto"/>
        <w:rPr>
          <w:rFonts w:cs="Arial"/>
        </w:rPr>
      </w:pPr>
    </w:p>
    <w:p w14:paraId="127F1A67" w14:textId="28125618" w:rsidR="0033081D" w:rsidRPr="00AC698B" w:rsidRDefault="0033081D" w:rsidP="0033081D">
      <w:pPr>
        <w:pStyle w:val="Paragraphedeliste"/>
        <w:numPr>
          <w:ilvl w:val="0"/>
          <w:numId w:val="21"/>
        </w:numPr>
        <w:spacing w:after="0" w:line="240" w:lineRule="auto"/>
        <w:ind w:left="284" w:hanging="284"/>
        <w:rPr>
          <w:rFonts w:ascii="Arial" w:hAnsi="Arial" w:cs="Arial"/>
          <w:sz w:val="24"/>
          <w:szCs w:val="24"/>
        </w:rPr>
      </w:pPr>
      <w:r w:rsidRPr="00AC698B">
        <w:rPr>
          <w:rFonts w:ascii="Arial" w:hAnsi="Arial" w:cs="Arial"/>
          <w:b/>
          <w:sz w:val="24"/>
          <w:szCs w:val="24"/>
        </w:rPr>
        <w:t xml:space="preserve">Origine physique du phénomène de fluorescence </w:t>
      </w:r>
    </w:p>
    <w:p w14:paraId="3124A35B" w14:textId="77777777" w:rsidR="0033081D" w:rsidRDefault="0033081D" w:rsidP="0033081D">
      <w:pPr>
        <w:spacing w:after="0" w:line="240" w:lineRule="auto"/>
        <w:rPr>
          <w:rFonts w:cs="Arial"/>
        </w:rPr>
      </w:pPr>
    </w:p>
    <w:p w14:paraId="659BADE7" w14:textId="77777777" w:rsidR="0033081D" w:rsidRPr="00831E89" w:rsidRDefault="0033081D" w:rsidP="00814674">
      <w:pPr>
        <w:spacing w:after="0" w:line="240" w:lineRule="auto"/>
        <w:ind w:left="0"/>
        <w:jc w:val="both"/>
        <w:rPr>
          <w:rFonts w:cs="Arial"/>
        </w:rPr>
      </w:pPr>
      <w:r w:rsidRPr="00AC698B">
        <w:rPr>
          <w:rFonts w:cs="Arial"/>
        </w:rPr>
        <w:t xml:space="preserve">Les travaux de nombreux scientifiques ont contribué à la compréhension de l’origine de la fluorescence ainsi qu’à son utilisation au quotidien dans la détection, les analyses et les diagnostics. </w:t>
      </w:r>
      <w:r>
        <w:rPr>
          <w:rFonts w:cs="Arial"/>
        </w:rPr>
        <w:t xml:space="preserve"> </w:t>
      </w:r>
      <w:r w:rsidRPr="00831E89">
        <w:rPr>
          <w:rFonts w:cs="Arial"/>
        </w:rPr>
        <w:t>Parmi ces scientifiques nous pouvons citer Sir Gabriel Stokes (1819-1903)</w:t>
      </w:r>
      <w:r>
        <w:rPr>
          <w:rFonts w:cs="Arial"/>
        </w:rPr>
        <w:t xml:space="preserve"> </w:t>
      </w:r>
      <w:r w:rsidRPr="00831E89">
        <w:rPr>
          <w:rFonts w:cs="Arial"/>
        </w:rPr>
        <w:t>dont l’expérience est décrite ci-dessous.</w:t>
      </w:r>
    </w:p>
    <w:p w14:paraId="206B5A93" w14:textId="77777777" w:rsidR="0033081D" w:rsidRPr="00831E89" w:rsidRDefault="0033081D" w:rsidP="0033081D">
      <w:pPr>
        <w:spacing w:after="0" w:line="240" w:lineRule="auto"/>
        <w:rPr>
          <w:rFonts w:cs="Arial"/>
        </w:rPr>
      </w:pPr>
    </w:p>
    <w:p w14:paraId="517E8335" w14:textId="77777777" w:rsidR="0033081D" w:rsidRPr="00FD5BD7" w:rsidRDefault="0033081D" w:rsidP="00814674">
      <w:pPr>
        <w:spacing w:after="0" w:line="240" w:lineRule="auto"/>
        <w:ind w:left="0"/>
        <w:jc w:val="both"/>
        <w:rPr>
          <w:rFonts w:cs="Arial"/>
        </w:rPr>
      </w:pPr>
      <w:r w:rsidRPr="00FD5BD7">
        <w:rPr>
          <w:rFonts w:cs="Arial"/>
        </w:rPr>
        <w:t>En 1852, Sir Georges Gabriel Stokes, professeur de mathématiques et de physique à l’université de Cambridge étudia les propriétés d’une solution de sulfate de quinine dont la surface est de couleur bleue lorsqu’elle est éclairée en lumière blanche…</w:t>
      </w:r>
    </w:p>
    <w:p w14:paraId="7D7C5EDE" w14:textId="77777777" w:rsidR="0033081D" w:rsidRPr="00FD5BD7" w:rsidRDefault="0033081D" w:rsidP="00814674">
      <w:pPr>
        <w:spacing w:after="0" w:line="240" w:lineRule="auto"/>
        <w:ind w:left="0"/>
        <w:jc w:val="both"/>
        <w:rPr>
          <w:rFonts w:cs="Arial"/>
        </w:rPr>
      </w:pPr>
      <w:r w:rsidRPr="00FD5BD7">
        <w:rPr>
          <w:rFonts w:cs="Arial"/>
        </w:rPr>
        <w:t>L’expérience qu’il réalise consiste, dans un premier temps, à décomposer la lumière du Soleil par un prisme afin d’obtenir un spectre d’émission. Puis il éclaire la solution de sulfate de quinine avec les différentes parties du spectre obtenu en allant du rouge au violet.</w:t>
      </w:r>
      <w:r>
        <w:rPr>
          <w:rFonts w:cs="Arial"/>
        </w:rPr>
        <w:t xml:space="preserve"> </w:t>
      </w:r>
      <w:r w:rsidRPr="00FD5BD7">
        <w:rPr>
          <w:rFonts w:cs="Arial"/>
        </w:rPr>
        <w:t>Il observe que la solution est traversée par la quasi-totalité de la lumière qu’elle reçoit, sans perturbation particulière, lorsque les radiations se situent entre le rouge et bleu du spectre. Par contre lorsque la solution est éclairée avec les rayonnements violets du spectre visible et au-delà c’est-à-dire dans l’ultraviolet, la solution émet une lumière de couleur bleue.</w:t>
      </w:r>
    </w:p>
    <w:p w14:paraId="275069F4" w14:textId="77777777" w:rsidR="0033081D" w:rsidRPr="00FD5BD7" w:rsidRDefault="0033081D" w:rsidP="00DD71F8">
      <w:pPr>
        <w:spacing w:after="0" w:line="240" w:lineRule="auto"/>
        <w:ind w:left="0"/>
        <w:jc w:val="both"/>
        <w:rPr>
          <w:rFonts w:cs="Arial"/>
        </w:rPr>
      </w:pPr>
      <w:r w:rsidRPr="00FD5BD7">
        <w:rPr>
          <w:rFonts w:cs="Arial"/>
        </w:rPr>
        <w:t xml:space="preserve">Cette dernière observation permet à Sir Stokes de prouver que l’émission bleutée observée provient d’une absorption de la lumière dans l’ultraviolet. Il aboutit à la conclusion selon laquelle : </w:t>
      </w:r>
      <w:r w:rsidRPr="00FD5BD7">
        <w:rPr>
          <w:rFonts w:cs="Arial"/>
          <w:b/>
        </w:rPr>
        <w:t>« la longueur d’onde d’une lumière émise par une solution colorée sera supérieure à celle du rayonnement incident à l’origine de cette émission »</w:t>
      </w:r>
      <w:r w:rsidRPr="00FD5BD7">
        <w:rPr>
          <w:rFonts w:cs="Arial"/>
        </w:rPr>
        <w:t> : c’est la loi de Stokes.</w:t>
      </w:r>
    </w:p>
    <w:p w14:paraId="52FD807E" w14:textId="77777777" w:rsidR="0033081D" w:rsidRPr="00831E89" w:rsidRDefault="0033081D" w:rsidP="0033081D">
      <w:pPr>
        <w:spacing w:after="0" w:line="240" w:lineRule="auto"/>
        <w:jc w:val="right"/>
        <w:rPr>
          <w:rFonts w:cs="Arial"/>
          <w:i/>
        </w:rPr>
      </w:pPr>
      <w:r w:rsidRPr="00831E89">
        <w:rPr>
          <w:rFonts w:cs="Arial"/>
          <w:i/>
        </w:rPr>
        <w:t xml:space="preserve">Texte Inspiré de </w:t>
      </w:r>
      <w:r>
        <w:rPr>
          <w:rFonts w:cs="Arial"/>
          <w:i/>
        </w:rPr>
        <w:t>« L</w:t>
      </w:r>
      <w:r w:rsidRPr="00831E89">
        <w:rPr>
          <w:rFonts w:cs="Arial"/>
          <w:i/>
        </w:rPr>
        <w:t>umière et Phosphorescence</w:t>
      </w:r>
      <w:r>
        <w:rPr>
          <w:rFonts w:cs="Arial"/>
          <w:i/>
        </w:rPr>
        <w:t> »</w:t>
      </w:r>
      <w:r w:rsidRPr="00831E89">
        <w:rPr>
          <w:rFonts w:cs="Arial"/>
          <w:i/>
        </w:rPr>
        <w:t xml:space="preserve"> </w:t>
      </w:r>
      <w:r>
        <w:rPr>
          <w:rFonts w:cs="Arial"/>
          <w:i/>
        </w:rPr>
        <w:t>de</w:t>
      </w:r>
      <w:r w:rsidRPr="00831E89">
        <w:rPr>
          <w:rFonts w:cs="Arial"/>
          <w:i/>
        </w:rPr>
        <w:t xml:space="preserve"> Bernard Valeur</w:t>
      </w:r>
    </w:p>
    <w:p w14:paraId="633DE6F7" w14:textId="77777777" w:rsidR="007C06F7" w:rsidRDefault="007C06F7">
      <w:pPr>
        <w:spacing w:after="0" w:line="240" w:lineRule="auto"/>
        <w:ind w:left="0"/>
        <w:rPr>
          <w:rFonts w:cs="Arial"/>
          <w:b/>
        </w:rPr>
      </w:pPr>
      <w:r>
        <w:rPr>
          <w:rFonts w:cs="Arial"/>
          <w:b/>
        </w:rPr>
        <w:br w:type="page"/>
      </w:r>
    </w:p>
    <w:p w14:paraId="62374D38" w14:textId="4E16FEE8" w:rsidR="0033081D" w:rsidRDefault="0033081D" w:rsidP="0033081D">
      <w:pPr>
        <w:spacing w:after="0" w:line="240" w:lineRule="auto"/>
        <w:rPr>
          <w:rFonts w:cs="Arial"/>
          <w:b/>
        </w:rPr>
      </w:pPr>
      <w:r w:rsidRPr="00831E89">
        <w:rPr>
          <w:rFonts w:cs="Arial"/>
          <w:b/>
        </w:rPr>
        <w:lastRenderedPageBreak/>
        <w:t>Donnée</w:t>
      </w:r>
      <w:r>
        <w:rPr>
          <w:rFonts w:cs="Arial"/>
          <w:b/>
        </w:rPr>
        <w:t>s</w:t>
      </w:r>
      <w:r w:rsidRPr="00831E89">
        <w:rPr>
          <w:rFonts w:cs="Arial"/>
          <w:b/>
        </w:rPr>
        <w:t xml:space="preserve"> : </w:t>
      </w:r>
    </w:p>
    <w:p w14:paraId="7E9A4950" w14:textId="77777777" w:rsidR="0033081D" w:rsidRPr="00831E89" w:rsidRDefault="0033081D" w:rsidP="0033081D">
      <w:pPr>
        <w:pStyle w:val="Sansinterligne"/>
        <w:numPr>
          <w:ilvl w:val="0"/>
          <w:numId w:val="20"/>
        </w:numPr>
        <w:tabs>
          <w:tab w:val="left" w:pos="284"/>
        </w:tabs>
        <w:rPr>
          <w:rFonts w:ascii="Arial" w:hAnsi="Arial" w:cs="Arial"/>
          <w:sz w:val="24"/>
          <w:szCs w:val="24"/>
        </w:rPr>
      </w:pPr>
      <w:r>
        <w:rPr>
          <w:rFonts w:ascii="Arial" w:hAnsi="Arial" w:cs="Arial"/>
          <w:sz w:val="24"/>
          <w:szCs w:val="24"/>
        </w:rPr>
        <w:t>C</w:t>
      </w:r>
      <w:r w:rsidRPr="00831E89">
        <w:rPr>
          <w:rFonts w:ascii="Arial" w:hAnsi="Arial" w:cs="Arial"/>
          <w:sz w:val="24"/>
          <w:szCs w:val="24"/>
        </w:rPr>
        <w:t>onstante de Planck : h = 6,63×10</w:t>
      </w:r>
      <w:r w:rsidRPr="00831E89">
        <w:rPr>
          <w:rFonts w:ascii="Arial" w:hAnsi="Arial" w:cs="Arial"/>
          <w:sz w:val="24"/>
          <w:szCs w:val="24"/>
          <w:vertAlign w:val="superscript"/>
        </w:rPr>
        <w:t>–34</w:t>
      </w:r>
      <w:r w:rsidRPr="00831E89">
        <w:rPr>
          <w:rFonts w:ascii="Arial" w:hAnsi="Arial" w:cs="Arial"/>
          <w:sz w:val="24"/>
          <w:szCs w:val="24"/>
        </w:rPr>
        <w:t xml:space="preserve"> J.s ;</w:t>
      </w:r>
    </w:p>
    <w:p w14:paraId="7FFB7872" w14:textId="77777777" w:rsidR="0033081D" w:rsidRPr="00831E89" w:rsidRDefault="0033081D" w:rsidP="0033081D">
      <w:pPr>
        <w:pStyle w:val="Sansinterligne"/>
        <w:numPr>
          <w:ilvl w:val="0"/>
          <w:numId w:val="20"/>
        </w:numPr>
        <w:tabs>
          <w:tab w:val="left" w:pos="284"/>
        </w:tabs>
        <w:ind w:left="0" w:firstLine="0"/>
        <w:rPr>
          <w:rFonts w:ascii="Arial" w:hAnsi="Arial" w:cs="Arial"/>
          <w:sz w:val="24"/>
          <w:szCs w:val="24"/>
        </w:rPr>
      </w:pPr>
      <w:r w:rsidRPr="00831E89">
        <w:rPr>
          <w:rFonts w:ascii="Arial" w:hAnsi="Arial" w:cs="Arial"/>
          <w:sz w:val="24"/>
          <w:szCs w:val="24"/>
        </w:rPr>
        <w:t>1 eV = 1,602×10</w:t>
      </w:r>
      <w:r w:rsidRPr="00831E89">
        <w:rPr>
          <w:rFonts w:ascii="Arial" w:hAnsi="Arial" w:cs="Arial"/>
          <w:sz w:val="24"/>
          <w:szCs w:val="24"/>
          <w:vertAlign w:val="superscript"/>
        </w:rPr>
        <w:t>–19</w:t>
      </w:r>
      <w:r w:rsidRPr="00831E89">
        <w:rPr>
          <w:rFonts w:ascii="Arial" w:hAnsi="Arial" w:cs="Arial"/>
          <w:sz w:val="24"/>
          <w:szCs w:val="24"/>
        </w:rPr>
        <w:t xml:space="preserve"> J ;</w:t>
      </w:r>
    </w:p>
    <w:p w14:paraId="6D48AD50" w14:textId="77777777" w:rsidR="0033081D" w:rsidRPr="00831E89" w:rsidRDefault="0033081D" w:rsidP="0033081D">
      <w:pPr>
        <w:pStyle w:val="Sansinterligne"/>
        <w:numPr>
          <w:ilvl w:val="0"/>
          <w:numId w:val="20"/>
        </w:numPr>
        <w:tabs>
          <w:tab w:val="left" w:pos="284"/>
        </w:tabs>
        <w:ind w:left="0" w:firstLine="0"/>
        <w:rPr>
          <w:rFonts w:ascii="Arial" w:eastAsiaTheme="minorEastAsia" w:hAnsi="Arial" w:cs="Arial"/>
          <w:sz w:val="24"/>
          <w:szCs w:val="24"/>
        </w:rPr>
      </w:pPr>
      <w:r w:rsidRPr="00831E89">
        <w:rPr>
          <w:rFonts w:ascii="Arial" w:hAnsi="Arial" w:cs="Arial"/>
          <w:sz w:val="24"/>
          <w:szCs w:val="24"/>
        </w:rPr>
        <w:t>la relation de Planck Einstein</w:t>
      </w:r>
      <w:r w:rsidRPr="00831E89">
        <w:rPr>
          <w:rFonts w:ascii="Arial" w:eastAsiaTheme="minorEastAsia" w:hAnsi="Arial" w:cs="Arial"/>
          <w:sz w:val="24"/>
          <w:szCs w:val="24"/>
        </w:rPr>
        <w:t xml:space="preserve"> reliant </w:t>
      </w:r>
      <m:oMath>
        <m:r>
          <w:rPr>
            <w:rFonts w:ascii="Cambria Math" w:hAnsi="Cambria Math" w:cs="Arial"/>
            <w:sz w:val="24"/>
            <w:szCs w:val="24"/>
          </w:rPr>
          <m:t>∆E</m:t>
        </m:r>
        <m:r>
          <w:rPr>
            <w:rFonts w:ascii="Cambria Math" w:eastAsiaTheme="minorEastAsia" w:hAnsi="Cambria Math" w:cs="Arial"/>
            <w:sz w:val="24"/>
            <w:szCs w:val="24"/>
          </w:rPr>
          <m:t>, h, c et λ</m:t>
        </m:r>
      </m:oMath>
      <w:r w:rsidRPr="00831E89">
        <w:rPr>
          <w:rFonts w:ascii="Arial" w:eastAsiaTheme="minorEastAsia" w:hAnsi="Arial" w:cs="Arial"/>
          <w:sz w:val="24"/>
          <w:szCs w:val="24"/>
        </w:rPr>
        <w:t xml:space="preserve"> est supposée connue.</w:t>
      </w:r>
    </w:p>
    <w:p w14:paraId="182DD8AA" w14:textId="403AC55A" w:rsidR="0033081D" w:rsidRPr="00FD5BD7" w:rsidRDefault="00DD71F8" w:rsidP="0033081D">
      <w:pPr>
        <w:pStyle w:val="Paragraphedeliste"/>
        <w:numPr>
          <w:ilvl w:val="0"/>
          <w:numId w:val="20"/>
        </w:numPr>
        <w:spacing w:after="0" w:line="240" w:lineRule="auto"/>
        <w:rPr>
          <w:rFonts w:ascii="Arial" w:hAnsi="Arial" w:cs="Arial"/>
          <w:sz w:val="24"/>
          <w:szCs w:val="24"/>
          <w:u w:val="single"/>
        </w:rPr>
      </w:pPr>
      <w:r>
        <w:rPr>
          <w:rFonts w:cs="Arial"/>
          <w:noProof/>
        </w:rPr>
        <mc:AlternateContent>
          <mc:Choice Requires="wps">
            <w:drawing>
              <wp:anchor distT="0" distB="0" distL="114300" distR="114300" simplePos="0" relativeHeight="251673600" behindDoc="0" locked="0" layoutInCell="1" allowOverlap="1" wp14:anchorId="2E510831" wp14:editId="07EC5F19">
                <wp:simplePos x="0" y="0"/>
                <wp:positionH relativeFrom="margin">
                  <wp:posOffset>-35561</wp:posOffset>
                </wp:positionH>
                <wp:positionV relativeFrom="paragraph">
                  <wp:posOffset>184150</wp:posOffset>
                </wp:positionV>
                <wp:extent cx="3609975" cy="2913380"/>
                <wp:effectExtent l="0" t="0" r="28575" b="2032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913380"/>
                        </a:xfrm>
                        <a:prstGeom prst="rect">
                          <a:avLst/>
                        </a:prstGeom>
                        <a:solidFill>
                          <a:schemeClr val="bg1">
                            <a:lumMod val="100000"/>
                            <a:lumOff val="0"/>
                          </a:schemeClr>
                        </a:solidFill>
                        <a:ln w="6350">
                          <a:solidFill>
                            <a:schemeClr val="bg1">
                              <a:lumMod val="100000"/>
                              <a:lumOff val="0"/>
                            </a:schemeClr>
                          </a:solidFill>
                          <a:miter lim="800000"/>
                          <a:headEnd/>
                          <a:tailEnd/>
                        </a:ln>
                      </wps:spPr>
                      <wps:txbx>
                        <w:txbxContent>
                          <w:p w14:paraId="19692221" w14:textId="77777777" w:rsidR="0033081D" w:rsidRPr="00FD5BD7" w:rsidRDefault="0033081D" w:rsidP="00DD71F8">
                            <w:pPr>
                              <w:spacing w:after="0" w:line="240" w:lineRule="auto"/>
                              <w:ind w:left="0"/>
                              <w:jc w:val="both"/>
                              <w:rPr>
                                <w:rFonts w:cs="Arial"/>
                              </w:rPr>
                            </w:pPr>
                            <w:r w:rsidRPr="00FD5BD7">
                              <w:rPr>
                                <w:rFonts w:cs="Arial"/>
                                <w:i/>
                              </w:rPr>
                              <w:t xml:space="preserve">Le diagramme ci-contre est une </w:t>
                            </w:r>
                            <w:r w:rsidRPr="00FD5BD7">
                              <w:rPr>
                                <w:rFonts w:cs="Arial"/>
                              </w:rPr>
                              <w:t xml:space="preserve">représentation simplifiée de la voie de désexcitation d’une molécule fluorescente après </w:t>
                            </w:r>
                            <w:r w:rsidRPr="00FD5BD7">
                              <w:rPr>
                                <w:rFonts w:cs="Arial"/>
                                <w:b/>
                              </w:rPr>
                              <w:t>absorption</w:t>
                            </w:r>
                            <w:r w:rsidRPr="00FD5BD7">
                              <w:rPr>
                                <w:rFonts w:cs="Arial"/>
                              </w:rPr>
                              <w:t xml:space="preserve"> d’un photon du niveau fondamental au deuxième niveau d’énergie électronique. </w:t>
                            </w:r>
                          </w:p>
                          <w:p w14:paraId="714F01EF" w14:textId="77777777" w:rsidR="0033081D" w:rsidRPr="00FD5BD7" w:rsidRDefault="0033081D" w:rsidP="00DD71F8">
                            <w:pPr>
                              <w:spacing w:after="0" w:line="240" w:lineRule="auto"/>
                              <w:jc w:val="both"/>
                              <w:rPr>
                                <w:rFonts w:cs="Arial"/>
                              </w:rPr>
                            </w:pPr>
                            <w:r w:rsidRPr="00FD5BD7">
                              <w:rPr>
                                <w:rFonts w:cs="Arial"/>
                              </w:rPr>
                              <w:t xml:space="preserve">La désexcitation comporte deux phases : </w:t>
                            </w:r>
                          </w:p>
                          <w:p w14:paraId="7F0A25A2" w14:textId="77777777" w:rsidR="0033081D" w:rsidRPr="00FD5BD7" w:rsidRDefault="0033081D" w:rsidP="00DD71F8">
                            <w:pPr>
                              <w:pStyle w:val="Paragraphedeliste"/>
                              <w:numPr>
                                <w:ilvl w:val="0"/>
                                <w:numId w:val="19"/>
                              </w:numPr>
                              <w:spacing w:after="0" w:line="240" w:lineRule="auto"/>
                              <w:jc w:val="both"/>
                              <w:rPr>
                                <w:rFonts w:ascii="Arial" w:hAnsi="Arial" w:cs="Arial"/>
                                <w:sz w:val="24"/>
                                <w:szCs w:val="24"/>
                              </w:rPr>
                            </w:pPr>
                            <w:r w:rsidRPr="00FD5BD7">
                              <w:rPr>
                                <w:rFonts w:ascii="Arial" w:hAnsi="Arial" w:cs="Arial"/>
                                <w:sz w:val="24"/>
                                <w:szCs w:val="24"/>
                              </w:rPr>
                              <w:t xml:space="preserve">la première qui porte le nom de </w:t>
                            </w:r>
                            <w:r w:rsidRPr="00FD5BD7">
                              <w:rPr>
                                <w:rFonts w:ascii="Arial" w:hAnsi="Arial" w:cs="Arial"/>
                                <w:b/>
                                <w:sz w:val="24"/>
                                <w:szCs w:val="24"/>
                              </w:rPr>
                              <w:t xml:space="preserve">processus de conversion interne </w:t>
                            </w:r>
                            <w:r w:rsidRPr="00FD5BD7">
                              <w:rPr>
                                <w:rFonts w:ascii="Arial" w:hAnsi="Arial" w:cs="Arial"/>
                                <w:sz w:val="24"/>
                                <w:szCs w:val="24"/>
                              </w:rPr>
                              <w:t>permet à la molécule de passer d’un niveau excité supérieur à un niveau excité intermédiaire inférieur. Au cours de cette étape il n’y a pas d’émission de photons mais il peut y avoir des transferts thermiques.</w:t>
                            </w:r>
                          </w:p>
                          <w:p w14:paraId="4352A2C6" w14:textId="77777777" w:rsidR="0033081D" w:rsidRPr="00FD5BD7" w:rsidRDefault="0033081D" w:rsidP="00DD71F8">
                            <w:pPr>
                              <w:pStyle w:val="Paragraphedeliste"/>
                              <w:numPr>
                                <w:ilvl w:val="0"/>
                                <w:numId w:val="19"/>
                              </w:numPr>
                              <w:spacing w:after="0" w:line="240" w:lineRule="auto"/>
                              <w:jc w:val="both"/>
                              <w:rPr>
                                <w:rFonts w:ascii="Arial" w:hAnsi="Arial" w:cs="Arial"/>
                                <w:i/>
                                <w:sz w:val="24"/>
                                <w:szCs w:val="24"/>
                              </w:rPr>
                            </w:pPr>
                            <w:r w:rsidRPr="00FD5BD7">
                              <w:rPr>
                                <w:rFonts w:ascii="Arial" w:hAnsi="Arial" w:cs="Arial"/>
                                <w:sz w:val="24"/>
                                <w:szCs w:val="24"/>
                              </w:rPr>
                              <w:t xml:space="preserve">la deuxième phase, </w:t>
                            </w:r>
                            <w:r w:rsidRPr="00FD5BD7">
                              <w:rPr>
                                <w:rFonts w:ascii="Arial" w:hAnsi="Arial" w:cs="Arial"/>
                                <w:b/>
                                <w:sz w:val="24"/>
                                <w:szCs w:val="24"/>
                              </w:rPr>
                              <w:t>la fluorescence</w:t>
                            </w:r>
                            <w:r w:rsidRPr="00FD5BD7">
                              <w:rPr>
                                <w:rFonts w:ascii="Arial" w:hAnsi="Arial" w:cs="Arial"/>
                                <w:sz w:val="24"/>
                                <w:szCs w:val="24"/>
                              </w:rPr>
                              <w:t>, est le retour à l’état fondamental avec</w:t>
                            </w:r>
                            <w:r w:rsidRPr="00FD5BD7">
                              <w:rPr>
                                <w:rFonts w:ascii="Arial" w:hAnsi="Arial" w:cs="Arial"/>
                                <w:i/>
                                <w:sz w:val="24"/>
                                <w:szCs w:val="24"/>
                              </w:rPr>
                              <w:t xml:space="preserve"> émission d’un photon.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10831" id="Zone de texte 17" o:spid="_x0000_s1027" type="#_x0000_t202" style="position:absolute;left:0;text-align:left;margin-left:-2.8pt;margin-top:14.5pt;width:284.25pt;height:229.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" fillcolor="white [3212]" strokecolor="white [3212]" strokeweight=".5pt">
                <v:textbox>
                  <w:txbxContent>
                    <w:p w14:paraId="19692221" w14:textId="77777777" w:rsidR="0033081D" w:rsidRPr="00FD5BD7" w:rsidRDefault="0033081D" w:rsidP="00DD71F8">
                      <w:pPr>
                        <w:spacing w:after="0" w:line="240" w:lineRule="auto"/>
                        <w:ind w:left="0"/>
                        <w:jc w:val="both"/>
                        <w:rPr>
                          <w:rFonts w:cs="Arial"/>
                        </w:rPr>
                      </w:pPr>
                      <w:r w:rsidRPr="00FD5BD7">
                        <w:rPr>
                          <w:rFonts w:cs="Arial"/>
                          <w:i/>
                        </w:rPr>
                        <w:t xml:space="preserve">Le diagramme ci-contre est une </w:t>
                      </w:r>
                      <w:r w:rsidRPr="00FD5BD7">
                        <w:rPr>
                          <w:rFonts w:cs="Arial"/>
                        </w:rPr>
                        <w:t xml:space="preserve">représentation simplifiée de la voie de désexcitation d’une molécule fluorescente après </w:t>
                      </w:r>
                      <w:r w:rsidRPr="00FD5BD7">
                        <w:rPr>
                          <w:rFonts w:cs="Arial"/>
                          <w:b/>
                        </w:rPr>
                        <w:t>absorption</w:t>
                      </w:r>
                      <w:r w:rsidRPr="00FD5BD7">
                        <w:rPr>
                          <w:rFonts w:cs="Arial"/>
                        </w:rPr>
                        <w:t xml:space="preserve"> d’un photon du niveau fondamental au deuxième niveau d’énergie électronique. </w:t>
                      </w:r>
                    </w:p>
                    <w:p w14:paraId="714F01EF" w14:textId="77777777" w:rsidR="0033081D" w:rsidRPr="00FD5BD7" w:rsidRDefault="0033081D" w:rsidP="00DD71F8">
                      <w:pPr>
                        <w:spacing w:after="0" w:line="240" w:lineRule="auto"/>
                        <w:jc w:val="both"/>
                        <w:rPr>
                          <w:rFonts w:cs="Arial"/>
                        </w:rPr>
                      </w:pPr>
                      <w:r w:rsidRPr="00FD5BD7">
                        <w:rPr>
                          <w:rFonts w:cs="Arial"/>
                        </w:rPr>
                        <w:t xml:space="preserve">La désexcitation comporte deux phases : </w:t>
                      </w:r>
                    </w:p>
                    <w:p w14:paraId="7F0A25A2" w14:textId="77777777" w:rsidR="0033081D" w:rsidRPr="00FD5BD7" w:rsidRDefault="0033081D" w:rsidP="00DD71F8">
                      <w:pPr>
                        <w:pStyle w:val="Paragraphedeliste"/>
                        <w:numPr>
                          <w:ilvl w:val="0"/>
                          <w:numId w:val="19"/>
                        </w:numPr>
                        <w:spacing w:after="0" w:line="240" w:lineRule="auto"/>
                        <w:jc w:val="both"/>
                        <w:rPr>
                          <w:rFonts w:ascii="Arial" w:hAnsi="Arial" w:cs="Arial"/>
                          <w:sz w:val="24"/>
                          <w:szCs w:val="24"/>
                        </w:rPr>
                      </w:pPr>
                      <w:r w:rsidRPr="00FD5BD7">
                        <w:rPr>
                          <w:rFonts w:ascii="Arial" w:hAnsi="Arial" w:cs="Arial"/>
                          <w:sz w:val="24"/>
                          <w:szCs w:val="24"/>
                        </w:rPr>
                        <w:t xml:space="preserve">la première qui porte le nom de </w:t>
                      </w:r>
                      <w:r w:rsidRPr="00FD5BD7">
                        <w:rPr>
                          <w:rFonts w:ascii="Arial" w:hAnsi="Arial" w:cs="Arial"/>
                          <w:b/>
                          <w:sz w:val="24"/>
                          <w:szCs w:val="24"/>
                        </w:rPr>
                        <w:t xml:space="preserve">processus de conversion interne </w:t>
                      </w:r>
                      <w:r w:rsidRPr="00FD5BD7">
                        <w:rPr>
                          <w:rFonts w:ascii="Arial" w:hAnsi="Arial" w:cs="Arial"/>
                          <w:sz w:val="24"/>
                          <w:szCs w:val="24"/>
                        </w:rPr>
                        <w:t>permet à la molécule de passer d’un niveau excité supérieur à un niveau excité intermédiaire inférieur. Au cours de cette étape il n’y a pas d’émission de photons mais il peut y avoir des transferts thermiques.</w:t>
                      </w:r>
                    </w:p>
                    <w:p w14:paraId="4352A2C6" w14:textId="77777777" w:rsidR="0033081D" w:rsidRPr="00FD5BD7" w:rsidRDefault="0033081D" w:rsidP="00DD71F8">
                      <w:pPr>
                        <w:pStyle w:val="Paragraphedeliste"/>
                        <w:numPr>
                          <w:ilvl w:val="0"/>
                          <w:numId w:val="19"/>
                        </w:numPr>
                        <w:spacing w:after="0" w:line="240" w:lineRule="auto"/>
                        <w:jc w:val="both"/>
                        <w:rPr>
                          <w:rFonts w:ascii="Arial" w:hAnsi="Arial" w:cs="Arial"/>
                          <w:i/>
                          <w:sz w:val="24"/>
                          <w:szCs w:val="24"/>
                        </w:rPr>
                      </w:pPr>
                      <w:r w:rsidRPr="00FD5BD7">
                        <w:rPr>
                          <w:rFonts w:ascii="Arial" w:hAnsi="Arial" w:cs="Arial"/>
                          <w:sz w:val="24"/>
                          <w:szCs w:val="24"/>
                        </w:rPr>
                        <w:t xml:space="preserve">la deuxième phase, </w:t>
                      </w:r>
                      <w:r w:rsidRPr="00FD5BD7">
                        <w:rPr>
                          <w:rFonts w:ascii="Arial" w:hAnsi="Arial" w:cs="Arial"/>
                          <w:b/>
                          <w:sz w:val="24"/>
                          <w:szCs w:val="24"/>
                        </w:rPr>
                        <w:t>la fluorescence</w:t>
                      </w:r>
                      <w:r w:rsidRPr="00FD5BD7">
                        <w:rPr>
                          <w:rFonts w:ascii="Arial" w:hAnsi="Arial" w:cs="Arial"/>
                          <w:sz w:val="24"/>
                          <w:szCs w:val="24"/>
                        </w:rPr>
                        <w:t>, est le retour à l’état fondamental avec</w:t>
                      </w:r>
                      <w:r w:rsidRPr="00FD5BD7">
                        <w:rPr>
                          <w:rFonts w:ascii="Arial" w:hAnsi="Arial" w:cs="Arial"/>
                          <w:i/>
                          <w:sz w:val="24"/>
                          <w:szCs w:val="24"/>
                        </w:rPr>
                        <w:t xml:space="preserve"> émission d’un photon. </w:t>
                      </w:r>
                    </w:p>
                  </w:txbxContent>
                </v:textbox>
                <w10:wrap anchorx="margin"/>
              </v:shape>
            </w:pict>
          </mc:Fallback>
        </mc:AlternateContent>
      </w:r>
      <w:r w:rsidR="0033081D" w:rsidRPr="00FD5BD7">
        <w:rPr>
          <w:rFonts w:ascii="Arial" w:hAnsi="Arial" w:cs="Arial"/>
          <w:sz w:val="24"/>
          <w:szCs w:val="24"/>
        </w:rPr>
        <w:t>Diagramme simplifié de Perrin-Jablonski</w:t>
      </w:r>
    </w:p>
    <w:p w14:paraId="31DDBC50" w14:textId="413598FC" w:rsidR="0033081D" w:rsidRPr="00831E89" w:rsidRDefault="0033081D" w:rsidP="0033081D">
      <w:pPr>
        <w:spacing w:after="0" w:line="240" w:lineRule="auto"/>
        <w:rPr>
          <w:rFonts w:cs="Arial"/>
        </w:rPr>
      </w:pPr>
      <w:r>
        <w:rPr>
          <w:rFonts w:cs="Arial"/>
          <w:noProof/>
        </w:rPr>
        <mc:AlternateContent>
          <mc:Choice Requires="wps">
            <w:drawing>
              <wp:anchor distT="0" distB="0" distL="114300" distR="114300" simplePos="0" relativeHeight="251674624" behindDoc="0" locked="0" layoutInCell="1" allowOverlap="1" wp14:anchorId="52B185E4" wp14:editId="1208EE5E">
                <wp:simplePos x="0" y="0"/>
                <wp:positionH relativeFrom="column">
                  <wp:posOffset>3317240</wp:posOffset>
                </wp:positionH>
                <wp:positionV relativeFrom="paragraph">
                  <wp:posOffset>12065</wp:posOffset>
                </wp:positionV>
                <wp:extent cx="2719705" cy="2651760"/>
                <wp:effectExtent l="0" t="0" r="23495" b="1524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2651760"/>
                        </a:xfrm>
                        <a:prstGeom prst="rect">
                          <a:avLst/>
                        </a:prstGeom>
                        <a:noFill/>
                        <a:ln w="6350">
                          <a:solidFill>
                            <a:schemeClr val="bg1">
                              <a:lumMod val="100000"/>
                              <a:lumOff val="0"/>
                            </a:schemeClr>
                          </a:solidFill>
                          <a:miter lim="800000"/>
                          <a:headEnd/>
                          <a:tailEnd/>
                        </a:ln>
                        <a:extLst>
                          <a:ext uri="{909E8E84-426E-40DD-AFC4-6F175D3DCCD1}">
                            <a14:hiddenFill xmlns:a14="http://schemas.microsoft.com/office/drawing/2010/main">
                              <a:solidFill>
                                <a:schemeClr val="lt1">
                                  <a:lumMod val="100000"/>
                                  <a:lumOff val="0"/>
                                </a:schemeClr>
                              </a:solidFill>
                            </a14:hiddenFill>
                          </a:ext>
                        </a:extLst>
                      </wps:spPr>
                      <wps:txbx>
                        <w:txbxContent>
                          <w:p w14:paraId="1A0E94C1" w14:textId="77777777" w:rsidR="0033081D" w:rsidRDefault="0033081D" w:rsidP="0033081D">
                            <w:r>
                              <w:rPr>
                                <w:noProof/>
                              </w:rPr>
                              <w:drawing>
                                <wp:inline distT="0" distB="0" distL="0" distR="0" wp14:anchorId="3C6D6E14" wp14:editId="76B74DFC">
                                  <wp:extent cx="2719346" cy="2517892"/>
                                  <wp:effectExtent l="0" t="0" r="508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2142" cy="25297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185E4" id="Zone de texte 15" o:spid="_x0000_s1028" type="#_x0000_t202" style="position:absolute;left:0;text-align:left;margin-left:261.2pt;margin-top:.95pt;width:214.15pt;height:20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" filled="f" fillcolor="white [3201]" strokecolor="white [3212]" strokeweight=".5pt">
                <v:textbox>
                  <w:txbxContent>
                    <w:p w14:paraId="1A0E94C1" w14:textId="77777777" w:rsidR="0033081D" w:rsidRDefault="0033081D" w:rsidP="0033081D">
                      <w:r>
                        <w:rPr>
                          <w:noProof/>
                        </w:rPr>
                        <w:drawing>
                          <wp:inline distT="0" distB="0" distL="0" distR="0" wp14:anchorId="3C6D6E14" wp14:editId="76B74DFC">
                            <wp:extent cx="2719346" cy="2517892"/>
                            <wp:effectExtent l="0" t="0" r="508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2142" cy="2529740"/>
                                    </a:xfrm>
                                    <a:prstGeom prst="rect">
                                      <a:avLst/>
                                    </a:prstGeom>
                                    <a:noFill/>
                                    <a:ln>
                                      <a:noFill/>
                                    </a:ln>
                                  </pic:spPr>
                                </pic:pic>
                              </a:graphicData>
                            </a:graphic>
                          </wp:inline>
                        </w:drawing>
                      </w:r>
                    </w:p>
                  </w:txbxContent>
                </v:textbox>
              </v:shape>
            </w:pict>
          </mc:Fallback>
        </mc:AlternateContent>
      </w:r>
    </w:p>
    <w:p w14:paraId="228E18A3" w14:textId="77777777" w:rsidR="0033081D" w:rsidRPr="00831E89" w:rsidRDefault="0033081D" w:rsidP="0033081D">
      <w:pPr>
        <w:spacing w:after="0" w:line="240" w:lineRule="auto"/>
        <w:rPr>
          <w:rFonts w:cs="Arial"/>
        </w:rPr>
      </w:pPr>
    </w:p>
    <w:p w14:paraId="4053FB4F" w14:textId="77777777" w:rsidR="0033081D" w:rsidRPr="00831E89" w:rsidRDefault="0033081D" w:rsidP="0033081D">
      <w:pPr>
        <w:spacing w:after="0" w:line="240" w:lineRule="auto"/>
        <w:rPr>
          <w:rFonts w:cs="Arial"/>
        </w:rPr>
      </w:pPr>
    </w:p>
    <w:p w14:paraId="70DCD439" w14:textId="77777777" w:rsidR="0033081D" w:rsidRPr="00831E89" w:rsidRDefault="0033081D" w:rsidP="0033081D">
      <w:pPr>
        <w:spacing w:after="0" w:line="240" w:lineRule="auto"/>
        <w:rPr>
          <w:rFonts w:cs="Arial"/>
        </w:rPr>
      </w:pPr>
    </w:p>
    <w:p w14:paraId="62C67655" w14:textId="77777777" w:rsidR="0033081D" w:rsidRPr="00831E89" w:rsidRDefault="0033081D" w:rsidP="0033081D">
      <w:pPr>
        <w:spacing w:after="0" w:line="240" w:lineRule="auto"/>
        <w:rPr>
          <w:rFonts w:cs="Arial"/>
        </w:rPr>
      </w:pPr>
    </w:p>
    <w:p w14:paraId="72B67CCF" w14:textId="77777777" w:rsidR="0033081D" w:rsidRPr="00831E89" w:rsidRDefault="0033081D" w:rsidP="0033081D">
      <w:pPr>
        <w:spacing w:after="0" w:line="240" w:lineRule="auto"/>
        <w:rPr>
          <w:rFonts w:cs="Arial"/>
        </w:rPr>
      </w:pPr>
    </w:p>
    <w:p w14:paraId="5DDEFA8C" w14:textId="77777777" w:rsidR="0033081D" w:rsidRPr="00831E89" w:rsidRDefault="0033081D" w:rsidP="0033081D">
      <w:pPr>
        <w:spacing w:after="0" w:line="240" w:lineRule="auto"/>
        <w:rPr>
          <w:rFonts w:cs="Arial"/>
        </w:rPr>
      </w:pPr>
    </w:p>
    <w:p w14:paraId="4E3EB589" w14:textId="77777777" w:rsidR="0033081D" w:rsidRPr="00831E89" w:rsidRDefault="0033081D" w:rsidP="0033081D">
      <w:pPr>
        <w:spacing w:after="0" w:line="240" w:lineRule="auto"/>
        <w:rPr>
          <w:rFonts w:cs="Arial"/>
        </w:rPr>
      </w:pPr>
    </w:p>
    <w:p w14:paraId="56C71917" w14:textId="77777777" w:rsidR="0033081D" w:rsidRPr="00831E89" w:rsidRDefault="0033081D" w:rsidP="0033081D">
      <w:pPr>
        <w:spacing w:after="0" w:line="240" w:lineRule="auto"/>
        <w:rPr>
          <w:rFonts w:cs="Arial"/>
        </w:rPr>
      </w:pPr>
    </w:p>
    <w:p w14:paraId="2F1A7CC5" w14:textId="77777777" w:rsidR="0033081D" w:rsidRPr="00831E89" w:rsidRDefault="0033081D" w:rsidP="0033081D">
      <w:pPr>
        <w:spacing w:after="0" w:line="240" w:lineRule="auto"/>
        <w:rPr>
          <w:rFonts w:cs="Arial"/>
        </w:rPr>
      </w:pPr>
    </w:p>
    <w:p w14:paraId="26315D3F" w14:textId="77777777" w:rsidR="0033081D" w:rsidRPr="00831E89" w:rsidRDefault="0033081D" w:rsidP="0033081D">
      <w:pPr>
        <w:spacing w:after="0" w:line="240" w:lineRule="auto"/>
        <w:rPr>
          <w:rFonts w:cs="Arial"/>
        </w:rPr>
      </w:pPr>
    </w:p>
    <w:p w14:paraId="4ED2FEE5" w14:textId="77777777" w:rsidR="0033081D" w:rsidRPr="00831E89" w:rsidRDefault="0033081D" w:rsidP="0033081D">
      <w:pPr>
        <w:spacing w:after="0" w:line="240" w:lineRule="auto"/>
        <w:rPr>
          <w:rFonts w:cs="Arial"/>
        </w:rPr>
      </w:pPr>
    </w:p>
    <w:p w14:paraId="0F897C33" w14:textId="77777777" w:rsidR="0033081D" w:rsidRPr="00831E89" w:rsidRDefault="0033081D" w:rsidP="0033081D">
      <w:pPr>
        <w:spacing w:after="0" w:line="240" w:lineRule="auto"/>
        <w:rPr>
          <w:rFonts w:cs="Arial"/>
        </w:rPr>
      </w:pPr>
    </w:p>
    <w:p w14:paraId="286E5E4F" w14:textId="77777777" w:rsidR="0033081D" w:rsidRPr="00831E89" w:rsidRDefault="0033081D" w:rsidP="0033081D">
      <w:pPr>
        <w:spacing w:after="0" w:line="240" w:lineRule="auto"/>
        <w:rPr>
          <w:rFonts w:cs="Arial"/>
          <w:b/>
          <w:u w:val="single"/>
        </w:rPr>
      </w:pPr>
    </w:p>
    <w:p w14:paraId="2D24D5DE" w14:textId="77777777" w:rsidR="0033081D" w:rsidRPr="00831E89" w:rsidRDefault="0033081D" w:rsidP="0033081D">
      <w:pPr>
        <w:spacing w:after="0" w:line="240" w:lineRule="auto"/>
        <w:rPr>
          <w:rFonts w:cs="Arial"/>
          <w:b/>
          <w:u w:val="single"/>
        </w:rPr>
      </w:pPr>
    </w:p>
    <w:p w14:paraId="792D5EF7" w14:textId="77777777" w:rsidR="0033081D" w:rsidRPr="00831E89" w:rsidRDefault="0033081D" w:rsidP="0033081D">
      <w:pPr>
        <w:spacing w:after="0" w:line="240" w:lineRule="auto"/>
        <w:rPr>
          <w:rFonts w:cs="Arial"/>
          <w:b/>
          <w:u w:val="single"/>
        </w:rPr>
      </w:pPr>
    </w:p>
    <w:p w14:paraId="5CA12835" w14:textId="77777777" w:rsidR="0033081D" w:rsidRPr="00831E89" w:rsidRDefault="0033081D" w:rsidP="0033081D">
      <w:pPr>
        <w:spacing w:after="0" w:line="240" w:lineRule="auto"/>
        <w:rPr>
          <w:rFonts w:cs="Arial"/>
          <w:b/>
          <w:u w:val="single"/>
        </w:rPr>
      </w:pPr>
    </w:p>
    <w:p w14:paraId="1851690B" w14:textId="6DCDA37F" w:rsidR="0033081D" w:rsidRPr="0033081D" w:rsidRDefault="0033081D" w:rsidP="00DD71F8">
      <w:pPr>
        <w:pStyle w:val="Paragraphedeliste"/>
        <w:numPr>
          <w:ilvl w:val="0"/>
          <w:numId w:val="22"/>
        </w:numPr>
        <w:tabs>
          <w:tab w:val="left" w:pos="284"/>
          <w:tab w:val="left" w:pos="426"/>
          <w:tab w:val="left" w:pos="567"/>
        </w:tabs>
        <w:spacing w:after="0" w:line="240" w:lineRule="auto"/>
        <w:ind w:left="142" w:hanging="142"/>
        <w:jc w:val="both"/>
        <w:rPr>
          <w:rFonts w:ascii="Arial" w:hAnsi="Arial" w:cs="Arial"/>
          <w:sz w:val="24"/>
          <w:szCs w:val="24"/>
        </w:rPr>
      </w:pPr>
      <w:r w:rsidRPr="00F23B1D">
        <w:rPr>
          <w:rFonts w:ascii="Arial" w:hAnsi="Arial" w:cs="Arial"/>
          <w:sz w:val="24"/>
          <w:szCs w:val="24"/>
        </w:rPr>
        <w:t>D’après les conclusions de Sir Gabriel Stokes, quelle est l’origine de la couleur bleue fluorescente de la solution de quinine ?</w:t>
      </w:r>
    </w:p>
    <w:p w14:paraId="1CB35A56" w14:textId="6270B216" w:rsidR="0033081D" w:rsidRPr="0033081D" w:rsidRDefault="0033081D" w:rsidP="00DD71F8">
      <w:pPr>
        <w:pStyle w:val="Paragraphedeliste"/>
        <w:numPr>
          <w:ilvl w:val="0"/>
          <w:numId w:val="22"/>
        </w:numPr>
        <w:tabs>
          <w:tab w:val="left" w:pos="284"/>
          <w:tab w:val="left" w:pos="426"/>
          <w:tab w:val="left" w:pos="567"/>
        </w:tabs>
        <w:spacing w:after="0" w:line="240" w:lineRule="auto"/>
        <w:ind w:left="142" w:hanging="142"/>
        <w:jc w:val="both"/>
        <w:rPr>
          <w:rFonts w:ascii="Arial" w:hAnsi="Arial" w:cs="Arial"/>
          <w:sz w:val="24"/>
          <w:szCs w:val="24"/>
        </w:rPr>
      </w:pPr>
      <w:r w:rsidRPr="00F23B1D">
        <w:rPr>
          <w:rFonts w:ascii="Arial" w:hAnsi="Arial" w:cs="Arial"/>
          <w:sz w:val="24"/>
          <w:szCs w:val="24"/>
        </w:rPr>
        <w:t xml:space="preserve"> À partir des mots soulignés dans le document présentant le diagramme simplifié de Perrin-Jablonski,</w:t>
      </w:r>
      <w:r>
        <w:rPr>
          <w:rFonts w:ascii="Arial" w:hAnsi="Arial" w:cs="Arial"/>
          <w:sz w:val="24"/>
          <w:szCs w:val="24"/>
        </w:rPr>
        <w:t xml:space="preserve"> compléter </w:t>
      </w:r>
      <w:r w:rsidRPr="003407F5">
        <w:rPr>
          <w:rFonts w:ascii="Arial" w:hAnsi="Arial" w:cs="Arial"/>
          <w:b/>
          <w:sz w:val="24"/>
          <w:szCs w:val="24"/>
        </w:rPr>
        <w:t>l’annexe à rendre avec la copie</w:t>
      </w:r>
      <w:r w:rsidRPr="00F23B1D">
        <w:rPr>
          <w:rFonts w:ascii="Arial" w:hAnsi="Arial" w:cs="Arial"/>
          <w:sz w:val="24"/>
          <w:szCs w:val="24"/>
        </w:rPr>
        <w:t>.</w:t>
      </w:r>
    </w:p>
    <w:p w14:paraId="279D486C" w14:textId="77777777" w:rsidR="0033081D" w:rsidRPr="00F23B1D" w:rsidRDefault="0033081D" w:rsidP="00DD71F8">
      <w:pPr>
        <w:pStyle w:val="Paragraphedeliste"/>
        <w:numPr>
          <w:ilvl w:val="0"/>
          <w:numId w:val="22"/>
        </w:numPr>
        <w:tabs>
          <w:tab w:val="left" w:pos="284"/>
          <w:tab w:val="left" w:pos="426"/>
          <w:tab w:val="left" w:pos="567"/>
        </w:tabs>
        <w:spacing w:after="0" w:line="240" w:lineRule="auto"/>
        <w:ind w:left="142" w:hanging="142"/>
        <w:jc w:val="both"/>
        <w:rPr>
          <w:rFonts w:ascii="Arial" w:hAnsi="Arial" w:cs="Arial"/>
          <w:sz w:val="24"/>
          <w:szCs w:val="24"/>
        </w:rPr>
      </w:pPr>
      <w:r w:rsidRPr="00F23B1D">
        <w:rPr>
          <w:rFonts w:ascii="Arial" w:eastAsiaTheme="minorEastAsia" w:hAnsi="Arial" w:cs="Arial"/>
          <w:sz w:val="24"/>
          <w:szCs w:val="24"/>
        </w:rPr>
        <w:t>Proposer une explication, s’appuyant sur des calculs, permettant de justifier que les transitions représentées dans le diagramme simplifié de Perrin-Jablonski sont en accord avec la « loi de Stokes ».</w:t>
      </w:r>
    </w:p>
    <w:p w14:paraId="57F00D08" w14:textId="77777777" w:rsidR="0033081D" w:rsidRPr="00831E89" w:rsidRDefault="0033081D" w:rsidP="0033081D">
      <w:pPr>
        <w:pStyle w:val="Paragraphedeliste"/>
        <w:tabs>
          <w:tab w:val="left" w:pos="284"/>
        </w:tabs>
        <w:spacing w:after="0" w:line="240" w:lineRule="auto"/>
        <w:ind w:left="0"/>
        <w:rPr>
          <w:rFonts w:ascii="Arial" w:eastAsiaTheme="minorEastAsia" w:hAnsi="Arial" w:cs="Arial"/>
          <w:sz w:val="24"/>
          <w:szCs w:val="24"/>
        </w:rPr>
      </w:pPr>
    </w:p>
    <w:p w14:paraId="2F30D5C8" w14:textId="77777777" w:rsidR="0033081D" w:rsidRPr="00F23B1D" w:rsidRDefault="0033081D" w:rsidP="0033081D">
      <w:pPr>
        <w:pStyle w:val="Paragraphedeliste"/>
        <w:numPr>
          <w:ilvl w:val="0"/>
          <w:numId w:val="21"/>
        </w:numPr>
        <w:tabs>
          <w:tab w:val="left" w:pos="284"/>
        </w:tabs>
        <w:spacing w:after="0" w:line="240" w:lineRule="auto"/>
        <w:ind w:left="284" w:hanging="284"/>
        <w:rPr>
          <w:rFonts w:ascii="Arial" w:hAnsi="Arial" w:cs="Arial"/>
          <w:b/>
          <w:sz w:val="24"/>
          <w:szCs w:val="24"/>
        </w:rPr>
      </w:pPr>
      <w:r w:rsidRPr="00F23B1D">
        <w:rPr>
          <w:rFonts w:ascii="Arial" w:hAnsi="Arial" w:cs="Arial"/>
          <w:b/>
          <w:sz w:val="24"/>
          <w:szCs w:val="24"/>
        </w:rPr>
        <w:t xml:space="preserve">Principes de la photographie réalisée lors de l’angiographie rétinienne </w:t>
      </w:r>
    </w:p>
    <w:p w14:paraId="7F862661" w14:textId="77777777" w:rsidR="0033081D" w:rsidRPr="00831E89" w:rsidRDefault="0033081D" w:rsidP="0033081D">
      <w:pPr>
        <w:tabs>
          <w:tab w:val="left" w:pos="284"/>
        </w:tabs>
        <w:spacing w:after="0" w:line="240" w:lineRule="auto"/>
        <w:rPr>
          <w:rFonts w:cs="Arial"/>
        </w:rPr>
      </w:pPr>
    </w:p>
    <w:p w14:paraId="587B5770" w14:textId="77777777" w:rsidR="0033081D" w:rsidRPr="00831E89" w:rsidRDefault="0033081D" w:rsidP="00DD71F8">
      <w:pPr>
        <w:tabs>
          <w:tab w:val="left" w:pos="284"/>
        </w:tabs>
        <w:spacing w:after="0" w:line="240" w:lineRule="auto"/>
        <w:jc w:val="both"/>
        <w:rPr>
          <w:rFonts w:cs="Arial"/>
        </w:rPr>
      </w:pPr>
      <w:r w:rsidRPr="00831E89">
        <w:rPr>
          <w:rFonts w:cs="Arial"/>
        </w:rPr>
        <w:t>L’appareil photographique utilisé pour l’angiographie peut être modélisé par :</w:t>
      </w:r>
    </w:p>
    <w:p w14:paraId="0ED65BCD" w14:textId="77777777" w:rsidR="0033081D" w:rsidRPr="00831E89" w:rsidRDefault="0033081D" w:rsidP="00DD71F8">
      <w:pPr>
        <w:pStyle w:val="Paragraphedeliste"/>
        <w:numPr>
          <w:ilvl w:val="0"/>
          <w:numId w:val="17"/>
        </w:numPr>
        <w:tabs>
          <w:tab w:val="left" w:pos="284"/>
        </w:tabs>
        <w:spacing w:after="0" w:line="240" w:lineRule="auto"/>
        <w:ind w:left="0" w:firstLine="0"/>
        <w:jc w:val="both"/>
        <w:rPr>
          <w:rFonts w:ascii="Arial" w:hAnsi="Arial" w:cs="Arial"/>
          <w:sz w:val="24"/>
          <w:szCs w:val="24"/>
        </w:rPr>
      </w:pPr>
      <w:r w:rsidRPr="00831E89">
        <w:rPr>
          <w:rFonts w:ascii="Arial" w:hAnsi="Arial" w:cs="Arial"/>
          <w:sz w:val="24"/>
          <w:szCs w:val="24"/>
        </w:rPr>
        <w:t xml:space="preserve">une lentille convergente de centre O, correspondant à l’objectif. Sa distance focale image est égale à </w:t>
      </w:r>
      <m:oMath>
        <m:acc>
          <m:accPr>
            <m:chr m:val="̅"/>
            <m:ctrlPr>
              <w:rPr>
                <w:rFonts w:ascii="Cambria Math" w:hAnsi="Cambria Math" w:cs="Arial"/>
                <w:i/>
                <w:sz w:val="24"/>
                <w:szCs w:val="24"/>
              </w:rPr>
            </m:ctrlPr>
          </m:accPr>
          <m:e>
            <m:r>
              <w:rPr>
                <w:rFonts w:ascii="Cambria Math" w:hAnsi="Cambria Math" w:cs="Arial"/>
                <w:sz w:val="24"/>
                <w:szCs w:val="24"/>
              </w:rPr>
              <m:t>OF</m:t>
            </m:r>
          </m:e>
        </m:acc>
      </m:oMath>
      <w:r w:rsidRPr="00831E89">
        <w:rPr>
          <w:rFonts w:ascii="Arial" w:hAnsi="Arial" w:cs="Arial"/>
          <w:sz w:val="24"/>
          <w:szCs w:val="24"/>
        </w:rPr>
        <w:t>’ = </w:t>
      </w:r>
      <w:r w:rsidRPr="00831E89">
        <w:rPr>
          <w:rFonts w:ascii="Arial" w:hAnsi="Arial" w:cs="Arial"/>
          <w:i/>
          <w:sz w:val="24"/>
          <w:szCs w:val="24"/>
        </w:rPr>
        <w:t>f’</w:t>
      </w:r>
      <w:r w:rsidRPr="00831E89">
        <w:rPr>
          <w:rFonts w:ascii="Arial" w:hAnsi="Arial" w:cs="Arial"/>
          <w:sz w:val="24"/>
          <w:szCs w:val="24"/>
        </w:rPr>
        <w:t> = 60 mm ;</w:t>
      </w:r>
    </w:p>
    <w:p w14:paraId="508C8177" w14:textId="77777777" w:rsidR="0033081D" w:rsidRPr="00831E89" w:rsidRDefault="0033081D" w:rsidP="00DD71F8">
      <w:pPr>
        <w:pStyle w:val="Paragraphedeliste"/>
        <w:numPr>
          <w:ilvl w:val="0"/>
          <w:numId w:val="17"/>
        </w:numPr>
        <w:tabs>
          <w:tab w:val="left" w:pos="284"/>
        </w:tabs>
        <w:spacing w:after="0" w:line="240" w:lineRule="auto"/>
        <w:ind w:left="0" w:firstLine="0"/>
        <w:jc w:val="both"/>
        <w:rPr>
          <w:rFonts w:ascii="Arial" w:hAnsi="Arial" w:cs="Arial"/>
          <w:sz w:val="24"/>
          <w:szCs w:val="24"/>
        </w:rPr>
      </w:pPr>
      <w:r w:rsidRPr="00831E89">
        <w:rPr>
          <w:rFonts w:ascii="Arial" w:hAnsi="Arial" w:cs="Arial"/>
          <w:sz w:val="24"/>
          <w:szCs w:val="24"/>
        </w:rPr>
        <w:t>un écran correspondant au capteur numérique de l’appareil photographique.</w:t>
      </w:r>
    </w:p>
    <w:p w14:paraId="394FA2B3" w14:textId="77777777" w:rsidR="0033081D" w:rsidRPr="00831E89" w:rsidRDefault="0033081D" w:rsidP="0033081D">
      <w:pPr>
        <w:tabs>
          <w:tab w:val="left" w:pos="284"/>
        </w:tabs>
        <w:spacing w:after="0" w:line="240" w:lineRule="auto"/>
        <w:rPr>
          <w:rFonts w:cs="Arial"/>
        </w:rPr>
      </w:pPr>
    </w:p>
    <w:p w14:paraId="3F217928" w14:textId="77777777" w:rsidR="0033081D" w:rsidRPr="00831E89" w:rsidRDefault="0033081D" w:rsidP="00DD71F8">
      <w:pPr>
        <w:tabs>
          <w:tab w:val="left" w:pos="284"/>
        </w:tabs>
        <w:spacing w:after="0" w:line="240" w:lineRule="auto"/>
        <w:jc w:val="both"/>
        <w:rPr>
          <w:rFonts w:cs="Arial"/>
        </w:rPr>
      </w:pPr>
      <w:r w:rsidRPr="00831E89">
        <w:rPr>
          <w:rFonts w:cs="Arial"/>
        </w:rPr>
        <w:t>On suppose par la suite que l’objectif de l’appareil photographique est proche de l’œil au cours de cette analyse médicale comme le montre le schéma ci-dessous.</w:t>
      </w:r>
    </w:p>
    <w:p w14:paraId="0231BBFE" w14:textId="77777777" w:rsidR="0033081D" w:rsidRPr="00831E89" w:rsidRDefault="0033081D" w:rsidP="0033081D">
      <w:pPr>
        <w:spacing w:after="0" w:line="240" w:lineRule="auto"/>
        <w:rPr>
          <w:rFonts w:cs="Arial"/>
        </w:rPr>
      </w:pPr>
    </w:p>
    <w:p w14:paraId="4905A530" w14:textId="5F4A0513" w:rsidR="0033081D" w:rsidRPr="00F23B1D" w:rsidRDefault="00DD71F8" w:rsidP="0033081D">
      <w:pPr>
        <w:spacing w:after="0" w:line="240" w:lineRule="auto"/>
        <w:rPr>
          <w:rFonts w:cs="Arial"/>
        </w:rPr>
      </w:pPr>
      <w:r>
        <w:rPr>
          <w:rFonts w:cs="Arial"/>
          <w:noProof/>
        </w:rPr>
        <mc:AlternateContent>
          <mc:Choice Requires="wpg">
            <w:drawing>
              <wp:anchor distT="0" distB="0" distL="114300" distR="114300" simplePos="0" relativeHeight="251695104" behindDoc="0" locked="0" layoutInCell="1" allowOverlap="1" wp14:anchorId="4D13E204" wp14:editId="557171AE">
                <wp:simplePos x="0" y="0"/>
                <wp:positionH relativeFrom="column">
                  <wp:posOffset>440690</wp:posOffset>
                </wp:positionH>
                <wp:positionV relativeFrom="paragraph">
                  <wp:posOffset>144145</wp:posOffset>
                </wp:positionV>
                <wp:extent cx="5139690" cy="1445260"/>
                <wp:effectExtent l="0" t="0" r="3810" b="2540"/>
                <wp:wrapNone/>
                <wp:docPr id="12" name="Groupe 12"/>
                <wp:cNvGraphicFramePr/>
                <a:graphic xmlns:a="http://schemas.openxmlformats.org/drawingml/2006/main">
                  <a:graphicData uri="http://schemas.microsoft.com/office/word/2010/wordprocessingGroup">
                    <wpg:wgp>
                      <wpg:cNvGrpSpPr/>
                      <wpg:grpSpPr>
                        <a:xfrm>
                          <a:off x="0" y="0"/>
                          <a:ext cx="5139690" cy="1445260"/>
                          <a:chOff x="0" y="0"/>
                          <a:chExt cx="5139690" cy="1445260"/>
                        </a:xfrm>
                      </wpg:grpSpPr>
                      <wps:wsp>
                        <wps:cNvPr id="47" name="Zone de texte 47"/>
                        <wps:cNvSpPr txBox="1">
                          <a:spLocks/>
                        </wps:cNvSpPr>
                        <wps:spPr>
                          <a:xfrm>
                            <a:off x="0" y="323850"/>
                            <a:ext cx="628650" cy="257175"/>
                          </a:xfrm>
                          <a:prstGeom prst="rect">
                            <a:avLst/>
                          </a:prstGeom>
                          <a:solidFill>
                            <a:sysClr val="window" lastClr="FFFFFF"/>
                          </a:solidFill>
                          <a:ln w="6350">
                            <a:noFill/>
                          </a:ln>
                        </wps:spPr>
                        <wps:txbx>
                          <w:txbxContent>
                            <w:p w14:paraId="033B13A6" w14:textId="77777777" w:rsidR="0033081D" w:rsidRPr="007E206E" w:rsidRDefault="0033081D" w:rsidP="0033081D">
                              <w:r>
                                <w:t>Rétine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onnecteur en angle 8"/>
                        <wps:cNvCnPr>
                          <a:cxnSpLocks noChangeShapeType="1"/>
                        </wps:cNvCnPr>
                        <wps:spPr bwMode="auto">
                          <a:xfrm>
                            <a:off x="1504950" y="1181100"/>
                            <a:ext cx="1818640" cy="635"/>
                          </a:xfrm>
                          <a:prstGeom prst="bentConnector3">
                            <a:avLst>
                              <a:gd name="adj1" fmla="val 50000"/>
                            </a:avLst>
                          </a:prstGeom>
                          <a:noFill/>
                          <a:ln w="9525">
                            <a:solidFill>
                              <a:schemeClr val="accent1">
                                <a:lumMod val="100000"/>
                                <a:lumOff val="0"/>
                              </a:schemeClr>
                            </a:solidFill>
                            <a:prstDash val="dash"/>
                            <a:miter lim="800000"/>
                            <a:headEnd type="arrow" w="med" len="med"/>
                            <a:tailEnd type="arrow" w="med" len="med"/>
                          </a:ln>
                          <a:extLst>
                            <a:ext uri="{909E8E84-426E-40DD-AFC4-6F175D3DCCD1}">
                              <a14:hiddenFill xmlns:a14="http://schemas.microsoft.com/office/drawing/2010/main">
                                <a:noFill/>
                              </a14:hiddenFill>
                            </a:ext>
                          </a:extLst>
                        </wps:spPr>
                        <wps:bodyPr/>
                      </wps:wsp>
                      <wps:wsp>
                        <wps:cNvPr id="66" name="Zone de texte 66"/>
                        <wps:cNvSpPr txBox="1">
                          <a:spLocks/>
                        </wps:cNvSpPr>
                        <wps:spPr>
                          <a:xfrm>
                            <a:off x="2295525" y="1181100"/>
                            <a:ext cx="264160" cy="264160"/>
                          </a:xfrm>
                          <a:prstGeom prst="rect">
                            <a:avLst/>
                          </a:prstGeom>
                          <a:noFill/>
                          <a:ln w="6350">
                            <a:noFill/>
                          </a:ln>
                        </wps:spPr>
                        <wps:txbx>
                          <w:txbxContent>
                            <w:p w14:paraId="373EF679" w14:textId="77777777" w:rsidR="0033081D" w:rsidRPr="00B34439" w:rsidRDefault="0033081D" w:rsidP="0033081D">
                              <w:pPr>
                                <w:ind w:left="0"/>
                                <w:rPr>
                                  <w:i/>
                                </w:rPr>
                              </w:pPr>
                              <w:r w:rsidRPr="00B34439">
                                <w:rPr>
                                  <w:i/>
                                </w:rPr>
                                <w:t>D</w:t>
                              </w:r>
                            </w:p>
                            <w:p w14:paraId="05825FCB" w14:textId="77777777" w:rsidR="0033081D" w:rsidRPr="00466A15" w:rsidRDefault="0033081D" w:rsidP="0033081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Zone de texte 10"/>
                        <wps:cNvSpPr txBox="1">
                          <a:spLocks noChangeArrowheads="1"/>
                        </wps:cNvSpPr>
                        <wps:spPr bwMode="auto">
                          <a:xfrm>
                            <a:off x="0" y="304800"/>
                            <a:ext cx="59753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978A6" w14:textId="77777777" w:rsidR="0033081D" w:rsidRDefault="0033081D" w:rsidP="0033081D">
                              <w:pPr>
                                <w:ind w:left="0"/>
                              </w:pPr>
                              <w:proofErr w:type="gramStart"/>
                              <w:r>
                                <w:t>rétine</w:t>
                              </w:r>
                              <w:proofErr w:type="gramEnd"/>
                            </w:p>
                          </w:txbxContent>
                        </wps:txbx>
                        <wps:bodyPr rot="0" vert="horz" wrap="square" lIns="91440" tIns="45720" rIns="91440" bIns="45720" anchor="t" anchorCtr="0" upright="1">
                          <a:noAutofit/>
                        </wps:bodyPr>
                      </wps:wsp>
                      <wps:wsp>
                        <wps:cNvPr id="11" name="Zone de texte 11"/>
                        <wps:cNvSpPr txBox="1">
                          <a:spLocks noChangeArrowheads="1"/>
                        </wps:cNvSpPr>
                        <wps:spPr bwMode="auto">
                          <a:xfrm>
                            <a:off x="628650" y="95250"/>
                            <a:ext cx="59753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79789" w14:textId="77777777" w:rsidR="0033081D" w:rsidRDefault="0033081D" w:rsidP="0033081D">
                              <w:pPr>
                                <w:ind w:left="0"/>
                              </w:pPr>
                              <w:r>
                                <w:t>Œil</w:t>
                              </w:r>
                            </w:p>
                          </w:txbxContent>
                        </wps:txbx>
                        <wps:bodyPr rot="0" vert="horz" wrap="square" lIns="91440" tIns="45720" rIns="91440" bIns="45720" anchor="t" anchorCtr="0" upright="1">
                          <a:noAutofit/>
                        </wps:bodyPr>
                      </wps:wsp>
                      <wps:wsp>
                        <wps:cNvPr id="14" name="Zone de texte 14"/>
                        <wps:cNvSpPr txBox="1">
                          <a:spLocks noChangeArrowheads="1"/>
                        </wps:cNvSpPr>
                        <wps:spPr bwMode="auto">
                          <a:xfrm>
                            <a:off x="3124200" y="0"/>
                            <a:ext cx="59753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0CCCB" w14:textId="77777777" w:rsidR="0033081D" w:rsidRDefault="0033081D" w:rsidP="0033081D">
                              <w:pPr>
                                <w:ind w:left="0"/>
                              </w:pPr>
                              <w:proofErr w:type="gramStart"/>
                              <w:r>
                                <w:t>écran</w:t>
                              </w:r>
                              <w:proofErr w:type="gramEnd"/>
                            </w:p>
                          </w:txbxContent>
                        </wps:txbx>
                        <wps:bodyPr rot="0" vert="horz" wrap="square" lIns="91440" tIns="45720" rIns="91440" bIns="45720" anchor="t" anchorCtr="0" upright="1">
                          <a:noAutofit/>
                        </wps:bodyPr>
                      </wps:wsp>
                      <wps:wsp>
                        <wps:cNvPr id="9" name="Zone de texte 9"/>
                        <wps:cNvSpPr txBox="1">
                          <a:spLocks noChangeArrowheads="1"/>
                        </wps:cNvSpPr>
                        <wps:spPr bwMode="auto">
                          <a:xfrm>
                            <a:off x="3848100" y="561975"/>
                            <a:ext cx="129159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18B34" w14:textId="77777777" w:rsidR="0033081D" w:rsidRDefault="0033081D" w:rsidP="0033081D">
                              <w:pPr>
                                <w:ind w:left="0"/>
                              </w:pPr>
                              <w:r>
                                <w:t>Axe optique</w:t>
                              </w:r>
                            </w:p>
                          </w:txbxContent>
                        </wps:txbx>
                        <wps:bodyPr rot="0" vert="horz" wrap="square" lIns="91440" tIns="45720" rIns="91440" bIns="45720" anchor="t" anchorCtr="0" upright="1">
                          <a:noAutofit/>
                        </wps:bodyPr>
                      </wps:wsp>
                      <wps:wsp>
                        <wps:cNvPr id="34" name="Ellipse 34"/>
                        <wps:cNvSpPr>
                          <a:spLocks/>
                        </wps:cNvSpPr>
                        <wps:spPr>
                          <a:xfrm flipH="1">
                            <a:off x="1228725" y="704850"/>
                            <a:ext cx="45720" cy="20002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Ellipse 31"/>
                        <wps:cNvSpPr>
                          <a:spLocks/>
                        </wps:cNvSpPr>
                        <wps:spPr>
                          <a:xfrm>
                            <a:off x="428625" y="381000"/>
                            <a:ext cx="838200" cy="82867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Connecteur droit avec flèche 32"/>
                        <wps:cNvCnPr>
                          <a:cxnSpLocks/>
                        </wps:cNvCnPr>
                        <wps:spPr>
                          <a:xfrm flipV="1">
                            <a:off x="1495425" y="295275"/>
                            <a:ext cx="9525" cy="904875"/>
                          </a:xfrm>
                          <a:prstGeom prst="straightConnector1">
                            <a:avLst/>
                          </a:prstGeom>
                          <a:noFill/>
                          <a:ln w="19050" cap="flat" cmpd="sng" algn="ctr">
                            <a:solidFill>
                              <a:sysClr val="windowText" lastClr="000000"/>
                            </a:solidFill>
                            <a:prstDash val="solid"/>
                            <a:miter lim="800000"/>
                            <a:headEnd type="triangle"/>
                            <a:tailEnd type="triangle"/>
                          </a:ln>
                          <a:effectLst/>
                        </wps:spPr>
                        <wps:bodyPr/>
                      </wps:wsp>
                      <wps:wsp>
                        <wps:cNvPr id="33" name="Rectangle 33"/>
                        <wps:cNvSpPr>
                          <a:spLocks/>
                        </wps:cNvSpPr>
                        <wps:spPr>
                          <a:xfrm>
                            <a:off x="428625" y="600075"/>
                            <a:ext cx="45085" cy="410210"/>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a:spLocks/>
                        </wps:cNvSpPr>
                        <wps:spPr>
                          <a:xfrm>
                            <a:off x="3343275" y="257175"/>
                            <a:ext cx="45720" cy="1009650"/>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Connecteur droit avec flèche 45"/>
                        <wps:cNvCnPr>
                          <a:cxnSpLocks/>
                        </wps:cNvCnPr>
                        <wps:spPr>
                          <a:xfrm flipV="1">
                            <a:off x="419100" y="790575"/>
                            <a:ext cx="4238625" cy="9525"/>
                          </a:xfrm>
                          <a:prstGeom prst="straightConnector1">
                            <a:avLst/>
                          </a:prstGeom>
                          <a:noFill/>
                          <a:ln w="6350" cap="flat" cmpd="sng" algn="ctr">
                            <a:solidFill>
                              <a:srgbClr val="5B9BD5"/>
                            </a:solidFill>
                            <a:prstDash val="solid"/>
                            <a:miter lim="800000"/>
                            <a:tailEnd type="triangle"/>
                          </a:ln>
                          <a:effectLst/>
                        </wps:spPr>
                        <wps:bodyPr/>
                      </wps:wsp>
                      <wps:wsp>
                        <wps:cNvPr id="48" name="Connecteur droit avec flèche 48"/>
                        <wps:cNvCnPr>
                          <a:cxnSpLocks/>
                        </wps:cNvCnPr>
                        <wps:spPr>
                          <a:xfrm>
                            <a:off x="133350" y="495300"/>
                            <a:ext cx="285750" cy="20955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4D13E204" id="Groupe 12" o:spid="_x0000_s1029" style="position:absolute;left:0;text-align:left;margin-left:34.7pt;margin-top:11.35pt;width:404.7pt;height:113.8pt;z-index:251695104" coordsize="51396,14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">
                <v:shape id="Zone de texte 47" o:spid="_x0000_s1030" type="#_x0000_t202" style="position:absolute;top:3238;width:628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" fillcolor="window" stroked="f" strokeweight=".5pt">
                  <v:textbox>
                    <w:txbxContent>
                      <w:p w14:paraId="033B13A6" w14:textId="77777777" w:rsidR="0033081D" w:rsidRPr="007E206E" w:rsidRDefault="0033081D" w:rsidP="0033081D">
                        <w:r>
                          <w:t>Rétine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8" o:spid="_x0000_s1031" type="#_x0000_t34" style="position:absolute;left:15049;top:11811;width:18186;height: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" strokecolor="#4f81bd [3204]">
                  <v:stroke dashstyle="dash" startarrow="open" endarrow="open"/>
                </v:shape>
                <v:shape id="Zone de texte 66" o:spid="_x0000_s1032" type="#_x0000_t202" style="position:absolute;left:22955;top:11811;width:2641;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373EF679" w14:textId="77777777" w:rsidR="0033081D" w:rsidRPr="00B34439" w:rsidRDefault="0033081D" w:rsidP="0033081D">
                        <w:pPr>
                          <w:ind w:left="0"/>
                          <w:rPr>
                            <w:i/>
                          </w:rPr>
                        </w:pPr>
                        <w:r w:rsidRPr="00B34439">
                          <w:rPr>
                            <w:i/>
                          </w:rPr>
                          <w:t>D</w:t>
                        </w:r>
                      </w:p>
                      <w:p w14:paraId="05825FCB" w14:textId="77777777" w:rsidR="0033081D" w:rsidRPr="00466A15" w:rsidRDefault="0033081D" w:rsidP="0033081D">
                        <w:pPr>
                          <w:ind w:left="0"/>
                        </w:pPr>
                      </w:p>
                    </w:txbxContent>
                  </v:textbox>
                </v:shape>
                <v:shape id="Zone de texte 10" o:spid="_x0000_s1033" type="#_x0000_t202" style="position:absolute;top:3048;width:597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91978A6" w14:textId="77777777" w:rsidR="0033081D" w:rsidRDefault="0033081D" w:rsidP="0033081D">
                        <w:pPr>
                          <w:ind w:left="0"/>
                        </w:pPr>
                        <w:proofErr w:type="gramStart"/>
                        <w:r>
                          <w:t>rétine</w:t>
                        </w:r>
                        <w:proofErr w:type="gramEnd"/>
                      </w:p>
                    </w:txbxContent>
                  </v:textbox>
                </v:shape>
                <v:shape id="Zone de texte 11" o:spid="_x0000_s1034" type="#_x0000_t202" style="position:absolute;left:6286;top:952;width:597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0879789" w14:textId="77777777" w:rsidR="0033081D" w:rsidRDefault="0033081D" w:rsidP="0033081D">
                        <w:pPr>
                          <w:ind w:left="0"/>
                        </w:pPr>
                        <w:r>
                          <w:t>Œil</w:t>
                        </w:r>
                      </w:p>
                    </w:txbxContent>
                  </v:textbox>
                </v:shape>
                <v:shape id="Zone de texte 14" o:spid="_x0000_s1035" type="#_x0000_t202" style="position:absolute;left:31242;width:597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600CCCB" w14:textId="77777777" w:rsidR="0033081D" w:rsidRDefault="0033081D" w:rsidP="0033081D">
                        <w:pPr>
                          <w:ind w:left="0"/>
                        </w:pPr>
                        <w:proofErr w:type="gramStart"/>
                        <w:r>
                          <w:t>écran</w:t>
                        </w:r>
                        <w:proofErr w:type="gramEnd"/>
                      </w:p>
                    </w:txbxContent>
                  </v:textbox>
                </v:shape>
                <v:shape id="Zone de texte 9" o:spid="_x0000_s1036" type="#_x0000_t202" style="position:absolute;left:38481;top:5619;width:1291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DC18B34" w14:textId="77777777" w:rsidR="0033081D" w:rsidRDefault="0033081D" w:rsidP="0033081D">
                        <w:pPr>
                          <w:ind w:left="0"/>
                        </w:pPr>
                        <w:r>
                          <w:t>Axe optique</w:t>
                        </w:r>
                      </w:p>
                    </w:txbxContent>
                  </v:textbox>
                </v:shape>
                <v:oval id="Ellipse 34" o:spid="_x0000_s1037" style="position:absolute;left:12287;top:7048;width:457;height:200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" fillcolor="#5b9bd5" strokecolor="#41719c" strokeweight="1pt">
                  <v:stroke joinstyle="miter"/>
                  <v:path arrowok="t"/>
                </v:oval>
                <v:oval id="Ellipse 31" o:spid="_x0000_s1038" style="position:absolute;left:4286;top:3810;width:8382;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" filled="f" strokecolor="#41719c" strokeweight="1pt">
                  <v:stroke joinstyle="miter"/>
                  <v:path arrowok="t"/>
                </v:oval>
                <v:shapetype id="_x0000_t32" coordsize="21600,21600" o:spt="32" o:oned="t" path="m,l21600,21600e" filled="f">
                  <v:path arrowok="t" fillok="f" o:connecttype="none"/>
                  <o:lock v:ext="edit" shapetype="t"/>
                </v:shapetype>
                <v:shape id="Connecteur droit avec flèche 32" o:spid="_x0000_s1039" type="#_x0000_t32" style="position:absolute;left:14954;top:2952;width:95;height:90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" strokecolor="windowText" strokeweight="1.5pt">
                  <v:stroke startarrow="block" endarrow="block" joinstyle="miter"/>
                  <o:lock v:ext="edit" shapetype="f"/>
                </v:shape>
                <v:rect id="Rectangle 33" o:spid="_x0000_s1040" style="position:absolute;left:4286;top:6000;width:451;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" fillcolor="windowText" strokecolor="#41719c" strokeweight="1pt">
                  <v:path arrowok="t"/>
                </v:rect>
                <v:rect id="Rectangle 35" o:spid="_x0000_s1041" style="position:absolute;left:33432;top:2571;width:457;height:10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" fillcolor="windowText" strokecolor="#41719c" strokeweight="1pt">
                  <v:path arrowok="t"/>
                </v:rect>
                <v:shape id="Connecteur droit avec flèche 45" o:spid="_x0000_s1042" type="#_x0000_t32" style="position:absolute;left:4191;top:7905;width:42386;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" strokecolor="#5b9bd5" strokeweight=".5pt">
                  <v:stroke endarrow="block" joinstyle="miter"/>
                  <o:lock v:ext="edit" shapetype="f"/>
                </v:shape>
                <v:shape id="Connecteur droit avec flèche 48" o:spid="_x0000_s1043" type="#_x0000_t32" style="position:absolute;left:1333;top:4953;width:2858;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" strokecolor="windowText" strokeweight=".5pt">
                  <v:stroke endarrow="block" joinstyle="miter"/>
                  <o:lock v:ext="edit" shapetype="f"/>
                </v:shape>
              </v:group>
            </w:pict>
          </mc:Fallback>
        </mc:AlternateContent>
      </w:r>
      <w:r w:rsidR="0033081D" w:rsidRPr="00F23B1D">
        <w:rPr>
          <w:rFonts w:cs="Arial"/>
        </w:rPr>
        <w:t>Schéma représentant l’expérience réalisé, sans souci d’échelle.</w:t>
      </w:r>
    </w:p>
    <w:p w14:paraId="789EF8D4" w14:textId="3BFC7610" w:rsidR="0033081D" w:rsidRPr="00831E89" w:rsidRDefault="0033081D" w:rsidP="0033081D">
      <w:pPr>
        <w:pStyle w:val="Paragraphedeliste"/>
        <w:spacing w:after="0" w:line="240" w:lineRule="auto"/>
        <w:ind w:left="0"/>
        <w:rPr>
          <w:rFonts w:ascii="Arial" w:hAnsi="Arial" w:cs="Arial"/>
          <w:sz w:val="24"/>
          <w:szCs w:val="24"/>
        </w:rPr>
      </w:pPr>
    </w:p>
    <w:p w14:paraId="05BCDE6C" w14:textId="14313059" w:rsidR="0033081D" w:rsidRPr="00831E89" w:rsidRDefault="0033081D" w:rsidP="0033081D">
      <w:pPr>
        <w:pStyle w:val="Paragraphedeliste"/>
        <w:spacing w:after="0" w:line="240" w:lineRule="auto"/>
        <w:ind w:left="0"/>
        <w:rPr>
          <w:rFonts w:ascii="Arial" w:hAnsi="Arial" w:cs="Arial"/>
          <w:b/>
          <w:sz w:val="24"/>
          <w:szCs w:val="24"/>
        </w:rPr>
      </w:pPr>
    </w:p>
    <w:p w14:paraId="39AD7D06" w14:textId="22BE8781" w:rsidR="0033081D" w:rsidRPr="00831E89" w:rsidRDefault="0033081D" w:rsidP="0033081D">
      <w:pPr>
        <w:pStyle w:val="Paragraphedeliste"/>
        <w:spacing w:after="0" w:line="240" w:lineRule="auto"/>
        <w:ind w:left="0"/>
        <w:rPr>
          <w:rFonts w:ascii="Arial" w:hAnsi="Arial" w:cs="Arial"/>
          <w:b/>
          <w:sz w:val="24"/>
          <w:szCs w:val="24"/>
          <w:u w:val="single"/>
        </w:rPr>
      </w:pPr>
    </w:p>
    <w:p w14:paraId="4FA213F7" w14:textId="61D112C5" w:rsidR="0033081D" w:rsidRPr="00831E89" w:rsidRDefault="0033081D" w:rsidP="0033081D">
      <w:pPr>
        <w:spacing w:after="0" w:line="240" w:lineRule="auto"/>
        <w:rPr>
          <w:rFonts w:cs="Arial"/>
          <w:b/>
          <w:u w:val="single"/>
        </w:rPr>
      </w:pPr>
    </w:p>
    <w:p w14:paraId="17E4BAD5" w14:textId="72AB332D" w:rsidR="0033081D" w:rsidRPr="00831E89" w:rsidRDefault="0033081D" w:rsidP="0033081D">
      <w:pPr>
        <w:spacing w:after="0" w:line="240" w:lineRule="auto"/>
        <w:rPr>
          <w:rFonts w:cs="Arial"/>
          <w:b/>
          <w:u w:val="single"/>
        </w:rPr>
      </w:pPr>
    </w:p>
    <w:p w14:paraId="3CE03786" w14:textId="129F6BEF" w:rsidR="0033081D" w:rsidRPr="00831E89" w:rsidRDefault="0033081D" w:rsidP="0033081D">
      <w:pPr>
        <w:spacing w:after="0" w:line="240" w:lineRule="auto"/>
        <w:rPr>
          <w:rFonts w:cs="Arial"/>
          <w:b/>
          <w:u w:val="single"/>
        </w:rPr>
      </w:pPr>
    </w:p>
    <w:p w14:paraId="00BEE7BA" w14:textId="77777777" w:rsidR="0033081D" w:rsidRPr="00831E89" w:rsidRDefault="0033081D" w:rsidP="0033081D">
      <w:pPr>
        <w:spacing w:after="0" w:line="240" w:lineRule="auto"/>
        <w:rPr>
          <w:rFonts w:cs="Arial"/>
          <w:b/>
          <w:u w:val="single"/>
        </w:rPr>
      </w:pPr>
    </w:p>
    <w:p w14:paraId="36CC6818" w14:textId="45D966F3" w:rsidR="0033081D" w:rsidRPr="00831E89" w:rsidRDefault="0033081D" w:rsidP="0033081D">
      <w:pPr>
        <w:spacing w:after="0" w:line="240" w:lineRule="auto"/>
        <w:rPr>
          <w:rFonts w:cs="Arial"/>
          <w:b/>
          <w:u w:val="single"/>
        </w:rPr>
      </w:pPr>
    </w:p>
    <w:p w14:paraId="397ECB59" w14:textId="04F29C3C" w:rsidR="00DD71F8" w:rsidRPr="00DD71F8" w:rsidRDefault="0033081D" w:rsidP="00DD71F8">
      <w:pPr>
        <w:pStyle w:val="Paragraphedeliste"/>
        <w:numPr>
          <w:ilvl w:val="0"/>
          <w:numId w:val="22"/>
        </w:numPr>
        <w:tabs>
          <w:tab w:val="left" w:pos="426"/>
        </w:tabs>
        <w:spacing w:after="0" w:line="240" w:lineRule="auto"/>
        <w:ind w:left="0" w:firstLine="0"/>
        <w:rPr>
          <w:rFonts w:ascii="Arial" w:eastAsiaTheme="minorEastAsia" w:hAnsi="Arial" w:cs="Arial"/>
        </w:rPr>
      </w:pPr>
      <w:r w:rsidRPr="00DD71F8">
        <w:rPr>
          <w:rFonts w:ascii="Arial" w:hAnsi="Arial" w:cs="Arial"/>
          <w:sz w:val="24"/>
          <w:szCs w:val="24"/>
        </w:rPr>
        <w:t xml:space="preserve">La tâche blanche présente sur la rétine est représentée par le segment AB. Son image sur l’écran est notée A’B’. Sachant que le grandissement de l’objectif de l’appareil photographique utilisé lors de cette analyse est  </w:t>
      </w:r>
      <m:oMath>
        <m:r>
          <w:rPr>
            <w:rFonts w:ascii="Cambria Math" w:hAnsi="Cambria Math" w:cs="Arial"/>
            <w:sz w:val="24"/>
            <w:szCs w:val="24"/>
          </w:rPr>
          <m:t>γ</m:t>
        </m:r>
      </m:oMath>
      <w:r w:rsidRPr="00DD71F8">
        <w:rPr>
          <w:rFonts w:ascii="Arial" w:hAnsi="Arial" w:cs="Arial"/>
          <w:sz w:val="24"/>
          <w:szCs w:val="24"/>
        </w:rPr>
        <w:t xml:space="preserve"> = </w:t>
      </w:r>
      <m:oMath>
        <m:f>
          <m:fPr>
            <m:ctrlPr>
              <w:rPr>
                <w:rFonts w:ascii="Cambria Math" w:hAnsi="Cambria Math" w:cs="Arial"/>
                <w:i/>
                <w:sz w:val="24"/>
                <w:szCs w:val="24"/>
              </w:rPr>
            </m:ctrlPr>
          </m:fPr>
          <m:num>
            <m:r>
              <w:rPr>
                <w:rFonts w:ascii="Cambria Math" w:hAnsi="Cambria Math" w:cs="Arial"/>
                <w:sz w:val="24"/>
                <w:szCs w:val="24"/>
              </w:rPr>
              <m:t>A</m:t>
            </m:r>
            <m:acc>
              <m:accPr>
                <m:chr m:val="̅"/>
                <m:ctrlPr>
                  <w:rPr>
                    <w:rFonts w:ascii="Cambria Math" w:hAnsi="Cambria Math" w:cs="Arial"/>
                    <w:i/>
                    <w:sz w:val="24"/>
                    <w:szCs w:val="24"/>
                  </w:rPr>
                </m:ctrlPr>
              </m:accPr>
              <m:e>
                <m:r>
                  <w:rPr>
                    <w:rFonts w:ascii="Cambria Math" w:hAnsi="Cambria Math" w:cs="Arial"/>
                    <w:sz w:val="24"/>
                    <w:szCs w:val="24"/>
                  </w:rPr>
                  <m:t>'B</m:t>
                </m:r>
              </m:e>
            </m:acc>
            <m:r>
              <w:rPr>
                <w:rFonts w:ascii="Cambria Math" w:hAnsi="Cambria Math" w:cs="Arial"/>
                <w:sz w:val="24"/>
                <w:szCs w:val="24"/>
              </w:rPr>
              <m:t>'</m:t>
            </m:r>
          </m:num>
          <m:den>
            <m:acc>
              <m:accPr>
                <m:chr m:val="̅"/>
                <m:ctrlPr>
                  <w:rPr>
                    <w:rFonts w:ascii="Cambria Math" w:hAnsi="Cambria Math" w:cs="Arial"/>
                    <w:i/>
                    <w:sz w:val="24"/>
                    <w:szCs w:val="24"/>
                  </w:rPr>
                </m:ctrlPr>
              </m:accPr>
              <m:e>
                <m:r>
                  <w:rPr>
                    <w:rFonts w:ascii="Cambria Math" w:hAnsi="Cambria Math" w:cs="Arial"/>
                    <w:sz w:val="24"/>
                    <w:szCs w:val="24"/>
                  </w:rPr>
                  <m:t>AB</m:t>
                </m:r>
              </m:e>
            </m:acc>
          </m:den>
        </m:f>
        <m:r>
          <w:rPr>
            <w:rFonts w:ascii="Cambria Math" w:hAnsi="Cambria Math" w:cs="Arial"/>
            <w:sz w:val="24"/>
            <w:szCs w:val="24"/>
          </w:rPr>
          <m:t xml:space="preserve">= </m:t>
        </m:r>
        <m:f>
          <m:fPr>
            <m:ctrlPr>
              <w:rPr>
                <w:rFonts w:ascii="Cambria Math" w:hAnsi="Cambria Math" w:cs="Arial"/>
                <w:i/>
                <w:sz w:val="24"/>
                <w:szCs w:val="24"/>
              </w:rPr>
            </m:ctrlPr>
          </m:fPr>
          <m:num>
            <m:acc>
              <m:accPr>
                <m:chr m:val="̅"/>
                <m:ctrlPr>
                  <w:rPr>
                    <w:rFonts w:ascii="Cambria Math" w:hAnsi="Cambria Math" w:cs="Arial"/>
                    <w:i/>
                    <w:sz w:val="24"/>
                    <w:szCs w:val="24"/>
                  </w:rPr>
                </m:ctrlPr>
              </m:accPr>
              <m:e>
                <m:r>
                  <w:rPr>
                    <w:rFonts w:ascii="Cambria Math" w:hAnsi="Cambria Math" w:cs="Arial"/>
                    <w:sz w:val="24"/>
                    <w:szCs w:val="24"/>
                  </w:rPr>
                  <m:t>OA'</m:t>
                </m:r>
              </m:e>
            </m:acc>
          </m:num>
          <m:den>
            <m:acc>
              <m:accPr>
                <m:chr m:val="̅"/>
                <m:ctrlPr>
                  <w:rPr>
                    <w:rFonts w:ascii="Cambria Math" w:hAnsi="Cambria Math" w:cs="Arial"/>
                    <w:i/>
                    <w:sz w:val="24"/>
                    <w:szCs w:val="24"/>
                  </w:rPr>
                </m:ctrlPr>
              </m:accPr>
              <m:e>
                <m:r>
                  <w:rPr>
                    <w:rFonts w:ascii="Cambria Math" w:hAnsi="Cambria Math" w:cs="Arial"/>
                    <w:sz w:val="24"/>
                    <w:szCs w:val="24"/>
                  </w:rPr>
                  <m:t>OA</m:t>
                </m:r>
              </m:e>
            </m:acc>
          </m:den>
        </m:f>
        <m:r>
          <w:rPr>
            <w:rFonts w:ascii="Cambria Math" w:hAnsi="Cambria Math" w:cs="Arial"/>
            <w:sz w:val="24"/>
            <w:szCs w:val="24"/>
          </w:rPr>
          <m:t xml:space="preserve">= </m:t>
        </m:r>
      </m:oMath>
      <w:r w:rsidRPr="00DD71F8">
        <w:rPr>
          <w:rFonts w:ascii="Arial" w:hAnsi="Arial" w:cs="Arial"/>
          <w:sz w:val="24"/>
          <w:szCs w:val="24"/>
        </w:rPr>
        <w:t>-</w:t>
      </w:r>
      <w:proofErr w:type="gramStart"/>
      <w:r w:rsidRPr="00DD71F8">
        <w:rPr>
          <w:rFonts w:ascii="Arial" w:hAnsi="Arial" w:cs="Arial"/>
          <w:sz w:val="24"/>
          <w:szCs w:val="24"/>
        </w:rPr>
        <w:t>1,  donner</w:t>
      </w:r>
      <w:proofErr w:type="gramEnd"/>
      <w:r w:rsidRPr="00DD71F8">
        <w:rPr>
          <w:rFonts w:ascii="Arial" w:hAnsi="Arial" w:cs="Arial"/>
          <w:sz w:val="24"/>
          <w:szCs w:val="24"/>
        </w:rPr>
        <w:t xml:space="preserve"> les caractéristiques de l’image de la tâche blanche formée sur le capteur numérique dans l’hypothèse où  </w:t>
      </w:r>
      <m:oMath>
        <m:acc>
          <m:accPr>
            <m:chr m:val="̅"/>
            <m:ctrlPr>
              <w:rPr>
                <w:rFonts w:ascii="Cambria Math" w:hAnsi="Cambria Math" w:cs="Arial"/>
                <w:i/>
                <w:sz w:val="24"/>
                <w:szCs w:val="24"/>
              </w:rPr>
            </m:ctrlPr>
          </m:accPr>
          <m:e>
            <m:r>
              <w:rPr>
                <w:rFonts w:ascii="Cambria Math" w:hAnsi="Cambria Math" w:cs="Arial"/>
                <w:sz w:val="24"/>
                <w:szCs w:val="24"/>
              </w:rPr>
              <m:t>AB</m:t>
            </m:r>
          </m:e>
        </m:acc>
      </m:oMath>
      <w:r w:rsidRPr="00DD71F8">
        <w:rPr>
          <w:rFonts w:ascii="Arial" w:eastAsiaTheme="minorEastAsia" w:hAnsi="Arial" w:cs="Arial"/>
          <w:sz w:val="24"/>
          <w:szCs w:val="24"/>
        </w:rPr>
        <w:t> &gt; 0.</w:t>
      </w:r>
      <w:r w:rsidR="00DD71F8" w:rsidRPr="00DD71F8">
        <w:rPr>
          <w:rFonts w:ascii="Arial" w:eastAsiaTheme="minorEastAsia" w:hAnsi="Arial" w:cs="Arial"/>
          <w:sz w:val="24"/>
          <w:szCs w:val="24"/>
        </w:rPr>
        <w:br w:type="page"/>
      </w:r>
    </w:p>
    <w:p w14:paraId="4FD1E19E" w14:textId="44E69018" w:rsidR="0033081D" w:rsidRPr="0033081D" w:rsidRDefault="0033081D" w:rsidP="0033081D">
      <w:pPr>
        <w:pStyle w:val="Paragraphedeliste"/>
        <w:numPr>
          <w:ilvl w:val="0"/>
          <w:numId w:val="22"/>
        </w:numPr>
        <w:tabs>
          <w:tab w:val="left" w:pos="426"/>
        </w:tabs>
        <w:spacing w:after="0" w:line="240" w:lineRule="auto"/>
        <w:ind w:left="284" w:hanging="284"/>
        <w:rPr>
          <w:rFonts w:ascii="Arial" w:hAnsi="Arial" w:cs="Arial"/>
          <w:sz w:val="24"/>
          <w:szCs w:val="24"/>
        </w:rPr>
      </w:pPr>
      <w:r w:rsidRPr="00F23B1D">
        <w:rPr>
          <w:rFonts w:ascii="Arial" w:hAnsi="Arial" w:cs="Arial"/>
          <w:sz w:val="24"/>
          <w:szCs w:val="24"/>
        </w:rPr>
        <w:lastRenderedPageBreak/>
        <w:t>Exprimer</w:t>
      </w:r>
      <w:r>
        <w:rPr>
          <w:rFonts w:ascii="Arial" w:hAnsi="Arial" w:cs="Arial"/>
          <w:sz w:val="24"/>
          <w:szCs w:val="24"/>
        </w:rPr>
        <w:t>,</w:t>
      </w:r>
      <w:r w:rsidRPr="00F23B1D">
        <w:rPr>
          <w:rFonts w:ascii="Arial" w:hAnsi="Arial" w:cs="Arial"/>
          <w:sz w:val="24"/>
          <w:szCs w:val="24"/>
        </w:rPr>
        <w:t xml:space="preserve"> en fonction de </w:t>
      </w:r>
      <w:r w:rsidRPr="00F23B1D">
        <w:rPr>
          <w:rFonts w:ascii="Arial" w:hAnsi="Arial" w:cs="Arial"/>
          <w:i/>
          <w:sz w:val="24"/>
          <w:szCs w:val="24"/>
        </w:rPr>
        <w:t xml:space="preserve">f </w:t>
      </w:r>
      <w:r w:rsidRPr="00F23B1D">
        <w:rPr>
          <w:rFonts w:ascii="Arial" w:hAnsi="Arial" w:cs="Arial"/>
          <w:sz w:val="24"/>
          <w:szCs w:val="24"/>
        </w:rPr>
        <w:t>‘ et</w:t>
      </w:r>
      <m:oMath>
        <m:r>
          <w:rPr>
            <w:rFonts w:ascii="Cambria Math" w:hAnsi="Cambria Math" w:cs="Arial"/>
            <w:sz w:val="24"/>
            <w:szCs w:val="24"/>
          </w:rPr>
          <m:t xml:space="preserve"> γ</m:t>
        </m:r>
      </m:oMath>
      <w:r w:rsidRPr="00F23B1D">
        <w:rPr>
          <w:rFonts w:ascii="Arial" w:eastAsiaTheme="minorEastAsia" w:hAnsi="Arial" w:cs="Arial"/>
          <w:sz w:val="24"/>
          <w:szCs w:val="24"/>
        </w:rPr>
        <w:t xml:space="preserve"> </w:t>
      </w:r>
      <w:r>
        <w:rPr>
          <w:rFonts w:ascii="Arial" w:eastAsiaTheme="minorEastAsia" w:hAnsi="Arial" w:cs="Arial"/>
          <w:sz w:val="24"/>
          <w:szCs w:val="24"/>
        </w:rPr>
        <w:t xml:space="preserve">, </w:t>
      </w:r>
      <w:r w:rsidRPr="00F23B1D">
        <w:rPr>
          <w:rFonts w:ascii="Arial" w:hAnsi="Arial" w:cs="Arial"/>
          <w:sz w:val="24"/>
          <w:szCs w:val="24"/>
        </w:rPr>
        <w:t>la distance</w:t>
      </w:r>
      <m:oMath>
        <m:acc>
          <m:accPr>
            <m:chr m:val="̅"/>
            <m:ctrlPr>
              <w:rPr>
                <w:rFonts w:ascii="Cambria Math" w:hAnsi="Cambria Math" w:cs="Arial"/>
                <w:i/>
                <w:sz w:val="24"/>
                <w:szCs w:val="24"/>
              </w:rPr>
            </m:ctrlPr>
          </m:accPr>
          <m:e>
            <m:r>
              <w:rPr>
                <w:rFonts w:ascii="Cambria Math" w:hAnsi="Cambria Math" w:cs="Arial"/>
                <w:sz w:val="24"/>
                <w:szCs w:val="24"/>
              </w:rPr>
              <m:t xml:space="preserve"> O</m:t>
            </m:r>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m:t>
                </m:r>
              </m:sup>
            </m:sSup>
          </m:e>
        </m:acc>
      </m:oMath>
      <w:r w:rsidRPr="00F23B1D">
        <w:rPr>
          <w:rFonts w:ascii="Arial" w:hAnsi="Arial" w:cs="Arial"/>
          <w:sz w:val="24"/>
          <w:szCs w:val="24"/>
        </w:rPr>
        <w:t>pour laquelle l’image de la tâche blanche est nette sur le capteur de l’appareil photographique</w:t>
      </w:r>
      <w:r w:rsidRPr="00F23B1D">
        <w:rPr>
          <w:rFonts w:ascii="Arial" w:eastAsiaTheme="minorEastAsia" w:hAnsi="Arial" w:cs="Arial"/>
          <w:sz w:val="24"/>
          <w:szCs w:val="24"/>
        </w:rPr>
        <w:t xml:space="preserve">. Donner la valeur de la distance </w:t>
      </w:r>
      <w:r w:rsidRPr="00F23B1D">
        <w:rPr>
          <w:rFonts w:ascii="Arial" w:eastAsiaTheme="minorEastAsia" w:hAnsi="Arial" w:cs="Arial"/>
          <w:i/>
          <w:sz w:val="24"/>
          <w:szCs w:val="24"/>
        </w:rPr>
        <w:t xml:space="preserve">D </w:t>
      </w:r>
      <w:r w:rsidRPr="00F23B1D">
        <w:rPr>
          <w:rFonts w:ascii="Arial" w:eastAsiaTheme="minorEastAsia" w:hAnsi="Arial" w:cs="Arial"/>
          <w:sz w:val="24"/>
          <w:szCs w:val="24"/>
        </w:rPr>
        <w:t>et commenter la valeur obtenue.</w:t>
      </w:r>
    </w:p>
    <w:p w14:paraId="41C94A9B" w14:textId="77777777" w:rsidR="0033081D" w:rsidRPr="00831E89" w:rsidRDefault="0033081D" w:rsidP="0033081D">
      <w:pPr>
        <w:pStyle w:val="Paragraphedeliste"/>
        <w:tabs>
          <w:tab w:val="left" w:pos="426"/>
        </w:tabs>
        <w:spacing w:after="0" w:line="240" w:lineRule="auto"/>
        <w:ind w:left="0"/>
        <w:rPr>
          <w:rFonts w:ascii="Arial" w:hAnsi="Arial" w:cs="Arial"/>
          <w:b/>
          <w:sz w:val="24"/>
          <w:szCs w:val="24"/>
          <w:u w:val="single"/>
        </w:rPr>
      </w:pPr>
    </w:p>
    <w:p w14:paraId="623FFED6" w14:textId="77777777" w:rsidR="0033081D" w:rsidRPr="00F23B1D" w:rsidRDefault="0033081D" w:rsidP="0033081D">
      <w:pPr>
        <w:pStyle w:val="Paragraphedeliste"/>
        <w:numPr>
          <w:ilvl w:val="0"/>
          <w:numId w:val="21"/>
        </w:numPr>
        <w:spacing w:after="0" w:line="240" w:lineRule="auto"/>
        <w:ind w:left="284" w:hanging="284"/>
        <w:rPr>
          <w:rFonts w:ascii="Arial" w:hAnsi="Arial" w:cs="Arial"/>
          <w:b/>
          <w:sz w:val="24"/>
          <w:szCs w:val="24"/>
        </w:rPr>
      </w:pPr>
      <w:r w:rsidRPr="00F23B1D">
        <w:rPr>
          <w:rFonts w:ascii="Arial" w:hAnsi="Arial" w:cs="Arial"/>
          <w:b/>
          <w:sz w:val="24"/>
          <w:szCs w:val="24"/>
        </w:rPr>
        <w:t xml:space="preserve">Analyse de la solution de fluorescéine utilisée pour l’angiographie </w:t>
      </w:r>
    </w:p>
    <w:p w14:paraId="4C205279" w14:textId="77777777" w:rsidR="0033081D" w:rsidRPr="00831E89" w:rsidRDefault="0033081D" w:rsidP="0033081D">
      <w:pPr>
        <w:spacing w:after="0" w:line="240" w:lineRule="auto"/>
        <w:rPr>
          <w:rFonts w:cs="Arial"/>
        </w:rPr>
      </w:pPr>
    </w:p>
    <w:p w14:paraId="0F08DA08" w14:textId="77777777" w:rsidR="0033081D" w:rsidRPr="00831E89" w:rsidRDefault="0033081D" w:rsidP="00DD71F8">
      <w:pPr>
        <w:spacing w:after="0" w:line="240" w:lineRule="auto"/>
        <w:ind w:left="0"/>
        <w:jc w:val="both"/>
        <w:rPr>
          <w:rFonts w:cs="Arial"/>
        </w:rPr>
      </w:pPr>
      <w:r w:rsidRPr="00831E89">
        <w:rPr>
          <w:rFonts w:cs="Arial"/>
        </w:rPr>
        <w:t>La solution de fluorescéine utilisée lors de l’angiographie rétinienne doit avoir les caractéristiques suivantes :</w:t>
      </w:r>
    </w:p>
    <w:p w14:paraId="61A111DD" w14:textId="77777777" w:rsidR="0033081D" w:rsidRPr="00831E89" w:rsidRDefault="0033081D" w:rsidP="0033081D">
      <w:pPr>
        <w:pStyle w:val="Paragraphedeliste"/>
        <w:numPr>
          <w:ilvl w:val="0"/>
          <w:numId w:val="17"/>
        </w:numPr>
        <w:spacing w:after="0" w:line="240" w:lineRule="auto"/>
        <w:ind w:left="0" w:firstLine="0"/>
        <w:rPr>
          <w:rFonts w:ascii="Arial" w:hAnsi="Arial" w:cs="Arial"/>
          <w:sz w:val="24"/>
          <w:szCs w:val="24"/>
        </w:rPr>
      </w:pPr>
      <w:bookmarkStart w:id="0" w:name="_Toc142278914"/>
      <w:r w:rsidRPr="00831E89">
        <w:rPr>
          <w:rFonts w:ascii="Arial" w:hAnsi="Arial" w:cs="Arial"/>
          <w:sz w:val="24"/>
          <w:szCs w:val="24"/>
        </w:rPr>
        <w:t>fluorescéine sodique : 10,00 g</w:t>
      </w:r>
      <w:bookmarkEnd w:id="0"/>
      <w:r w:rsidRPr="00831E89">
        <w:rPr>
          <w:rFonts w:ascii="Arial" w:hAnsi="Arial" w:cs="Arial"/>
          <w:sz w:val="24"/>
          <w:szCs w:val="24"/>
        </w:rPr>
        <w:t xml:space="preserve"> pour 100 mL de solution injectable ;</w:t>
      </w:r>
    </w:p>
    <w:p w14:paraId="7B372485" w14:textId="77777777" w:rsidR="0033081D" w:rsidRPr="00831E89" w:rsidRDefault="0033081D" w:rsidP="0033081D">
      <w:pPr>
        <w:pStyle w:val="Paragraphedeliste"/>
        <w:numPr>
          <w:ilvl w:val="0"/>
          <w:numId w:val="17"/>
        </w:numPr>
        <w:spacing w:after="0" w:line="240" w:lineRule="auto"/>
        <w:ind w:left="0" w:firstLine="0"/>
        <w:rPr>
          <w:rFonts w:ascii="Arial" w:hAnsi="Arial" w:cs="Arial"/>
          <w:sz w:val="24"/>
          <w:szCs w:val="24"/>
        </w:rPr>
      </w:pPr>
      <w:r w:rsidRPr="00831E89">
        <w:rPr>
          <w:rFonts w:ascii="Arial" w:hAnsi="Arial" w:cs="Arial"/>
          <w:sz w:val="24"/>
          <w:szCs w:val="24"/>
        </w:rPr>
        <w:t>une ampoule de 5 mL contient 0,5 g de fluorescéine sodique.</w:t>
      </w:r>
    </w:p>
    <w:p w14:paraId="0D810F56" w14:textId="77777777" w:rsidR="0033081D" w:rsidRPr="00831E89" w:rsidRDefault="00DD71F8" w:rsidP="0033081D">
      <w:pPr>
        <w:spacing w:after="0" w:line="240" w:lineRule="auto"/>
        <w:jc w:val="right"/>
        <w:rPr>
          <w:rFonts w:cs="Arial"/>
          <w:i/>
        </w:rPr>
      </w:pPr>
      <w:hyperlink r:id="rId10" w:history="1">
        <w:r w:rsidR="0033081D" w:rsidRPr="00831E89">
          <w:rPr>
            <w:rStyle w:val="Lienhypertexte"/>
            <w:rFonts w:cs="Arial"/>
            <w:i/>
          </w:rPr>
          <w:t>http://agence-prd.ansm.sante.fr/php/ecodex/rcp/R0287916.htm</w:t>
        </w:r>
      </w:hyperlink>
    </w:p>
    <w:p w14:paraId="2B3603E0" w14:textId="77777777" w:rsidR="0033081D" w:rsidRPr="00831E89" w:rsidRDefault="0033081D" w:rsidP="0033081D">
      <w:pPr>
        <w:spacing w:after="0" w:line="240" w:lineRule="auto"/>
        <w:rPr>
          <w:rFonts w:cs="Arial"/>
        </w:rPr>
      </w:pPr>
    </w:p>
    <w:p w14:paraId="523F739A" w14:textId="4DA255A0" w:rsidR="0033081D" w:rsidRPr="00831E89" w:rsidRDefault="0033081D" w:rsidP="00DD71F8">
      <w:pPr>
        <w:spacing w:after="0" w:line="240" w:lineRule="auto"/>
        <w:ind w:left="0"/>
        <w:jc w:val="both"/>
        <w:rPr>
          <w:rFonts w:eastAsia="MS Mincho" w:cs="Arial"/>
        </w:rPr>
      </w:pPr>
      <w:r w:rsidRPr="00831E89">
        <w:rPr>
          <w:rFonts w:cs="Arial"/>
        </w:rPr>
        <w:t xml:space="preserve">On souhaite vérifier </w:t>
      </w:r>
      <w:r w:rsidRPr="00831E89">
        <w:rPr>
          <w:rFonts w:eastAsia="MS Mincho" w:cs="Arial"/>
        </w:rPr>
        <w:t xml:space="preserve">la concentration en fluorescéine </w:t>
      </w:r>
      <w:r>
        <w:rPr>
          <w:rFonts w:eastAsia="MS Mincho" w:cs="Arial"/>
        </w:rPr>
        <w:t>d’une solution commerciale</w:t>
      </w:r>
      <w:r w:rsidR="00DD71F8">
        <w:rPr>
          <w:rFonts w:eastAsia="MS Mincho" w:cs="Arial"/>
        </w:rPr>
        <w:t xml:space="preserve"> </w:t>
      </w:r>
      <w:r w:rsidRPr="00831E89">
        <w:rPr>
          <w:rFonts w:eastAsia="MS Mincho" w:cs="Arial"/>
        </w:rPr>
        <w:t xml:space="preserve">afin de </w:t>
      </w:r>
      <w:r>
        <w:rPr>
          <w:rFonts w:eastAsia="MS Mincho" w:cs="Arial"/>
        </w:rPr>
        <w:t xml:space="preserve">s’assurer </w:t>
      </w:r>
      <w:r w:rsidRPr="00831E89">
        <w:rPr>
          <w:rFonts w:eastAsia="MS Mincho" w:cs="Arial"/>
        </w:rPr>
        <w:t>qu’elle puisse être utilisée lors d’une angiographie rétinienne.</w:t>
      </w:r>
    </w:p>
    <w:p w14:paraId="6742C2DE" w14:textId="77777777" w:rsidR="0033081D" w:rsidRPr="00831E89" w:rsidRDefault="0033081D" w:rsidP="0033081D">
      <w:pPr>
        <w:spacing w:after="0" w:line="240" w:lineRule="auto"/>
        <w:rPr>
          <w:rFonts w:eastAsia="MS Mincho" w:cs="Arial"/>
        </w:rPr>
      </w:pPr>
    </w:p>
    <w:p w14:paraId="073ABC62" w14:textId="77777777" w:rsidR="0033081D" w:rsidRDefault="0033081D" w:rsidP="0033081D">
      <w:pPr>
        <w:spacing w:after="0" w:line="240" w:lineRule="auto"/>
        <w:rPr>
          <w:rFonts w:cs="Arial"/>
          <w:b/>
        </w:rPr>
      </w:pPr>
      <w:r w:rsidRPr="00C514F3">
        <w:rPr>
          <w:rFonts w:cs="Arial"/>
          <w:b/>
        </w:rPr>
        <w:t xml:space="preserve">Données : </w:t>
      </w:r>
    </w:p>
    <w:p w14:paraId="7359A722" w14:textId="77777777" w:rsidR="0033081D" w:rsidRPr="00EA7BC2" w:rsidRDefault="0033081D" w:rsidP="00DD71F8">
      <w:pPr>
        <w:pStyle w:val="Paragraphedeliste"/>
        <w:numPr>
          <w:ilvl w:val="0"/>
          <w:numId w:val="17"/>
        </w:numPr>
        <w:tabs>
          <w:tab w:val="left" w:pos="284"/>
        </w:tabs>
        <w:spacing w:after="0" w:line="240" w:lineRule="auto"/>
        <w:ind w:left="0" w:firstLine="0"/>
        <w:jc w:val="both"/>
        <w:rPr>
          <w:rFonts w:ascii="Arial" w:hAnsi="Arial" w:cs="Arial"/>
          <w:sz w:val="24"/>
          <w:szCs w:val="24"/>
          <w:vertAlign w:val="subscript"/>
        </w:rPr>
      </w:pPr>
      <w:r>
        <w:rPr>
          <w:rFonts w:ascii="Arial" w:hAnsi="Arial" w:cs="Arial"/>
          <w:sz w:val="24"/>
          <w:szCs w:val="24"/>
        </w:rPr>
        <w:t>F</w:t>
      </w:r>
      <w:r w:rsidRPr="00831E89">
        <w:rPr>
          <w:rFonts w:ascii="Arial" w:hAnsi="Arial" w:cs="Arial"/>
          <w:sz w:val="24"/>
          <w:szCs w:val="24"/>
        </w:rPr>
        <w:t>ormule brute de la fluorescéine : C</w:t>
      </w:r>
      <w:r w:rsidRPr="00831E89">
        <w:rPr>
          <w:rFonts w:ascii="Arial" w:hAnsi="Arial" w:cs="Arial"/>
          <w:sz w:val="24"/>
          <w:szCs w:val="24"/>
          <w:vertAlign w:val="subscript"/>
        </w:rPr>
        <w:t>20</w:t>
      </w:r>
      <w:r w:rsidRPr="00831E89">
        <w:rPr>
          <w:rFonts w:ascii="Arial" w:hAnsi="Arial" w:cs="Arial"/>
          <w:sz w:val="24"/>
          <w:szCs w:val="24"/>
        </w:rPr>
        <w:t>H</w:t>
      </w:r>
      <w:r w:rsidRPr="00831E89">
        <w:rPr>
          <w:rFonts w:ascii="Arial" w:hAnsi="Arial" w:cs="Arial"/>
          <w:sz w:val="24"/>
          <w:szCs w:val="24"/>
          <w:vertAlign w:val="subscript"/>
        </w:rPr>
        <w:t>12</w:t>
      </w:r>
      <w:r w:rsidRPr="00831E89">
        <w:rPr>
          <w:rFonts w:ascii="Arial" w:hAnsi="Arial" w:cs="Arial"/>
          <w:sz w:val="24"/>
          <w:szCs w:val="24"/>
        </w:rPr>
        <w:t>0</w:t>
      </w:r>
      <w:r w:rsidRPr="00831E89">
        <w:rPr>
          <w:rFonts w:ascii="Arial" w:hAnsi="Arial" w:cs="Arial"/>
          <w:sz w:val="24"/>
          <w:szCs w:val="24"/>
          <w:vertAlign w:val="subscript"/>
        </w:rPr>
        <w:t>5 </w:t>
      </w:r>
      <w:r w:rsidRPr="00831E89">
        <w:rPr>
          <w:rFonts w:ascii="Arial" w:hAnsi="Arial" w:cs="Arial"/>
          <w:sz w:val="24"/>
          <w:szCs w:val="24"/>
        </w:rPr>
        <w:t>;</w:t>
      </w:r>
    </w:p>
    <w:p w14:paraId="516DB1A5" w14:textId="77777777" w:rsidR="0033081D" w:rsidRPr="00EA7BC2" w:rsidRDefault="0033081D" w:rsidP="00DD71F8">
      <w:pPr>
        <w:pStyle w:val="Paragraphedeliste"/>
        <w:numPr>
          <w:ilvl w:val="0"/>
          <w:numId w:val="17"/>
        </w:numPr>
        <w:tabs>
          <w:tab w:val="left" w:pos="284"/>
        </w:tabs>
        <w:spacing w:after="0" w:line="240" w:lineRule="auto"/>
        <w:ind w:left="0" w:firstLine="0"/>
        <w:jc w:val="both"/>
        <w:rPr>
          <w:rFonts w:ascii="Arial" w:hAnsi="Arial" w:cs="Arial"/>
          <w:sz w:val="24"/>
          <w:szCs w:val="24"/>
          <w:vertAlign w:val="subscript"/>
        </w:rPr>
      </w:pPr>
      <w:r>
        <w:rPr>
          <w:rFonts w:ascii="Arial" w:hAnsi="Arial" w:cs="Arial"/>
          <w:sz w:val="24"/>
          <w:szCs w:val="24"/>
        </w:rPr>
        <w:t xml:space="preserve">Masses molaires atomiques : </w:t>
      </w:r>
    </w:p>
    <w:p w14:paraId="7844EF2A" w14:textId="77777777" w:rsidR="0033081D" w:rsidRPr="00EA7BC2" w:rsidRDefault="0033081D" w:rsidP="00DD71F8">
      <w:pPr>
        <w:pStyle w:val="Paragraphedeliste"/>
        <w:tabs>
          <w:tab w:val="left" w:pos="284"/>
        </w:tabs>
        <w:spacing w:after="0" w:line="240" w:lineRule="auto"/>
        <w:ind w:left="0"/>
        <w:jc w:val="both"/>
        <w:rPr>
          <w:rFonts w:ascii="Arial" w:hAnsi="Arial" w:cs="Arial"/>
          <w:sz w:val="24"/>
          <w:szCs w:val="24"/>
          <w:vertAlign w:val="subscript"/>
        </w:rPr>
      </w:pPr>
      <w:r>
        <w:rPr>
          <w:rFonts w:ascii="Arial" w:hAnsi="Arial" w:cs="Arial"/>
          <w:i/>
          <w:sz w:val="24"/>
          <w:szCs w:val="24"/>
        </w:rPr>
        <w:t xml:space="preserve">    </w:t>
      </w:r>
      <w:r w:rsidRPr="00EA7BC2">
        <w:rPr>
          <w:rFonts w:ascii="Arial" w:hAnsi="Arial" w:cs="Arial"/>
          <w:i/>
          <w:sz w:val="24"/>
          <w:szCs w:val="24"/>
        </w:rPr>
        <w:t>M</w:t>
      </w:r>
      <w:r w:rsidRPr="00EA7BC2">
        <w:rPr>
          <w:rFonts w:ascii="Arial" w:hAnsi="Arial" w:cs="Arial"/>
          <w:sz w:val="24"/>
          <w:szCs w:val="24"/>
        </w:rPr>
        <w:t>(C) = 12,0 g.mol</w:t>
      </w:r>
      <w:r w:rsidRPr="00EA7BC2">
        <w:rPr>
          <w:rFonts w:ascii="Arial" w:hAnsi="Arial" w:cs="Arial"/>
          <w:sz w:val="24"/>
          <w:szCs w:val="24"/>
          <w:vertAlign w:val="superscript"/>
        </w:rPr>
        <w:t>-1 </w:t>
      </w:r>
      <w:r w:rsidRPr="00EA7BC2">
        <w:rPr>
          <w:rFonts w:ascii="Arial" w:hAnsi="Arial" w:cs="Arial"/>
          <w:sz w:val="24"/>
          <w:szCs w:val="24"/>
        </w:rPr>
        <w:t xml:space="preserve">; </w:t>
      </w:r>
      <w:r w:rsidRPr="00EA7BC2">
        <w:rPr>
          <w:rFonts w:ascii="Arial" w:hAnsi="Arial" w:cs="Arial"/>
          <w:sz w:val="24"/>
          <w:szCs w:val="24"/>
          <w:vertAlign w:val="subscript"/>
        </w:rPr>
        <w:t xml:space="preserve"> </w:t>
      </w:r>
      <w:r w:rsidRPr="00EA7BC2">
        <w:rPr>
          <w:rFonts w:ascii="Arial" w:hAnsi="Arial" w:cs="Arial"/>
          <w:i/>
          <w:sz w:val="24"/>
          <w:szCs w:val="24"/>
        </w:rPr>
        <w:t>M</w:t>
      </w:r>
      <w:r w:rsidRPr="00EA7BC2">
        <w:rPr>
          <w:rFonts w:ascii="Arial" w:hAnsi="Arial" w:cs="Arial"/>
          <w:sz w:val="24"/>
          <w:szCs w:val="24"/>
        </w:rPr>
        <w:t>(H) = 1,0 g.mol</w:t>
      </w:r>
      <w:r w:rsidRPr="00EA7BC2">
        <w:rPr>
          <w:rFonts w:ascii="Arial" w:hAnsi="Arial" w:cs="Arial"/>
          <w:sz w:val="24"/>
          <w:szCs w:val="24"/>
          <w:vertAlign w:val="superscript"/>
        </w:rPr>
        <w:t>-1 </w:t>
      </w:r>
      <w:r w:rsidRPr="00EA7BC2">
        <w:rPr>
          <w:rFonts w:ascii="Arial" w:hAnsi="Arial" w:cs="Arial"/>
          <w:sz w:val="24"/>
          <w:szCs w:val="24"/>
        </w:rPr>
        <w:t xml:space="preserve">; </w:t>
      </w:r>
      <w:r w:rsidRPr="00EA7BC2">
        <w:rPr>
          <w:rFonts w:ascii="Arial" w:hAnsi="Arial" w:cs="Arial"/>
          <w:i/>
          <w:sz w:val="24"/>
          <w:szCs w:val="24"/>
        </w:rPr>
        <w:t>M</w:t>
      </w:r>
      <w:r w:rsidRPr="00EA7BC2">
        <w:rPr>
          <w:rFonts w:ascii="Arial" w:hAnsi="Arial" w:cs="Arial"/>
          <w:sz w:val="24"/>
          <w:szCs w:val="24"/>
        </w:rPr>
        <w:t>(</w:t>
      </w:r>
      <w:r>
        <w:rPr>
          <w:rFonts w:ascii="Arial" w:hAnsi="Arial" w:cs="Arial"/>
          <w:sz w:val="24"/>
          <w:szCs w:val="24"/>
        </w:rPr>
        <w:t>O</w:t>
      </w:r>
      <w:r w:rsidRPr="00EA7BC2">
        <w:rPr>
          <w:rFonts w:ascii="Arial" w:hAnsi="Arial" w:cs="Arial"/>
          <w:sz w:val="24"/>
          <w:szCs w:val="24"/>
        </w:rPr>
        <w:t>) = 16,0 g.mol</w:t>
      </w:r>
      <w:r w:rsidRPr="00EA7BC2">
        <w:rPr>
          <w:rFonts w:ascii="Arial" w:hAnsi="Arial" w:cs="Arial"/>
          <w:sz w:val="24"/>
          <w:szCs w:val="24"/>
          <w:vertAlign w:val="superscript"/>
        </w:rPr>
        <w:t>-1</w:t>
      </w:r>
    </w:p>
    <w:p w14:paraId="07981180" w14:textId="77777777" w:rsidR="0033081D" w:rsidRPr="00EA7BC2" w:rsidRDefault="0033081D" w:rsidP="00DD71F8">
      <w:pPr>
        <w:pStyle w:val="Paragraphedeliste"/>
        <w:numPr>
          <w:ilvl w:val="0"/>
          <w:numId w:val="17"/>
        </w:numPr>
        <w:tabs>
          <w:tab w:val="left" w:pos="284"/>
        </w:tabs>
        <w:spacing w:after="0" w:line="240" w:lineRule="auto"/>
        <w:ind w:left="0" w:firstLine="0"/>
        <w:jc w:val="both"/>
        <w:rPr>
          <w:rFonts w:ascii="Arial" w:hAnsi="Arial" w:cs="Arial"/>
          <w:sz w:val="24"/>
          <w:szCs w:val="24"/>
          <w:vertAlign w:val="subscript"/>
        </w:rPr>
      </w:pPr>
      <w:r w:rsidRPr="00EA7BC2">
        <w:rPr>
          <w:rFonts w:ascii="Arial" w:hAnsi="Arial" w:cs="Arial"/>
          <w:sz w:val="24"/>
          <w:szCs w:val="24"/>
        </w:rPr>
        <w:t>Spectres d’absorption et de fluorescence de la fluorescéine</w:t>
      </w:r>
      <w:r>
        <w:rPr>
          <w:rFonts w:ascii="Arial" w:hAnsi="Arial" w:cs="Arial"/>
          <w:sz w:val="24"/>
          <w:szCs w:val="24"/>
        </w:rPr>
        <w:t> :</w:t>
      </w:r>
    </w:p>
    <w:p w14:paraId="6FE41CE9" w14:textId="77777777" w:rsidR="0033081D" w:rsidRDefault="0033081D" w:rsidP="0033081D">
      <w:pPr>
        <w:spacing w:after="0" w:line="240" w:lineRule="auto"/>
        <w:rPr>
          <w:rFonts w:cs="Arial"/>
          <w:b/>
        </w:rPr>
      </w:pPr>
      <w:r>
        <w:rPr>
          <w:noProof/>
        </w:rPr>
        <w:drawing>
          <wp:inline distT="0" distB="0" distL="0" distR="0" wp14:anchorId="5386D6D3" wp14:editId="427137A6">
            <wp:extent cx="5837274" cy="276446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6475"/>
                    <a:stretch/>
                  </pic:blipFill>
                  <pic:spPr bwMode="auto">
                    <a:xfrm>
                      <a:off x="0" y="0"/>
                      <a:ext cx="5842635" cy="2767004"/>
                    </a:xfrm>
                    <a:prstGeom prst="rect">
                      <a:avLst/>
                    </a:prstGeom>
                    <a:noFill/>
                    <a:ln>
                      <a:noFill/>
                    </a:ln>
                    <a:extLst>
                      <a:ext uri="{53640926-AAD7-44D8-BBD7-CCE9431645EC}">
                        <a14:shadowObscured xmlns:a14="http://schemas.microsoft.com/office/drawing/2010/main"/>
                      </a:ext>
                    </a:extLst>
                  </pic:spPr>
                </pic:pic>
              </a:graphicData>
            </a:graphic>
          </wp:inline>
        </w:drawing>
      </w:r>
    </w:p>
    <w:p w14:paraId="1D360671" w14:textId="35DFEB24" w:rsidR="0033081D" w:rsidRPr="00C514F3" w:rsidRDefault="0033081D" w:rsidP="0033081D">
      <w:pPr>
        <w:spacing w:after="0" w:line="240" w:lineRule="auto"/>
        <w:rPr>
          <w:rFonts w:cs="Arial"/>
          <w:b/>
        </w:rPr>
      </w:pPr>
      <w:r>
        <w:rPr>
          <w:rFonts w:cs="Arial"/>
          <w:noProof/>
        </w:rPr>
        <mc:AlternateContent>
          <mc:Choice Requires="wps">
            <w:drawing>
              <wp:anchor distT="0" distB="0" distL="114300" distR="114300" simplePos="0" relativeHeight="251681792" behindDoc="0" locked="0" layoutInCell="1" allowOverlap="1" wp14:anchorId="61603582" wp14:editId="0C70AC02">
                <wp:simplePos x="0" y="0"/>
                <wp:positionH relativeFrom="column">
                  <wp:posOffset>-119380</wp:posOffset>
                </wp:positionH>
                <wp:positionV relativeFrom="paragraph">
                  <wp:posOffset>74295</wp:posOffset>
                </wp:positionV>
                <wp:extent cx="264795" cy="37719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77190"/>
                        </a:xfrm>
                        <a:prstGeom prst="rect">
                          <a:avLst/>
                        </a:prstGeom>
                        <a:noFill/>
                        <a:ln w="6350">
                          <a:noFill/>
                        </a:ln>
                      </wps:spPr>
                      <wps:txbx>
                        <w:txbxContent>
                          <w:p w14:paraId="56ADC14C" w14:textId="77777777" w:rsidR="0033081D" w:rsidRDefault="0033081D" w:rsidP="0033081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603582" id="Zone de texte 7" o:spid="_x0000_s1044" type="#_x0000_t202" style="position:absolute;left:0;text-align:left;margin-left:-9.4pt;margin-top:5.85pt;width:20.85pt;height:29.7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" filled="f" stroked="f" strokeweight=".5pt">
                <v:textbox style="mso-fit-shape-to-text:t">
                  <w:txbxContent>
                    <w:p w14:paraId="56ADC14C" w14:textId="77777777" w:rsidR="0033081D" w:rsidRDefault="0033081D" w:rsidP="0033081D"/>
                  </w:txbxContent>
                </v:textbox>
              </v:shape>
            </w:pict>
          </mc:Fallback>
        </mc:AlternateContent>
      </w:r>
    </w:p>
    <w:p w14:paraId="3CA1D0D4" w14:textId="77777777" w:rsidR="0033081D" w:rsidRDefault="0033081D" w:rsidP="0033081D">
      <w:pPr>
        <w:spacing w:after="0" w:line="240" w:lineRule="auto"/>
        <w:rPr>
          <w:rFonts w:cs="Arial"/>
          <w:i/>
        </w:rPr>
      </w:pPr>
      <w:r w:rsidRPr="00831E89">
        <w:rPr>
          <w:rFonts w:cs="Arial"/>
          <w:i/>
        </w:rPr>
        <w:t xml:space="preserve">Pour simplifier leurs exploitations, ces spectres sont ramenés au même maximum. </w:t>
      </w:r>
    </w:p>
    <w:p w14:paraId="26D51C33" w14:textId="77777777" w:rsidR="0033081D" w:rsidRDefault="0033081D" w:rsidP="0033081D">
      <w:pPr>
        <w:spacing w:after="0" w:line="240" w:lineRule="auto"/>
        <w:rPr>
          <w:rFonts w:cs="Arial"/>
          <w:i/>
        </w:rPr>
      </w:pPr>
    </w:p>
    <w:p w14:paraId="58A7996E" w14:textId="77777777" w:rsidR="0033081D" w:rsidRPr="00C514F3" w:rsidRDefault="0033081D" w:rsidP="00DD71F8">
      <w:pPr>
        <w:pStyle w:val="Paragraphedeliste"/>
        <w:numPr>
          <w:ilvl w:val="0"/>
          <w:numId w:val="22"/>
        </w:numPr>
        <w:spacing w:after="0" w:line="240" w:lineRule="auto"/>
        <w:ind w:left="284" w:hanging="284"/>
        <w:jc w:val="both"/>
        <w:rPr>
          <w:rFonts w:ascii="Arial" w:hAnsi="Arial" w:cs="Arial"/>
          <w:i/>
          <w:sz w:val="24"/>
          <w:szCs w:val="24"/>
        </w:rPr>
      </w:pPr>
      <w:r>
        <w:rPr>
          <w:rFonts w:ascii="Arial" w:hAnsi="Arial" w:cs="Arial"/>
          <w:sz w:val="24"/>
          <w:szCs w:val="24"/>
        </w:rPr>
        <w:t>Le</w:t>
      </w:r>
      <w:r w:rsidRPr="00C514F3">
        <w:rPr>
          <w:rFonts w:ascii="Arial" w:hAnsi="Arial" w:cs="Arial"/>
          <w:sz w:val="24"/>
          <w:szCs w:val="24"/>
        </w:rPr>
        <w:t>s spectres d’absorption et de fluorescence de la fluorescéine sont- ils en accords avec la loi de Stokes</w:t>
      </w:r>
      <w:r>
        <w:rPr>
          <w:rFonts w:ascii="Arial" w:hAnsi="Arial" w:cs="Arial"/>
          <w:sz w:val="24"/>
          <w:szCs w:val="24"/>
        </w:rPr>
        <w:t xml:space="preserve"> </w:t>
      </w:r>
      <w:r w:rsidRPr="00C514F3">
        <w:rPr>
          <w:rFonts w:ascii="Arial" w:hAnsi="Arial" w:cs="Arial"/>
          <w:sz w:val="24"/>
          <w:szCs w:val="24"/>
        </w:rPr>
        <w:t>? Justifier votre réponse.</w:t>
      </w:r>
    </w:p>
    <w:p w14:paraId="30B6070D" w14:textId="77777777" w:rsidR="0033081D" w:rsidRPr="00831E89" w:rsidRDefault="0033081D" w:rsidP="0033081D">
      <w:pPr>
        <w:pStyle w:val="Paragraphedeliste"/>
        <w:spacing w:after="0" w:line="240" w:lineRule="auto"/>
        <w:ind w:left="0"/>
        <w:rPr>
          <w:rFonts w:ascii="Arial" w:hAnsi="Arial" w:cs="Arial"/>
          <w:sz w:val="24"/>
          <w:szCs w:val="24"/>
        </w:rPr>
      </w:pPr>
    </w:p>
    <w:p w14:paraId="52393B63" w14:textId="77777777" w:rsidR="0033081D" w:rsidRDefault="0033081D" w:rsidP="00DD71F8">
      <w:pPr>
        <w:spacing w:after="0" w:line="240" w:lineRule="auto"/>
        <w:ind w:left="0"/>
        <w:jc w:val="both"/>
        <w:rPr>
          <w:rFonts w:cs="Arial"/>
        </w:rPr>
      </w:pPr>
      <w:r w:rsidRPr="00831E89">
        <w:rPr>
          <w:rFonts w:eastAsia="MS Mincho" w:cs="Arial"/>
        </w:rPr>
        <w:t xml:space="preserve">Pour déterminer la concentration en quantité de matière en fluorescéine de la solution commerciale, l’absorbance </w:t>
      </w:r>
      <w:r w:rsidRPr="00831E89">
        <w:rPr>
          <w:rFonts w:cs="Arial"/>
        </w:rPr>
        <w:t>de plusieurs solutions de fluorescéine de concentrations</w:t>
      </w:r>
      <w:r>
        <w:rPr>
          <w:rFonts w:cs="Arial"/>
        </w:rPr>
        <w:t xml:space="preserve"> </w:t>
      </w:r>
      <w:r w:rsidRPr="00831E89">
        <w:rPr>
          <w:rFonts w:cs="Arial"/>
        </w:rPr>
        <w:t>en quantité de matière connues a été mesurée.</w:t>
      </w:r>
      <w:r>
        <w:rPr>
          <w:rFonts w:cs="Arial"/>
        </w:rPr>
        <w:t xml:space="preserve"> </w:t>
      </w:r>
    </w:p>
    <w:p w14:paraId="78A8319C" w14:textId="77777777" w:rsidR="0033081D" w:rsidRDefault="0033081D" w:rsidP="0033081D">
      <w:pPr>
        <w:spacing w:after="0" w:line="240" w:lineRule="auto"/>
        <w:rPr>
          <w:rFonts w:cs="Arial"/>
        </w:rPr>
      </w:pPr>
    </w:p>
    <w:p w14:paraId="6784160B" w14:textId="77777777" w:rsidR="0033081D" w:rsidRPr="00831E89" w:rsidRDefault="0033081D" w:rsidP="0033081D">
      <w:pPr>
        <w:spacing w:after="0" w:line="240" w:lineRule="auto"/>
        <w:ind w:left="0"/>
        <w:rPr>
          <w:rFonts w:cs="Arial"/>
        </w:rPr>
      </w:pPr>
      <w:r>
        <w:rPr>
          <w:rFonts w:cs="Arial"/>
        </w:rPr>
        <w:t>Les</w:t>
      </w:r>
      <w:r w:rsidRPr="00831E89">
        <w:rPr>
          <w:rFonts w:cs="Arial"/>
        </w:rPr>
        <w:t xml:space="preserve"> mesures </w:t>
      </w:r>
      <w:r>
        <w:rPr>
          <w:rFonts w:cs="Arial"/>
        </w:rPr>
        <w:t>ont</w:t>
      </w:r>
      <w:r w:rsidRPr="00831E89">
        <w:rPr>
          <w:rFonts w:cs="Arial"/>
        </w:rPr>
        <w:t xml:space="preserve"> permis d’obtenir les résultats suivants :</w:t>
      </w:r>
    </w:p>
    <w:tbl>
      <w:tblPr>
        <w:tblStyle w:val="Grilledutableau"/>
        <w:tblW w:w="9855" w:type="dxa"/>
        <w:tblLayout w:type="fixed"/>
        <w:tblLook w:val="04A0" w:firstRow="1" w:lastRow="0" w:firstColumn="1" w:lastColumn="0" w:noHBand="0" w:noVBand="1"/>
      </w:tblPr>
      <w:tblGrid>
        <w:gridCol w:w="2093"/>
        <w:gridCol w:w="1032"/>
        <w:gridCol w:w="1346"/>
        <w:gridCol w:w="1346"/>
        <w:gridCol w:w="1346"/>
        <w:gridCol w:w="1346"/>
        <w:gridCol w:w="1346"/>
      </w:tblGrid>
      <w:tr w:rsidR="0033081D" w:rsidRPr="00831E89" w14:paraId="02DAA1AC" w14:textId="77777777" w:rsidTr="00DD71F8">
        <w:trPr>
          <w:trHeight w:val="589"/>
        </w:trPr>
        <w:tc>
          <w:tcPr>
            <w:tcW w:w="2093" w:type="dxa"/>
          </w:tcPr>
          <w:p w14:paraId="51264863" w14:textId="67BBCB84" w:rsidR="0033081D" w:rsidRPr="00831E89" w:rsidRDefault="0033081D" w:rsidP="00DD71F8">
            <w:pPr>
              <w:ind w:left="0"/>
              <w:rPr>
                <w:rFonts w:cs="Arial"/>
                <w:b/>
              </w:rPr>
            </w:pPr>
            <w:r w:rsidRPr="00831E89">
              <w:rPr>
                <w:rFonts w:cs="Arial"/>
                <w:b/>
              </w:rPr>
              <w:t xml:space="preserve">Concentration </w:t>
            </w:r>
            <w:r w:rsidRPr="00831E89">
              <w:rPr>
                <w:rFonts w:cs="Arial"/>
                <w:b/>
                <w:i/>
              </w:rPr>
              <w:t>C</w:t>
            </w:r>
            <w:r w:rsidRPr="00831E89">
              <w:rPr>
                <w:rFonts w:cs="Arial"/>
                <w:b/>
              </w:rPr>
              <w:t xml:space="preserve"> de la solution en µmol. L</w:t>
            </w:r>
            <w:r w:rsidRPr="00831E89">
              <w:rPr>
                <w:rFonts w:cs="Arial"/>
                <w:b/>
                <w:vertAlign w:val="superscript"/>
              </w:rPr>
              <w:t>-1</w:t>
            </w:r>
          </w:p>
        </w:tc>
        <w:tc>
          <w:tcPr>
            <w:tcW w:w="1032" w:type="dxa"/>
            <w:vAlign w:val="center"/>
          </w:tcPr>
          <w:p w14:paraId="44B3EA63" w14:textId="77777777" w:rsidR="0033081D" w:rsidRPr="00831E89" w:rsidRDefault="0033081D" w:rsidP="00DD71F8">
            <w:pPr>
              <w:ind w:left="0"/>
              <w:jc w:val="center"/>
              <w:rPr>
                <w:rFonts w:cs="Arial"/>
              </w:rPr>
            </w:pPr>
            <w:r w:rsidRPr="00831E89">
              <w:rPr>
                <w:rFonts w:cs="Arial"/>
              </w:rPr>
              <w:t>1,5</w:t>
            </w:r>
          </w:p>
        </w:tc>
        <w:tc>
          <w:tcPr>
            <w:tcW w:w="1346" w:type="dxa"/>
            <w:vAlign w:val="center"/>
          </w:tcPr>
          <w:p w14:paraId="4533AB6F" w14:textId="77777777" w:rsidR="0033081D" w:rsidRPr="00831E89" w:rsidRDefault="0033081D" w:rsidP="00DD71F8">
            <w:pPr>
              <w:ind w:left="0"/>
              <w:jc w:val="center"/>
              <w:rPr>
                <w:rFonts w:cs="Arial"/>
              </w:rPr>
            </w:pPr>
            <w:r w:rsidRPr="00831E89">
              <w:rPr>
                <w:rFonts w:cs="Arial"/>
              </w:rPr>
              <w:t>3,0</w:t>
            </w:r>
          </w:p>
        </w:tc>
        <w:tc>
          <w:tcPr>
            <w:tcW w:w="1346" w:type="dxa"/>
            <w:vAlign w:val="center"/>
          </w:tcPr>
          <w:p w14:paraId="6A44A880" w14:textId="77777777" w:rsidR="0033081D" w:rsidRPr="00831E89" w:rsidRDefault="0033081D" w:rsidP="00DD71F8">
            <w:pPr>
              <w:ind w:left="0"/>
              <w:jc w:val="center"/>
              <w:rPr>
                <w:rFonts w:cs="Arial"/>
              </w:rPr>
            </w:pPr>
            <w:r w:rsidRPr="00831E89">
              <w:rPr>
                <w:rFonts w:cs="Arial"/>
              </w:rPr>
              <w:t>4,5</w:t>
            </w:r>
          </w:p>
        </w:tc>
        <w:tc>
          <w:tcPr>
            <w:tcW w:w="1346" w:type="dxa"/>
            <w:vAlign w:val="center"/>
          </w:tcPr>
          <w:p w14:paraId="670114E8" w14:textId="77777777" w:rsidR="0033081D" w:rsidRPr="00831E89" w:rsidRDefault="0033081D" w:rsidP="00DD71F8">
            <w:pPr>
              <w:ind w:left="0"/>
              <w:jc w:val="center"/>
              <w:rPr>
                <w:rFonts w:cs="Arial"/>
              </w:rPr>
            </w:pPr>
            <w:r w:rsidRPr="00831E89">
              <w:rPr>
                <w:rFonts w:cs="Arial"/>
              </w:rPr>
              <w:t>6,0</w:t>
            </w:r>
          </w:p>
        </w:tc>
        <w:tc>
          <w:tcPr>
            <w:tcW w:w="1346" w:type="dxa"/>
            <w:vAlign w:val="center"/>
          </w:tcPr>
          <w:p w14:paraId="2F8C0364" w14:textId="77777777" w:rsidR="0033081D" w:rsidRPr="00831E89" w:rsidRDefault="0033081D" w:rsidP="00DD71F8">
            <w:pPr>
              <w:ind w:left="0"/>
              <w:jc w:val="center"/>
              <w:rPr>
                <w:rFonts w:cs="Arial"/>
              </w:rPr>
            </w:pPr>
            <w:r w:rsidRPr="00831E89">
              <w:rPr>
                <w:rFonts w:cs="Arial"/>
              </w:rPr>
              <w:t>7,5</w:t>
            </w:r>
          </w:p>
        </w:tc>
        <w:tc>
          <w:tcPr>
            <w:tcW w:w="1346" w:type="dxa"/>
            <w:vAlign w:val="center"/>
          </w:tcPr>
          <w:p w14:paraId="296AD784" w14:textId="77777777" w:rsidR="0033081D" w:rsidRPr="00831E89" w:rsidRDefault="0033081D" w:rsidP="00DD71F8">
            <w:pPr>
              <w:ind w:left="0"/>
              <w:jc w:val="center"/>
              <w:rPr>
                <w:rFonts w:cs="Arial"/>
              </w:rPr>
            </w:pPr>
            <w:r w:rsidRPr="00831E89">
              <w:rPr>
                <w:rFonts w:cs="Arial"/>
              </w:rPr>
              <w:t>9,0</w:t>
            </w:r>
          </w:p>
        </w:tc>
      </w:tr>
      <w:tr w:rsidR="0033081D" w:rsidRPr="00831E89" w14:paraId="665FE8EC" w14:textId="77777777" w:rsidTr="008F7014">
        <w:trPr>
          <w:trHeight w:val="555"/>
        </w:trPr>
        <w:tc>
          <w:tcPr>
            <w:tcW w:w="2093" w:type="dxa"/>
          </w:tcPr>
          <w:p w14:paraId="1878F83D" w14:textId="77777777" w:rsidR="0033081D" w:rsidRPr="00831E89" w:rsidRDefault="0033081D" w:rsidP="0033081D">
            <w:pPr>
              <w:ind w:left="0"/>
              <w:rPr>
                <w:rFonts w:cs="Arial"/>
                <w:b/>
              </w:rPr>
            </w:pPr>
            <w:r w:rsidRPr="00831E89">
              <w:rPr>
                <w:rFonts w:cs="Arial"/>
                <w:b/>
              </w:rPr>
              <w:t xml:space="preserve">Absorbance </w:t>
            </w:r>
            <w:r w:rsidRPr="00831E89">
              <w:rPr>
                <w:rFonts w:cs="Arial"/>
                <w:b/>
                <w:i/>
              </w:rPr>
              <w:t>A</w:t>
            </w:r>
            <w:r w:rsidRPr="00831E89">
              <w:rPr>
                <w:rFonts w:cs="Arial"/>
                <w:b/>
              </w:rPr>
              <w:t xml:space="preserve"> de la solution</w:t>
            </w:r>
          </w:p>
        </w:tc>
        <w:tc>
          <w:tcPr>
            <w:tcW w:w="1032" w:type="dxa"/>
          </w:tcPr>
          <w:p w14:paraId="73D7EAD7" w14:textId="77777777" w:rsidR="0033081D" w:rsidRPr="00831E89" w:rsidRDefault="0033081D" w:rsidP="008F7014">
            <w:pPr>
              <w:ind w:left="0"/>
              <w:jc w:val="center"/>
              <w:rPr>
                <w:rFonts w:cs="Arial"/>
              </w:rPr>
            </w:pPr>
            <w:r w:rsidRPr="00831E89">
              <w:rPr>
                <w:rFonts w:cs="Arial"/>
              </w:rPr>
              <w:t>0,10</w:t>
            </w:r>
          </w:p>
        </w:tc>
        <w:tc>
          <w:tcPr>
            <w:tcW w:w="1346" w:type="dxa"/>
          </w:tcPr>
          <w:p w14:paraId="3D59312B" w14:textId="77777777" w:rsidR="0033081D" w:rsidRPr="00831E89" w:rsidRDefault="0033081D" w:rsidP="008F7014">
            <w:pPr>
              <w:ind w:left="0"/>
              <w:jc w:val="center"/>
              <w:rPr>
                <w:rFonts w:cs="Arial"/>
              </w:rPr>
            </w:pPr>
            <w:r w:rsidRPr="00831E89">
              <w:rPr>
                <w:rFonts w:cs="Arial"/>
              </w:rPr>
              <w:t>0,21</w:t>
            </w:r>
          </w:p>
        </w:tc>
        <w:tc>
          <w:tcPr>
            <w:tcW w:w="1346" w:type="dxa"/>
          </w:tcPr>
          <w:p w14:paraId="21C00A3A" w14:textId="77777777" w:rsidR="0033081D" w:rsidRPr="00831E89" w:rsidRDefault="0033081D" w:rsidP="008F7014">
            <w:pPr>
              <w:ind w:left="0"/>
              <w:jc w:val="center"/>
              <w:rPr>
                <w:rFonts w:cs="Arial"/>
              </w:rPr>
            </w:pPr>
            <w:r w:rsidRPr="00831E89">
              <w:rPr>
                <w:rFonts w:cs="Arial"/>
              </w:rPr>
              <w:t>0,31</w:t>
            </w:r>
          </w:p>
        </w:tc>
        <w:tc>
          <w:tcPr>
            <w:tcW w:w="1346" w:type="dxa"/>
          </w:tcPr>
          <w:p w14:paraId="5F55111C" w14:textId="77777777" w:rsidR="0033081D" w:rsidRPr="00831E89" w:rsidRDefault="0033081D" w:rsidP="008F7014">
            <w:pPr>
              <w:ind w:left="0"/>
              <w:jc w:val="center"/>
              <w:rPr>
                <w:rFonts w:cs="Arial"/>
              </w:rPr>
            </w:pPr>
            <w:r w:rsidRPr="00831E89">
              <w:rPr>
                <w:rFonts w:cs="Arial"/>
              </w:rPr>
              <w:t>0,64</w:t>
            </w:r>
          </w:p>
        </w:tc>
        <w:tc>
          <w:tcPr>
            <w:tcW w:w="1346" w:type="dxa"/>
          </w:tcPr>
          <w:p w14:paraId="5D7E484B" w14:textId="77777777" w:rsidR="0033081D" w:rsidRPr="00831E89" w:rsidRDefault="0033081D" w:rsidP="008F7014">
            <w:pPr>
              <w:ind w:left="0"/>
              <w:jc w:val="center"/>
              <w:rPr>
                <w:rFonts w:cs="Arial"/>
              </w:rPr>
            </w:pPr>
            <w:r w:rsidRPr="00831E89">
              <w:rPr>
                <w:rFonts w:cs="Arial"/>
              </w:rPr>
              <w:t>0,80</w:t>
            </w:r>
          </w:p>
        </w:tc>
        <w:tc>
          <w:tcPr>
            <w:tcW w:w="1346" w:type="dxa"/>
          </w:tcPr>
          <w:p w14:paraId="50A85F61" w14:textId="77777777" w:rsidR="0033081D" w:rsidRPr="00831E89" w:rsidRDefault="0033081D" w:rsidP="008F7014">
            <w:pPr>
              <w:ind w:left="0"/>
              <w:jc w:val="center"/>
              <w:rPr>
                <w:rFonts w:cs="Arial"/>
              </w:rPr>
            </w:pPr>
            <w:r w:rsidRPr="00831E89">
              <w:rPr>
                <w:rFonts w:cs="Arial"/>
              </w:rPr>
              <w:t>0,96</w:t>
            </w:r>
          </w:p>
        </w:tc>
      </w:tr>
    </w:tbl>
    <w:p w14:paraId="08779A07" w14:textId="77777777" w:rsidR="0033081D" w:rsidRPr="00831E89" w:rsidRDefault="0033081D" w:rsidP="0033081D">
      <w:pPr>
        <w:spacing w:after="0" w:line="240" w:lineRule="auto"/>
        <w:rPr>
          <w:rFonts w:cs="Arial"/>
        </w:rPr>
      </w:pPr>
    </w:p>
    <w:p w14:paraId="6F5CAE6B" w14:textId="77777777" w:rsidR="0033081D" w:rsidRDefault="0033081D" w:rsidP="0033081D">
      <w:pPr>
        <w:spacing w:after="0" w:line="240" w:lineRule="auto"/>
        <w:ind w:left="0"/>
        <w:rPr>
          <w:rFonts w:cs="Arial"/>
        </w:rPr>
      </w:pPr>
      <w:r w:rsidRPr="00831E89">
        <w:rPr>
          <w:rFonts w:cs="Arial"/>
        </w:rPr>
        <w:lastRenderedPageBreak/>
        <w:t xml:space="preserve">La courbe d’étalonnage </w:t>
      </w:r>
      <w:r>
        <w:rPr>
          <w:rFonts w:cs="Arial"/>
        </w:rPr>
        <w:t xml:space="preserve">représentant l’évolution de </w:t>
      </w:r>
      <w:r w:rsidRPr="00831E89">
        <w:rPr>
          <w:rFonts w:cs="Arial"/>
        </w:rPr>
        <w:t xml:space="preserve">l’absorbance en fonction de la concentration en quantité de matière en fluorescéine est </w:t>
      </w:r>
      <w:r>
        <w:rPr>
          <w:rFonts w:cs="Arial"/>
        </w:rPr>
        <w:t>reproduite ci-dessous</w:t>
      </w:r>
      <w:r w:rsidRPr="00831E89">
        <w:rPr>
          <w:rFonts w:cs="Arial"/>
        </w:rPr>
        <w:t>.</w:t>
      </w:r>
    </w:p>
    <w:p w14:paraId="519C41B2" w14:textId="77777777" w:rsidR="0033081D" w:rsidRDefault="0033081D" w:rsidP="0033081D">
      <w:pPr>
        <w:spacing w:after="0" w:line="240" w:lineRule="auto"/>
        <w:rPr>
          <w:rFonts w:cs="Arial"/>
        </w:rPr>
      </w:pPr>
    </w:p>
    <w:p w14:paraId="7291290C" w14:textId="77777777" w:rsidR="0033081D" w:rsidRPr="00831E89" w:rsidRDefault="0033081D" w:rsidP="0033081D">
      <w:pPr>
        <w:spacing w:after="0" w:line="240" w:lineRule="auto"/>
        <w:jc w:val="center"/>
        <w:rPr>
          <w:rFonts w:cs="Arial"/>
        </w:rPr>
      </w:pPr>
      <w:r w:rsidRPr="00831E89">
        <w:rPr>
          <w:rFonts w:cs="Arial"/>
          <w:noProof/>
        </w:rPr>
        <w:drawing>
          <wp:inline distT="0" distB="0" distL="0" distR="0" wp14:anchorId="0BFB6373" wp14:editId="0BB4B0B2">
            <wp:extent cx="5256000" cy="2649600"/>
            <wp:effectExtent l="0" t="0" r="20955" b="17780"/>
            <wp:docPr id="3" name="Graphique 3">
              <a:extLst xmlns:a="http://schemas.openxmlformats.org/drawingml/2006/main">
                <a:ext uri="{FF2B5EF4-FFF2-40B4-BE49-F238E27FC236}">
                  <a16:creationId xmlns:a16="http://schemas.microsoft.com/office/drawing/2014/main" id="{ED2DEB1A-7340-4E5A-924F-94632F4C9B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E093F7" w14:textId="77777777" w:rsidR="0033081D" w:rsidRPr="00831E89" w:rsidRDefault="0033081D" w:rsidP="0033081D">
      <w:pPr>
        <w:spacing w:after="0" w:line="240" w:lineRule="auto"/>
        <w:rPr>
          <w:rFonts w:cs="Arial"/>
        </w:rPr>
      </w:pPr>
    </w:p>
    <w:p w14:paraId="53994611" w14:textId="77777777" w:rsidR="0033081D" w:rsidRPr="00831E89" w:rsidRDefault="0033081D" w:rsidP="00DD71F8">
      <w:pPr>
        <w:pStyle w:val="Paragraphedeliste"/>
        <w:numPr>
          <w:ilvl w:val="0"/>
          <w:numId w:val="22"/>
        </w:numPr>
        <w:tabs>
          <w:tab w:val="left" w:pos="284"/>
        </w:tabs>
        <w:spacing w:after="0" w:line="240" w:lineRule="auto"/>
        <w:ind w:left="284" w:hanging="284"/>
        <w:jc w:val="both"/>
        <w:rPr>
          <w:rFonts w:ascii="Arial" w:hAnsi="Arial" w:cs="Arial"/>
          <w:sz w:val="24"/>
          <w:szCs w:val="24"/>
        </w:rPr>
      </w:pPr>
      <w:r w:rsidRPr="00831E89">
        <w:rPr>
          <w:rFonts w:ascii="Arial" w:hAnsi="Arial" w:cs="Arial"/>
          <w:sz w:val="24"/>
          <w:szCs w:val="24"/>
        </w:rPr>
        <w:t>À quelle longueur d’onde doit-on se placer afin de réaliser les mesures décrites ? Justifier votre réponse.</w:t>
      </w:r>
    </w:p>
    <w:p w14:paraId="3A21E420" w14:textId="77777777" w:rsidR="0033081D" w:rsidRPr="00831E89" w:rsidRDefault="0033081D" w:rsidP="0033081D">
      <w:pPr>
        <w:tabs>
          <w:tab w:val="left" w:pos="284"/>
        </w:tabs>
        <w:spacing w:after="0" w:line="240" w:lineRule="auto"/>
        <w:rPr>
          <w:rFonts w:eastAsia="MS Mincho" w:cs="Arial"/>
        </w:rPr>
      </w:pPr>
    </w:p>
    <w:p w14:paraId="5409E682" w14:textId="407DA730" w:rsidR="0033081D" w:rsidRPr="00831E89" w:rsidRDefault="0033081D" w:rsidP="00DD71F8">
      <w:pPr>
        <w:tabs>
          <w:tab w:val="left" w:pos="284"/>
        </w:tabs>
        <w:spacing w:after="0" w:line="240" w:lineRule="auto"/>
        <w:ind w:left="0"/>
        <w:jc w:val="both"/>
        <w:rPr>
          <w:rFonts w:cs="Arial"/>
        </w:rPr>
      </w:pPr>
      <w:r w:rsidRPr="00831E89">
        <w:rPr>
          <w:rFonts w:cs="Arial"/>
        </w:rPr>
        <w:t>Afin d’analyser la solution commerciale, il faut la diluer. On prépare ainsi une solution S</w:t>
      </w:r>
      <w:r w:rsidRPr="00831E89">
        <w:rPr>
          <w:rFonts w:cs="Arial"/>
          <w:vertAlign w:val="subscript"/>
        </w:rPr>
        <w:t>1</w:t>
      </w:r>
      <w:r w:rsidRPr="00831E89">
        <w:rPr>
          <w:rFonts w:cs="Arial"/>
        </w:rPr>
        <w:t xml:space="preserve"> en diluant 30 000 fois la solution commerciale.</w:t>
      </w:r>
    </w:p>
    <w:p w14:paraId="25D4E24D" w14:textId="0C2D4A07" w:rsidR="0033081D" w:rsidRPr="0033081D" w:rsidRDefault="0033081D" w:rsidP="00DD71F8">
      <w:pPr>
        <w:pStyle w:val="Paragraphedeliste"/>
        <w:numPr>
          <w:ilvl w:val="0"/>
          <w:numId w:val="22"/>
        </w:numPr>
        <w:tabs>
          <w:tab w:val="left" w:pos="284"/>
        </w:tabs>
        <w:spacing w:after="0" w:line="240" w:lineRule="auto"/>
        <w:ind w:left="284" w:hanging="284"/>
        <w:jc w:val="both"/>
        <w:rPr>
          <w:rFonts w:ascii="Arial" w:hAnsi="Arial" w:cs="Arial"/>
          <w:sz w:val="24"/>
          <w:szCs w:val="24"/>
        </w:rPr>
      </w:pPr>
      <w:r>
        <w:rPr>
          <w:rFonts w:ascii="Arial" w:hAnsi="Arial" w:cs="Arial"/>
          <w:sz w:val="24"/>
          <w:szCs w:val="24"/>
        </w:rPr>
        <w:t>La valeur de l’</w:t>
      </w:r>
      <w:r w:rsidRPr="00831E89">
        <w:rPr>
          <w:rFonts w:ascii="Arial" w:hAnsi="Arial" w:cs="Arial"/>
          <w:sz w:val="24"/>
          <w:szCs w:val="24"/>
        </w:rPr>
        <w:t xml:space="preserve">absorbance de la solution S1 </w:t>
      </w:r>
      <w:r>
        <w:rPr>
          <w:rFonts w:ascii="Arial" w:hAnsi="Arial" w:cs="Arial"/>
          <w:sz w:val="24"/>
          <w:szCs w:val="24"/>
        </w:rPr>
        <w:t xml:space="preserve">mesurée </w:t>
      </w:r>
      <w:r w:rsidRPr="00831E89">
        <w:rPr>
          <w:rFonts w:ascii="Arial" w:hAnsi="Arial" w:cs="Arial"/>
          <w:sz w:val="24"/>
          <w:szCs w:val="24"/>
        </w:rPr>
        <w:t xml:space="preserve">étant </w:t>
      </w:r>
      <w:r w:rsidRPr="00D01C2C">
        <w:rPr>
          <w:rFonts w:ascii="Arial" w:hAnsi="Arial" w:cs="Arial"/>
          <w:sz w:val="24"/>
          <w:szCs w:val="24"/>
        </w:rPr>
        <w:t xml:space="preserve">de 0,67, déterminer la concentration en quantité de matière </w:t>
      </w:r>
      <w:r w:rsidRPr="00D01C2C">
        <w:rPr>
          <w:rFonts w:ascii="Arial" w:hAnsi="Arial" w:cs="Arial"/>
          <w:i/>
          <w:sz w:val="24"/>
          <w:szCs w:val="24"/>
        </w:rPr>
        <w:t>C</w:t>
      </w:r>
      <w:r w:rsidRPr="00D01C2C">
        <w:rPr>
          <w:rFonts w:ascii="Arial" w:hAnsi="Arial" w:cs="Arial"/>
          <w:sz w:val="24"/>
          <w:szCs w:val="24"/>
        </w:rPr>
        <w:t xml:space="preserve"> de fluorescéine</w:t>
      </w:r>
      <w:r w:rsidRPr="00831E89">
        <w:rPr>
          <w:rFonts w:ascii="Arial" w:hAnsi="Arial" w:cs="Arial"/>
          <w:sz w:val="24"/>
          <w:szCs w:val="24"/>
        </w:rPr>
        <w:t>, contenue dans la solution commerciale.</w:t>
      </w:r>
    </w:p>
    <w:p w14:paraId="72FA5D97" w14:textId="77777777" w:rsidR="0033081D" w:rsidRPr="00831E89" w:rsidRDefault="0033081D" w:rsidP="00DD71F8">
      <w:pPr>
        <w:pStyle w:val="Paragraphedeliste"/>
        <w:numPr>
          <w:ilvl w:val="0"/>
          <w:numId w:val="22"/>
        </w:numPr>
        <w:tabs>
          <w:tab w:val="left" w:pos="284"/>
        </w:tabs>
        <w:spacing w:after="0" w:line="240" w:lineRule="auto"/>
        <w:ind w:left="284" w:hanging="284"/>
        <w:jc w:val="both"/>
        <w:rPr>
          <w:rFonts w:ascii="Arial" w:hAnsi="Arial" w:cs="Arial"/>
          <w:sz w:val="24"/>
          <w:szCs w:val="24"/>
        </w:rPr>
      </w:pPr>
      <w:r w:rsidRPr="00831E89">
        <w:rPr>
          <w:rFonts w:ascii="Arial" w:hAnsi="Arial" w:cs="Arial"/>
          <w:sz w:val="24"/>
          <w:szCs w:val="24"/>
        </w:rPr>
        <w:t xml:space="preserve">L’incertitude-type sur la valeur de </w:t>
      </w:r>
      <w:r w:rsidRPr="00D01C2C">
        <w:rPr>
          <w:rFonts w:ascii="Arial" w:hAnsi="Arial" w:cs="Arial"/>
          <w:i/>
          <w:sz w:val="24"/>
          <w:szCs w:val="24"/>
        </w:rPr>
        <w:t>C</w:t>
      </w:r>
      <w:r w:rsidRPr="00831E89">
        <w:rPr>
          <w:rFonts w:ascii="Arial" w:hAnsi="Arial" w:cs="Arial"/>
          <w:sz w:val="24"/>
          <w:szCs w:val="24"/>
        </w:rPr>
        <w:t xml:space="preserve"> est estimée à</w:t>
      </w:r>
      <w:r>
        <w:rPr>
          <w:rFonts w:ascii="Arial" w:hAnsi="Arial" w:cs="Arial"/>
          <w:sz w:val="24"/>
          <w:szCs w:val="24"/>
        </w:rPr>
        <w:t xml:space="preserve"> </w:t>
      </w:r>
      <w:r w:rsidRPr="00831E89">
        <w:rPr>
          <w:rFonts w:ascii="Arial" w:hAnsi="Arial" w:cs="Arial"/>
          <w:sz w:val="24"/>
          <w:szCs w:val="24"/>
        </w:rPr>
        <w:t>∆C = 0,02 mol.L</w:t>
      </w:r>
      <w:r w:rsidRPr="00831E89">
        <w:rPr>
          <w:rFonts w:ascii="Arial" w:hAnsi="Arial" w:cs="Arial"/>
          <w:sz w:val="24"/>
          <w:szCs w:val="24"/>
          <w:vertAlign w:val="superscript"/>
        </w:rPr>
        <w:t>-1</w:t>
      </w:r>
      <w:r>
        <w:rPr>
          <w:rFonts w:ascii="Arial" w:hAnsi="Arial" w:cs="Arial"/>
          <w:sz w:val="24"/>
          <w:szCs w:val="24"/>
          <w:vertAlign w:val="superscript"/>
        </w:rPr>
        <w:t xml:space="preserve"> </w:t>
      </w:r>
      <w:r w:rsidRPr="00D01C2C">
        <w:rPr>
          <w:rFonts w:ascii="Arial" w:hAnsi="Arial" w:cs="Arial"/>
          <w:sz w:val="24"/>
          <w:szCs w:val="24"/>
        </w:rPr>
        <w:t>dans les con</w:t>
      </w:r>
      <w:r>
        <w:rPr>
          <w:rFonts w:ascii="Arial" w:hAnsi="Arial" w:cs="Arial"/>
          <w:sz w:val="24"/>
          <w:szCs w:val="24"/>
        </w:rPr>
        <w:t>d</w:t>
      </w:r>
      <w:r w:rsidRPr="00D01C2C">
        <w:rPr>
          <w:rFonts w:ascii="Arial" w:hAnsi="Arial" w:cs="Arial"/>
          <w:sz w:val="24"/>
          <w:szCs w:val="24"/>
        </w:rPr>
        <w:t>itions de l’exp</w:t>
      </w:r>
      <w:r>
        <w:rPr>
          <w:rFonts w:ascii="Arial" w:hAnsi="Arial" w:cs="Arial"/>
          <w:sz w:val="24"/>
          <w:szCs w:val="24"/>
        </w:rPr>
        <w:t>é</w:t>
      </w:r>
      <w:r w:rsidRPr="00D01C2C">
        <w:rPr>
          <w:rFonts w:ascii="Arial" w:hAnsi="Arial" w:cs="Arial"/>
          <w:sz w:val="24"/>
          <w:szCs w:val="24"/>
        </w:rPr>
        <w:t>rience</w:t>
      </w:r>
      <w:r w:rsidRPr="00831E89">
        <w:rPr>
          <w:rFonts w:ascii="Arial" w:hAnsi="Arial" w:cs="Arial"/>
          <w:i/>
          <w:sz w:val="24"/>
          <w:szCs w:val="24"/>
        </w:rPr>
        <w:t>.</w:t>
      </w:r>
      <w:r>
        <w:rPr>
          <w:rFonts w:ascii="Arial" w:hAnsi="Arial" w:cs="Arial"/>
          <w:i/>
          <w:sz w:val="24"/>
          <w:szCs w:val="24"/>
        </w:rPr>
        <w:t xml:space="preserve"> </w:t>
      </w:r>
      <w:r w:rsidRPr="00831E89">
        <w:rPr>
          <w:rFonts w:ascii="Arial" w:hAnsi="Arial" w:cs="Arial"/>
          <w:sz w:val="24"/>
          <w:szCs w:val="24"/>
        </w:rPr>
        <w:t>Comparer la valeur expérimentale obtenue</w:t>
      </w:r>
      <w:r>
        <w:rPr>
          <w:rFonts w:ascii="Arial" w:hAnsi="Arial" w:cs="Arial"/>
          <w:sz w:val="24"/>
          <w:szCs w:val="24"/>
        </w:rPr>
        <w:t xml:space="preserve"> à la valeur retenue pour les angiographies rétiniennes</w:t>
      </w:r>
      <w:r w:rsidRPr="00831E89">
        <w:rPr>
          <w:rFonts w:ascii="Arial" w:hAnsi="Arial" w:cs="Arial"/>
          <w:sz w:val="24"/>
          <w:szCs w:val="24"/>
        </w:rPr>
        <w:t xml:space="preserve">. </w:t>
      </w:r>
      <w:r>
        <w:rPr>
          <w:rFonts w:ascii="Arial" w:hAnsi="Arial" w:cs="Arial"/>
          <w:sz w:val="24"/>
          <w:szCs w:val="24"/>
        </w:rPr>
        <w:t>Conclure.</w:t>
      </w:r>
    </w:p>
    <w:p w14:paraId="1F6C016D" w14:textId="77777777" w:rsidR="0033081D" w:rsidRDefault="0033081D">
      <w:pPr>
        <w:spacing w:after="0" w:line="240" w:lineRule="auto"/>
        <w:ind w:left="0"/>
        <w:rPr>
          <w:rFonts w:cs="Arial"/>
          <w:b/>
        </w:rPr>
      </w:pPr>
      <w:r>
        <w:rPr>
          <w:rFonts w:cs="Arial"/>
          <w:b/>
        </w:rPr>
        <w:br w:type="page"/>
      </w:r>
    </w:p>
    <w:p w14:paraId="595A24B6" w14:textId="68ABBC84" w:rsidR="0033081D" w:rsidRPr="00D01C2C" w:rsidRDefault="0033081D" w:rsidP="0033081D">
      <w:pPr>
        <w:spacing w:after="0" w:line="240" w:lineRule="auto"/>
        <w:jc w:val="center"/>
        <w:rPr>
          <w:rFonts w:cs="Arial"/>
          <w:b/>
        </w:rPr>
      </w:pPr>
      <w:r w:rsidRPr="00D01C2C">
        <w:rPr>
          <w:rFonts w:cs="Arial"/>
          <w:b/>
        </w:rPr>
        <w:lastRenderedPageBreak/>
        <w:t>Annexe  à rendre avec la copie</w:t>
      </w:r>
    </w:p>
    <w:p w14:paraId="723F335B" w14:textId="77777777" w:rsidR="0033081D" w:rsidRPr="00831E89" w:rsidRDefault="0033081D" w:rsidP="0033081D">
      <w:pPr>
        <w:spacing w:after="0" w:line="240" w:lineRule="auto"/>
        <w:rPr>
          <w:rFonts w:cs="Arial"/>
          <w:b/>
          <w:u w:val="single"/>
        </w:rPr>
      </w:pPr>
    </w:p>
    <w:p w14:paraId="7DA210B5" w14:textId="77777777" w:rsidR="0033081D" w:rsidRPr="00831E89" w:rsidRDefault="0033081D" w:rsidP="0033081D">
      <w:pPr>
        <w:spacing w:after="0" w:line="240" w:lineRule="auto"/>
        <w:rPr>
          <w:rFonts w:cs="Arial"/>
          <w:b/>
          <w:u w:val="single"/>
        </w:rPr>
      </w:pPr>
    </w:p>
    <w:p w14:paraId="4D67EA1C" w14:textId="77777777" w:rsidR="0033081D" w:rsidRPr="00831E89" w:rsidRDefault="0033081D" w:rsidP="0033081D">
      <w:pPr>
        <w:spacing w:after="0" w:line="240" w:lineRule="auto"/>
        <w:rPr>
          <w:rFonts w:cs="Arial"/>
          <w:b/>
          <w:u w:val="single"/>
        </w:rPr>
      </w:pPr>
    </w:p>
    <w:p w14:paraId="268D25D7" w14:textId="77777777" w:rsidR="0033081D" w:rsidRDefault="0033081D" w:rsidP="0033081D">
      <w:pPr>
        <w:spacing w:after="0" w:line="240" w:lineRule="auto"/>
        <w:rPr>
          <w:rFonts w:cs="Arial"/>
          <w:b/>
          <w:u w:val="single"/>
        </w:rPr>
      </w:pPr>
      <w:r w:rsidRPr="00831E89">
        <w:rPr>
          <w:rFonts w:cs="Arial"/>
          <w:b/>
          <w:noProof/>
        </w:rPr>
        <w:drawing>
          <wp:inline distT="0" distB="0" distL="0" distR="0" wp14:anchorId="425B6F22" wp14:editId="48C33DFF">
            <wp:extent cx="5760000" cy="487926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249" cy="4880324"/>
                    </a:xfrm>
                    <a:prstGeom prst="rect">
                      <a:avLst/>
                    </a:prstGeom>
                    <a:noFill/>
                    <a:ln>
                      <a:noFill/>
                    </a:ln>
                  </pic:spPr>
                </pic:pic>
              </a:graphicData>
            </a:graphic>
          </wp:inline>
        </w:drawing>
      </w:r>
    </w:p>
    <w:p w14:paraId="0FF171A4" w14:textId="77777777" w:rsidR="0033081D" w:rsidRDefault="0033081D" w:rsidP="0033081D">
      <w:pPr>
        <w:spacing w:after="0" w:line="240" w:lineRule="auto"/>
        <w:rPr>
          <w:rFonts w:cs="Arial"/>
          <w:b/>
          <w:u w:val="single"/>
        </w:rPr>
      </w:pPr>
    </w:p>
    <w:p w14:paraId="3CA14D76" w14:textId="77777777" w:rsidR="0033081D" w:rsidRDefault="0033081D" w:rsidP="0033081D">
      <w:pPr>
        <w:spacing w:after="0" w:line="240" w:lineRule="auto"/>
        <w:rPr>
          <w:rFonts w:cs="Arial"/>
          <w:b/>
          <w:u w:val="single"/>
        </w:rPr>
      </w:pPr>
    </w:p>
    <w:p w14:paraId="13257A24" w14:textId="77777777" w:rsidR="0033081D" w:rsidRDefault="0033081D" w:rsidP="0033081D">
      <w:pPr>
        <w:spacing w:after="0" w:line="240" w:lineRule="auto"/>
        <w:rPr>
          <w:rFonts w:cs="Arial"/>
          <w:b/>
          <w:u w:val="single"/>
        </w:rPr>
      </w:pPr>
      <w:bookmarkStart w:id="1" w:name="_GoBack"/>
      <w:bookmarkEnd w:id="1"/>
    </w:p>
    <w:sectPr w:rsidR="0033081D" w:rsidSect="00342567">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7F42A" w14:textId="77777777" w:rsidR="00D33C41" w:rsidRDefault="00D33C41" w:rsidP="0053612B">
      <w:pPr>
        <w:spacing w:after="0" w:line="240" w:lineRule="auto"/>
      </w:pPr>
      <w:r>
        <w:separator/>
      </w:r>
    </w:p>
  </w:endnote>
  <w:endnote w:type="continuationSeparator" w:id="0">
    <w:p w14:paraId="16D2E5B9" w14:textId="77777777" w:rsidR="00D33C41" w:rsidRDefault="00D33C41"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C6E9A" w14:textId="77777777" w:rsidR="00D33C41" w:rsidRDefault="00D33C41" w:rsidP="0053612B">
      <w:pPr>
        <w:spacing w:after="0" w:line="240" w:lineRule="auto"/>
      </w:pPr>
      <w:r>
        <w:separator/>
      </w:r>
    </w:p>
  </w:footnote>
  <w:footnote w:type="continuationSeparator" w:id="0">
    <w:p w14:paraId="4AB84060" w14:textId="77777777" w:rsidR="00D33C41" w:rsidRDefault="00D33C41"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6FA"/>
    <w:multiLevelType w:val="multilevel"/>
    <w:tmpl w:val="97F8894A"/>
    <w:lvl w:ilvl="0">
      <w:start w:val="1"/>
      <w:numFmt w:val="decimal"/>
      <w:lvlText w:val="%1."/>
      <w:lvlJc w:val="left"/>
      <w:pPr>
        <w:ind w:left="360" w:hanging="360"/>
      </w:pPr>
    </w:lvl>
    <w:lvl w:ilvl="1">
      <w:start w:val="1"/>
      <w:numFmt w:val="decimal"/>
      <w:isLgl/>
      <w:lvlText w:val="%2."/>
      <w:lvlJc w:val="left"/>
      <w:pPr>
        <w:ind w:left="360" w:hanging="360"/>
      </w:pPr>
      <w:rPr>
        <w:rFonts w:ascii="Arial" w:eastAsia="Times New Roman" w:hAnsi="Arial" w:cs="Arial"/>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8F67A35"/>
    <w:multiLevelType w:val="hybridMultilevel"/>
    <w:tmpl w:val="0F465FD2"/>
    <w:lvl w:ilvl="0" w:tplc="58FC35D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CC639F"/>
    <w:multiLevelType w:val="hybridMultilevel"/>
    <w:tmpl w:val="AFD62A52"/>
    <w:lvl w:ilvl="0" w:tplc="ED1E34CE">
      <w:numFmt w:val="bullet"/>
      <w:lvlText w:val="-"/>
      <w:lvlJc w:val="left"/>
      <w:pPr>
        <w:ind w:left="720" w:hanging="360"/>
      </w:pPr>
      <w:rPr>
        <w:rFonts w:ascii="Arial" w:eastAsiaTheme="minorHAnsi" w:hAnsi="Arial" w:cs="Arial" w:hint="default"/>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81885"/>
    <w:multiLevelType w:val="hybridMultilevel"/>
    <w:tmpl w:val="BA528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1151A2"/>
    <w:multiLevelType w:val="hybridMultilevel"/>
    <w:tmpl w:val="E3AA7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474DAA"/>
    <w:multiLevelType w:val="hybridMultilevel"/>
    <w:tmpl w:val="814E28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F2590"/>
    <w:multiLevelType w:val="hybridMultilevel"/>
    <w:tmpl w:val="A90CB706"/>
    <w:lvl w:ilvl="0" w:tplc="58FC35D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3DE28D6"/>
    <w:multiLevelType w:val="hybridMultilevel"/>
    <w:tmpl w:val="B86442DA"/>
    <w:lvl w:ilvl="0" w:tplc="EFD08BF8">
      <w:start w:val="1"/>
      <w:numFmt w:val="decimal"/>
      <w:lvlText w:val="%1."/>
      <w:lvlJc w:val="left"/>
      <w:pPr>
        <w:ind w:left="720" w:hanging="360"/>
      </w:pPr>
      <w:rPr>
        <w:rFonts w:hint="default"/>
        <w:b/>
        <w:i w:val="0"/>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71467C"/>
    <w:multiLevelType w:val="multilevel"/>
    <w:tmpl w:val="AB508D82"/>
    <w:lvl w:ilvl="0">
      <w:start w:val="1"/>
      <w:numFmt w:val="decimal"/>
      <w:lvlText w:val="%1."/>
      <w:lvlJc w:val="left"/>
      <w:pPr>
        <w:ind w:left="360" w:hanging="360"/>
      </w:pPr>
      <w:rPr>
        <w:rFonts w:ascii="Arial" w:hAnsi="Arial"/>
        <w:b/>
        <w:bCs/>
      </w:rPr>
    </w:lvl>
    <w:lvl w:ilvl="1">
      <w:start w:val="1"/>
      <w:numFmt w:val="decimal"/>
      <w:lvlText w:val="%2."/>
      <w:lvlJc w:val="left"/>
      <w:pPr>
        <w:ind w:left="720" w:hanging="360"/>
      </w:pPr>
      <w:rPr>
        <w:rFonts w:ascii="Arial" w:hAnsi="Arial"/>
        <w:b/>
        <w:bCs/>
      </w:rPr>
    </w:lvl>
    <w:lvl w:ilvl="2">
      <w:start w:val="1"/>
      <w:numFmt w:val="decimal"/>
      <w:lvlText w:val="%3."/>
      <w:lvlJc w:val="left"/>
      <w:pPr>
        <w:ind w:left="1080" w:hanging="360"/>
      </w:pPr>
      <w:rPr>
        <w:rFonts w:ascii="Arial" w:hAnsi="Arial"/>
        <w:b/>
        <w:bCs/>
      </w:rPr>
    </w:lvl>
    <w:lvl w:ilvl="3">
      <w:start w:val="1"/>
      <w:numFmt w:val="decimal"/>
      <w:lvlText w:val="%4."/>
      <w:lvlJc w:val="left"/>
      <w:pPr>
        <w:ind w:left="1440" w:hanging="360"/>
      </w:pPr>
      <w:rPr>
        <w:rFonts w:ascii="Arial" w:hAnsi="Arial"/>
        <w:b/>
        <w:bCs/>
      </w:rPr>
    </w:lvl>
    <w:lvl w:ilvl="4">
      <w:start w:val="1"/>
      <w:numFmt w:val="decimal"/>
      <w:lvlText w:val="%5."/>
      <w:lvlJc w:val="left"/>
      <w:pPr>
        <w:ind w:left="1800" w:hanging="360"/>
      </w:pPr>
      <w:rPr>
        <w:rFonts w:ascii="Arial" w:hAnsi="Arial"/>
        <w:b/>
        <w:bCs/>
      </w:rPr>
    </w:lvl>
    <w:lvl w:ilvl="5">
      <w:start w:val="1"/>
      <w:numFmt w:val="decimal"/>
      <w:lvlText w:val="%6."/>
      <w:lvlJc w:val="left"/>
      <w:pPr>
        <w:ind w:left="2160" w:hanging="360"/>
      </w:pPr>
      <w:rPr>
        <w:rFonts w:ascii="Arial" w:hAnsi="Arial"/>
        <w:b/>
        <w:bCs/>
      </w:rPr>
    </w:lvl>
    <w:lvl w:ilvl="6">
      <w:start w:val="1"/>
      <w:numFmt w:val="decimal"/>
      <w:lvlText w:val="%7."/>
      <w:lvlJc w:val="left"/>
      <w:pPr>
        <w:ind w:left="2520" w:hanging="360"/>
      </w:pPr>
      <w:rPr>
        <w:rFonts w:ascii="Arial" w:hAnsi="Arial"/>
        <w:b/>
        <w:bCs/>
      </w:rPr>
    </w:lvl>
    <w:lvl w:ilvl="7">
      <w:start w:val="1"/>
      <w:numFmt w:val="decimal"/>
      <w:lvlText w:val="%8."/>
      <w:lvlJc w:val="left"/>
      <w:pPr>
        <w:ind w:left="2880" w:hanging="360"/>
      </w:pPr>
      <w:rPr>
        <w:rFonts w:ascii="Arial" w:hAnsi="Arial"/>
        <w:b/>
        <w:bCs/>
      </w:rPr>
    </w:lvl>
    <w:lvl w:ilvl="8">
      <w:start w:val="1"/>
      <w:numFmt w:val="decimal"/>
      <w:lvlText w:val="%9."/>
      <w:lvlJc w:val="left"/>
      <w:pPr>
        <w:ind w:left="3240" w:hanging="360"/>
      </w:pPr>
      <w:rPr>
        <w:rFonts w:ascii="Arial" w:hAnsi="Arial"/>
        <w:b/>
        <w:bCs/>
      </w:rPr>
    </w:lvl>
  </w:abstractNum>
  <w:abstractNum w:abstractNumId="9" w15:restartNumberingAfterBreak="0">
    <w:nsid w:val="25277AC4"/>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B67323"/>
    <w:multiLevelType w:val="hybridMultilevel"/>
    <w:tmpl w:val="4EDCE69C"/>
    <w:lvl w:ilvl="0" w:tplc="139EDFF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121891"/>
    <w:multiLevelType w:val="hybridMultilevel"/>
    <w:tmpl w:val="5046E4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0844CC"/>
    <w:multiLevelType w:val="hybridMultilevel"/>
    <w:tmpl w:val="A6AA5816"/>
    <w:lvl w:ilvl="0" w:tplc="CA2A51B2">
      <w:start w:val="1"/>
      <w:numFmt w:val="bullet"/>
      <w:lvlText w:val="-"/>
      <w:lvlJc w:val="left"/>
      <w:pPr>
        <w:ind w:left="76" w:hanging="360"/>
      </w:pPr>
      <w:rPr>
        <w:rFonts w:ascii="Arial" w:eastAsia="Times New Roman" w:hAnsi="Arial" w:cs="Arial" w:hint="default"/>
        <w:b/>
        <w:color w:val="000000" w:themeColor="text1"/>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3" w15:restartNumberingAfterBreak="0">
    <w:nsid w:val="39610348"/>
    <w:multiLevelType w:val="hybridMultilevel"/>
    <w:tmpl w:val="96E433B4"/>
    <w:lvl w:ilvl="0" w:tplc="26CCA5EA">
      <w:start w:val="1"/>
      <w:numFmt w:val="lowerLetter"/>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4" w15:restartNumberingAfterBreak="0">
    <w:nsid w:val="3B5D191C"/>
    <w:multiLevelType w:val="multilevel"/>
    <w:tmpl w:val="F5C88108"/>
    <w:lvl w:ilvl="0">
      <w:start w:val="1"/>
      <w:numFmt w:val="bullet"/>
      <w:lvlText w:val=""/>
      <w:lvlJc w:val="left"/>
      <w:pPr>
        <w:ind w:left="720" w:hanging="360"/>
      </w:pPr>
      <w:rPr>
        <w:rFonts w:ascii="Symbol" w:hAnsi="Symbol"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7EA7239"/>
    <w:multiLevelType w:val="multilevel"/>
    <w:tmpl w:val="7D1035A4"/>
    <w:lvl w:ilvl="0">
      <w:start w:val="1"/>
      <w:numFmt w:val="bullet"/>
      <w:lvlText w:val=""/>
      <w:lvlJc w:val="left"/>
      <w:pPr>
        <w:ind w:left="720" w:hanging="360"/>
      </w:pPr>
      <w:rPr>
        <w:rFonts w:ascii="Symbol" w:hAnsi="Symbol" w:cs="OpenSymbol" w:hint="default"/>
        <w:b/>
        <w:sz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 w15:restartNumberingAfterBreak="0">
    <w:nsid w:val="5F811C2E"/>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6937293"/>
    <w:multiLevelType w:val="hybridMultilevel"/>
    <w:tmpl w:val="9B5A4E36"/>
    <w:lvl w:ilvl="0" w:tplc="58FC35D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A260125"/>
    <w:multiLevelType w:val="hybridMultilevel"/>
    <w:tmpl w:val="8FEA878C"/>
    <w:lvl w:ilvl="0" w:tplc="0464C54A">
      <w:start w:val="1"/>
      <w:numFmt w:val="decimal"/>
      <w:lvlText w:val="%1."/>
      <w:lvlJc w:val="left"/>
      <w:pPr>
        <w:ind w:left="720" w:hanging="360"/>
      </w:pPr>
      <w:rPr>
        <w:rFonts w:ascii="Arial" w:hAnsi="Arial"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974B6C"/>
    <w:multiLevelType w:val="multilevel"/>
    <w:tmpl w:val="18B05E30"/>
    <w:lvl w:ilvl="0">
      <w:start w:val="1"/>
      <w:numFmt w:val="decimal"/>
      <w:lvlText w:val="%1."/>
      <w:lvlJc w:val="left"/>
      <w:pPr>
        <w:ind w:left="720" w:hanging="360"/>
      </w:p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FF970F4"/>
    <w:multiLevelType w:val="multilevel"/>
    <w:tmpl w:val="6AB06390"/>
    <w:lvl w:ilvl="0">
      <w:start w:val="1"/>
      <w:numFmt w:val="decimal"/>
      <w:lvlText w:val="%1."/>
      <w:lvlJc w:val="left"/>
      <w:pPr>
        <w:ind w:left="360" w:hanging="360"/>
      </w:pPr>
      <w:rPr>
        <w:rFonts w:cstheme="minorHAnsi" w:hint="default"/>
      </w:rPr>
    </w:lvl>
    <w:lvl w:ilvl="1">
      <w:start w:val="1"/>
      <w:numFmt w:val="decimal"/>
      <w:lvlText w:val="%1.%2."/>
      <w:lvlJc w:val="left"/>
      <w:pPr>
        <w:ind w:left="720" w:hanging="360"/>
      </w:pPr>
      <w:rPr>
        <w:rFonts w:cstheme="minorHAnsi" w:hint="default"/>
        <w:b/>
      </w:rPr>
    </w:lvl>
    <w:lvl w:ilvl="2">
      <w:start w:val="1"/>
      <w:numFmt w:val="decimal"/>
      <w:lvlText w:val="%1.%2.%3."/>
      <w:lvlJc w:val="left"/>
      <w:pPr>
        <w:ind w:left="1440" w:hanging="720"/>
      </w:pPr>
      <w:rPr>
        <w:rFonts w:cstheme="minorHAnsi" w:hint="default"/>
      </w:rPr>
    </w:lvl>
    <w:lvl w:ilvl="3">
      <w:start w:val="1"/>
      <w:numFmt w:val="decimal"/>
      <w:lvlText w:val="%1.%2.%3.%4."/>
      <w:lvlJc w:val="left"/>
      <w:pPr>
        <w:ind w:left="1800" w:hanging="720"/>
      </w:pPr>
      <w:rPr>
        <w:rFonts w:cstheme="minorHAnsi" w:hint="default"/>
      </w:rPr>
    </w:lvl>
    <w:lvl w:ilvl="4">
      <w:start w:val="1"/>
      <w:numFmt w:val="decimal"/>
      <w:lvlText w:val="%1.%2.%3.%4.%5."/>
      <w:lvlJc w:val="left"/>
      <w:pPr>
        <w:ind w:left="2520" w:hanging="1080"/>
      </w:pPr>
      <w:rPr>
        <w:rFonts w:cstheme="minorHAnsi" w:hint="default"/>
      </w:rPr>
    </w:lvl>
    <w:lvl w:ilvl="5">
      <w:start w:val="1"/>
      <w:numFmt w:val="decimal"/>
      <w:lvlText w:val="%1.%2.%3.%4.%5.%6."/>
      <w:lvlJc w:val="left"/>
      <w:pPr>
        <w:ind w:left="2880" w:hanging="1080"/>
      </w:pPr>
      <w:rPr>
        <w:rFonts w:cstheme="minorHAnsi" w:hint="default"/>
      </w:rPr>
    </w:lvl>
    <w:lvl w:ilvl="6">
      <w:start w:val="1"/>
      <w:numFmt w:val="decimal"/>
      <w:lvlText w:val="%1.%2.%3.%4.%5.%6.%7."/>
      <w:lvlJc w:val="left"/>
      <w:pPr>
        <w:ind w:left="3600" w:hanging="1440"/>
      </w:pPr>
      <w:rPr>
        <w:rFonts w:cstheme="minorHAnsi" w:hint="default"/>
      </w:rPr>
    </w:lvl>
    <w:lvl w:ilvl="7">
      <w:start w:val="1"/>
      <w:numFmt w:val="decimal"/>
      <w:lvlText w:val="%1.%2.%3.%4.%5.%6.%7.%8."/>
      <w:lvlJc w:val="left"/>
      <w:pPr>
        <w:ind w:left="3960" w:hanging="1440"/>
      </w:pPr>
      <w:rPr>
        <w:rFonts w:cstheme="minorHAnsi" w:hint="default"/>
      </w:rPr>
    </w:lvl>
    <w:lvl w:ilvl="8">
      <w:start w:val="1"/>
      <w:numFmt w:val="decimal"/>
      <w:lvlText w:val="%1.%2.%3.%4.%5.%6.%7.%8.%9."/>
      <w:lvlJc w:val="left"/>
      <w:pPr>
        <w:ind w:left="4680" w:hanging="1800"/>
      </w:pPr>
      <w:rPr>
        <w:rFonts w:cstheme="minorHAnsi" w:hint="default"/>
      </w:rPr>
    </w:lvl>
  </w:abstractNum>
  <w:abstractNum w:abstractNumId="21" w15:restartNumberingAfterBreak="0">
    <w:nsid w:val="72CC469F"/>
    <w:multiLevelType w:val="hybridMultilevel"/>
    <w:tmpl w:val="69ECF8F6"/>
    <w:lvl w:ilvl="0" w:tplc="57C6BD3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9"/>
  </w:num>
  <w:num w:numId="3">
    <w:abstractNumId w:val="3"/>
  </w:num>
  <w:num w:numId="4">
    <w:abstractNumId w:val="9"/>
  </w:num>
  <w:num w:numId="5">
    <w:abstractNumId w:val="16"/>
  </w:num>
  <w:num w:numId="6">
    <w:abstractNumId w:val="11"/>
  </w:num>
  <w:num w:numId="7">
    <w:abstractNumId w:val="4"/>
  </w:num>
  <w:num w:numId="8">
    <w:abstractNumId w:val="18"/>
  </w:num>
  <w:num w:numId="9">
    <w:abstractNumId w:val="14"/>
  </w:num>
  <w:num w:numId="10">
    <w:abstractNumId w:val="20"/>
  </w:num>
  <w:num w:numId="11">
    <w:abstractNumId w:val="0"/>
  </w:num>
  <w:num w:numId="12">
    <w:abstractNumId w:val="10"/>
  </w:num>
  <w:num w:numId="13">
    <w:abstractNumId w:val="12"/>
  </w:num>
  <w:num w:numId="14">
    <w:abstractNumId w:val="13"/>
  </w:num>
  <w:num w:numId="15">
    <w:abstractNumId w:val="15"/>
  </w:num>
  <w:num w:numId="16">
    <w:abstractNumId w:val="5"/>
  </w:num>
  <w:num w:numId="17">
    <w:abstractNumId w:val="2"/>
  </w:num>
  <w:num w:numId="18">
    <w:abstractNumId w:val="6"/>
  </w:num>
  <w:num w:numId="19">
    <w:abstractNumId w:val="17"/>
  </w:num>
  <w:num w:numId="20">
    <w:abstractNumId w:val="1"/>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262DE"/>
    <w:rsid w:val="000508EF"/>
    <w:rsid w:val="000629A4"/>
    <w:rsid w:val="000719AF"/>
    <w:rsid w:val="000A3345"/>
    <w:rsid w:val="000C6554"/>
    <w:rsid w:val="0010255E"/>
    <w:rsid w:val="00103C42"/>
    <w:rsid w:val="00116AFA"/>
    <w:rsid w:val="00121498"/>
    <w:rsid w:val="00133B59"/>
    <w:rsid w:val="001424D6"/>
    <w:rsid w:val="001476E0"/>
    <w:rsid w:val="001532D0"/>
    <w:rsid w:val="001718FD"/>
    <w:rsid w:val="001771F9"/>
    <w:rsid w:val="001C3680"/>
    <w:rsid w:val="001F073F"/>
    <w:rsid w:val="001F71C9"/>
    <w:rsid w:val="00224039"/>
    <w:rsid w:val="00252240"/>
    <w:rsid w:val="002561F1"/>
    <w:rsid w:val="00297283"/>
    <w:rsid w:val="002A68A6"/>
    <w:rsid w:val="002B20A9"/>
    <w:rsid w:val="002E4943"/>
    <w:rsid w:val="0033081D"/>
    <w:rsid w:val="003408B3"/>
    <w:rsid w:val="00342567"/>
    <w:rsid w:val="00353541"/>
    <w:rsid w:val="00367F29"/>
    <w:rsid w:val="00397E8F"/>
    <w:rsid w:val="003C2916"/>
    <w:rsid w:val="003D1776"/>
    <w:rsid w:val="004242B1"/>
    <w:rsid w:val="004B41C6"/>
    <w:rsid w:val="004F13CF"/>
    <w:rsid w:val="00502E06"/>
    <w:rsid w:val="005122FA"/>
    <w:rsid w:val="0053612B"/>
    <w:rsid w:val="00571B73"/>
    <w:rsid w:val="005822C2"/>
    <w:rsid w:val="005F583D"/>
    <w:rsid w:val="00607A0E"/>
    <w:rsid w:val="00612C9F"/>
    <w:rsid w:val="00626644"/>
    <w:rsid w:val="00626E0F"/>
    <w:rsid w:val="00634187"/>
    <w:rsid w:val="00643D11"/>
    <w:rsid w:val="00657206"/>
    <w:rsid w:val="0067731A"/>
    <w:rsid w:val="00680041"/>
    <w:rsid w:val="006A2305"/>
    <w:rsid w:val="006B1682"/>
    <w:rsid w:val="006E390A"/>
    <w:rsid w:val="007110B0"/>
    <w:rsid w:val="007275B1"/>
    <w:rsid w:val="0077193A"/>
    <w:rsid w:val="00772C44"/>
    <w:rsid w:val="007818BD"/>
    <w:rsid w:val="007845EA"/>
    <w:rsid w:val="007A7764"/>
    <w:rsid w:val="007C06F7"/>
    <w:rsid w:val="007C35A8"/>
    <w:rsid w:val="00801DE5"/>
    <w:rsid w:val="00814674"/>
    <w:rsid w:val="00826640"/>
    <w:rsid w:val="00837873"/>
    <w:rsid w:val="0084040C"/>
    <w:rsid w:val="00857478"/>
    <w:rsid w:val="00860F2B"/>
    <w:rsid w:val="00875770"/>
    <w:rsid w:val="008804AC"/>
    <w:rsid w:val="0089178E"/>
    <w:rsid w:val="00893F38"/>
    <w:rsid w:val="008A18A9"/>
    <w:rsid w:val="008A1EAC"/>
    <w:rsid w:val="008E5053"/>
    <w:rsid w:val="008E65AB"/>
    <w:rsid w:val="008F0214"/>
    <w:rsid w:val="008F477F"/>
    <w:rsid w:val="008F7014"/>
    <w:rsid w:val="008F72C8"/>
    <w:rsid w:val="009449E3"/>
    <w:rsid w:val="00977ADB"/>
    <w:rsid w:val="009C278D"/>
    <w:rsid w:val="009C7521"/>
    <w:rsid w:val="009D1A0F"/>
    <w:rsid w:val="009D5E9A"/>
    <w:rsid w:val="009D7A17"/>
    <w:rsid w:val="009E0FEA"/>
    <w:rsid w:val="009E3318"/>
    <w:rsid w:val="00A30FA0"/>
    <w:rsid w:val="00A378B7"/>
    <w:rsid w:val="00A61AC9"/>
    <w:rsid w:val="00A76AD3"/>
    <w:rsid w:val="00A87BC0"/>
    <w:rsid w:val="00AB4BAE"/>
    <w:rsid w:val="00AC2414"/>
    <w:rsid w:val="00AD38CA"/>
    <w:rsid w:val="00AF5BC9"/>
    <w:rsid w:val="00B01E20"/>
    <w:rsid w:val="00B13C1A"/>
    <w:rsid w:val="00B2660B"/>
    <w:rsid w:val="00B75349"/>
    <w:rsid w:val="00B850C9"/>
    <w:rsid w:val="00B92318"/>
    <w:rsid w:val="00BA76B0"/>
    <w:rsid w:val="00BB3B3C"/>
    <w:rsid w:val="00BB7437"/>
    <w:rsid w:val="00C17A52"/>
    <w:rsid w:val="00C33076"/>
    <w:rsid w:val="00C42CC8"/>
    <w:rsid w:val="00C44650"/>
    <w:rsid w:val="00C67037"/>
    <w:rsid w:val="00C8311A"/>
    <w:rsid w:val="00CA5A3D"/>
    <w:rsid w:val="00CA5D1C"/>
    <w:rsid w:val="00CB5AF5"/>
    <w:rsid w:val="00CB6093"/>
    <w:rsid w:val="00CC0053"/>
    <w:rsid w:val="00D15825"/>
    <w:rsid w:val="00D33C41"/>
    <w:rsid w:val="00D545E4"/>
    <w:rsid w:val="00D563AB"/>
    <w:rsid w:val="00D760A4"/>
    <w:rsid w:val="00DD71F8"/>
    <w:rsid w:val="00DE5A39"/>
    <w:rsid w:val="00E32F53"/>
    <w:rsid w:val="00E51C64"/>
    <w:rsid w:val="00E5600F"/>
    <w:rsid w:val="00E63874"/>
    <w:rsid w:val="00EA0C7A"/>
    <w:rsid w:val="00EB6640"/>
    <w:rsid w:val="00EE1F69"/>
    <w:rsid w:val="00F03BC8"/>
    <w:rsid w:val="00F06AF1"/>
    <w:rsid w:val="00F074C8"/>
    <w:rsid w:val="00F1181C"/>
    <w:rsid w:val="00F13990"/>
    <w:rsid w:val="00F503B7"/>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Sansinterligne">
    <w:name w:val="No Spacing"/>
    <w:uiPriority w:val="1"/>
    <w:qFormat/>
    <w:rsid w:val="009D5E9A"/>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9D5E9A"/>
    <w:rPr>
      <w:color w:val="0000FF"/>
      <w:u w:val="single"/>
    </w:rPr>
  </w:style>
  <w:style w:type="paragraph" w:customStyle="1" w:styleId="danormal">
    <w:name w:val="danormal"/>
    <w:rsid w:val="009D5E9A"/>
    <w:pPr>
      <w:pBdr>
        <w:top w:val="nil"/>
        <w:left w:val="nil"/>
        <w:bottom w:val="nil"/>
        <w:right w:val="nil"/>
        <w:between w:val="nil"/>
        <w:bar w:val="nil"/>
      </w:pBdr>
    </w:pPr>
    <w:rPr>
      <w:rFonts w:ascii="Times New Roman" w:eastAsia="Times New Roman" w:hAnsi="Times New Roman"/>
      <w:color w:val="000000"/>
      <w:sz w:val="24"/>
      <w:szCs w:val="24"/>
      <w:u w:color="000000"/>
      <w:bdr w:val="nil"/>
      <w:lang w:eastAsia="zh-TW" w:bidi="he-IL"/>
    </w:rPr>
  </w:style>
  <w:style w:type="paragraph" w:styleId="NormalWeb">
    <w:name w:val="Normal (Web)"/>
    <w:basedOn w:val="Normal"/>
    <w:uiPriority w:val="99"/>
    <w:semiHidden/>
    <w:unhideWhenUsed/>
    <w:rsid w:val="00353541"/>
    <w:rPr>
      <w:rFonts w:ascii="Times New Roman" w:hAnsi="Times New Roman"/>
    </w:rPr>
  </w:style>
  <w:style w:type="table" w:customStyle="1" w:styleId="Grilledutableau1">
    <w:name w:val="Grille du tableau1"/>
    <w:basedOn w:val="TableauNormal"/>
    <w:next w:val="Grilledutableau"/>
    <w:rsid w:val="0035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ssic">
    <w:name w:val="classic"/>
    <w:basedOn w:val="Normal"/>
    <w:rsid w:val="00353541"/>
    <w:pPr>
      <w:spacing w:before="100" w:beforeAutospacing="1" w:after="100" w:afterAutospacing="1" w:line="240" w:lineRule="auto"/>
      <w:ind w:left="0"/>
    </w:pPr>
    <w:rPr>
      <w:rFonts w:ascii="Times New Roman" w:eastAsia="Times New Roman" w:hAnsi="Times New Roman"/>
    </w:rPr>
  </w:style>
  <w:style w:type="paragraph" w:styleId="Lgende">
    <w:name w:val="caption"/>
    <w:basedOn w:val="Normal"/>
    <w:next w:val="Normal"/>
    <w:uiPriority w:val="35"/>
    <w:semiHidden/>
    <w:unhideWhenUsed/>
    <w:qFormat/>
    <w:rsid w:val="00D563AB"/>
    <w:pPr>
      <w:spacing w:after="200" w:line="240" w:lineRule="auto"/>
    </w:pPr>
    <w:rPr>
      <w:b/>
      <w:bCs/>
      <w:color w:val="4F81BD" w:themeColor="accent1"/>
      <w:sz w:val="18"/>
      <w:szCs w:val="18"/>
    </w:rPr>
  </w:style>
  <w:style w:type="table" w:customStyle="1" w:styleId="Grilledutableau2">
    <w:name w:val="Grille du tableau2"/>
    <w:basedOn w:val="TableauNormal"/>
    <w:next w:val="Grilledutableau"/>
    <w:uiPriority w:val="39"/>
    <w:rsid w:val="00BA76B0"/>
    <w:rPr>
      <w:rFonts w:ascii="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8E65AB"/>
    <w:rPr>
      <w:rFonts w:ascii="Liberation Serif" w:eastAsia="Noto Sans CJK SC Regular" w:hAnsi="Liberation Serif" w:cs="Lohit Devanagari"/>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3081D"/>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gence-prd.ansm.sante.fr/php/ecodex/rcp/R0287916.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Classeur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latin typeface="Arial" panose="020B0604020202020204" pitchFamily="34" charset="0"/>
                <a:cs typeface="Arial" panose="020B0604020202020204" pitchFamily="34" charset="0"/>
              </a:rPr>
              <a:t>Courbe</a:t>
            </a:r>
            <a:r>
              <a:rPr lang="fr-FR" baseline="0">
                <a:latin typeface="Arial" panose="020B0604020202020204" pitchFamily="34" charset="0"/>
                <a:cs typeface="Arial" panose="020B0604020202020204" pitchFamily="34" charset="0"/>
              </a:rPr>
              <a:t> d'étalonnage</a:t>
            </a:r>
            <a:endParaRPr lang="fr-FR">
              <a:latin typeface="Arial" panose="020B0604020202020204" pitchFamily="34" charset="0"/>
              <a:cs typeface="Arial" panose="020B0604020202020204" pitchFamily="34" charset="0"/>
            </a:endParaRPr>
          </a:p>
        </c:rich>
      </c:tx>
      <c:overlay val="0"/>
      <c:spPr>
        <a:noFill/>
        <a:ln>
          <a:noFill/>
        </a:ln>
        <a:effectLst/>
      </c:sp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intercept val="0"/>
            <c:dispRSqr val="0"/>
            <c:dispEq val="1"/>
            <c:trendlineLbl>
              <c:layout>
                <c:manualLayout>
                  <c:x val="-0.22651217656012188"/>
                  <c:y val="7.1466259057971049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200" baseline="0">
                        <a:latin typeface="Arial" panose="020B0604020202020204" pitchFamily="34" charset="0"/>
                        <a:cs typeface="Arial" panose="020B0604020202020204" pitchFamily="34" charset="0"/>
                      </a:rPr>
                      <a:t>Résultat de la modélisation : </a:t>
                    </a:r>
                    <a:r>
                      <a:rPr lang="en-US" sz="1200" i="1" baseline="0">
                        <a:latin typeface="Arial" panose="020B0604020202020204" pitchFamily="34" charset="0"/>
                        <a:cs typeface="Arial" panose="020B0604020202020204" pitchFamily="34" charset="0"/>
                      </a:rPr>
                      <a:t>A</a:t>
                    </a:r>
                    <a:r>
                      <a:rPr lang="en-US" sz="1200" baseline="0">
                        <a:latin typeface="Arial" panose="020B0604020202020204" pitchFamily="34" charset="0"/>
                        <a:cs typeface="Arial" panose="020B0604020202020204" pitchFamily="34" charset="0"/>
                      </a:rPr>
                      <a:t> = 0,0693 x </a:t>
                    </a:r>
                    <a:r>
                      <a:rPr lang="en-US" sz="1200" i="0" baseline="0">
                        <a:latin typeface="Arial" panose="020B0604020202020204" pitchFamily="34" charset="0"/>
                        <a:cs typeface="Arial" panose="020B0604020202020204" pitchFamily="34" charset="0"/>
                      </a:rPr>
                      <a:t>C</a:t>
                    </a:r>
                    <a:endParaRPr lang="en-US" sz="1200" i="0">
                      <a:latin typeface="Arial" panose="020B0604020202020204" pitchFamily="34" charset="0"/>
                      <a:cs typeface="Arial" panose="020B0604020202020204" pitchFamily="34" charset="0"/>
                    </a:endParaRPr>
                  </a:p>
                </c:rich>
              </c:tx>
              <c:numFmt formatCode="General" sourceLinked="0"/>
              <c:spPr>
                <a:noFill/>
                <a:ln>
                  <a:noFill/>
                </a:ln>
                <a:effectLst/>
              </c:spPr>
            </c:trendlineLbl>
          </c:trendline>
          <c:xVal>
            <c:numRef>
              <c:f>Feuil1!$A$2:$A$7</c:f>
              <c:numCache>
                <c:formatCode>General</c:formatCode>
                <c:ptCount val="6"/>
                <c:pt idx="0">
                  <c:v>1.5</c:v>
                </c:pt>
                <c:pt idx="1">
                  <c:v>3</c:v>
                </c:pt>
                <c:pt idx="2">
                  <c:v>4.5</c:v>
                </c:pt>
                <c:pt idx="3">
                  <c:v>6</c:v>
                </c:pt>
                <c:pt idx="4">
                  <c:v>7.5</c:v>
                </c:pt>
                <c:pt idx="5">
                  <c:v>9</c:v>
                </c:pt>
              </c:numCache>
            </c:numRef>
          </c:xVal>
          <c:yVal>
            <c:numRef>
              <c:f>Feuil1!$B$2:$B$7</c:f>
              <c:numCache>
                <c:formatCode>General</c:formatCode>
                <c:ptCount val="6"/>
                <c:pt idx="0">
                  <c:v>0.10395</c:v>
                </c:pt>
                <c:pt idx="1">
                  <c:v>0.20790000000000017</c:v>
                </c:pt>
                <c:pt idx="2">
                  <c:v>0.31185000000000046</c:v>
                </c:pt>
                <c:pt idx="3">
                  <c:v>0.41580000000000034</c:v>
                </c:pt>
                <c:pt idx="4">
                  <c:v>0.51975000000000005</c:v>
                </c:pt>
                <c:pt idx="5">
                  <c:v>0.62370000000000092</c:v>
                </c:pt>
              </c:numCache>
            </c:numRef>
          </c:yVal>
          <c:smooth val="0"/>
          <c:extLst>
            <c:ext xmlns:c16="http://schemas.microsoft.com/office/drawing/2014/chart" uri="{C3380CC4-5D6E-409C-BE32-E72D297353CC}">
              <c16:uniqueId val="{00000000-2E25-43DC-88A4-A62C22C69758}"/>
            </c:ext>
          </c:extLst>
        </c:ser>
        <c:dLbls>
          <c:showLegendKey val="0"/>
          <c:showVal val="0"/>
          <c:showCatName val="0"/>
          <c:showSerName val="0"/>
          <c:showPercent val="0"/>
          <c:showBubbleSize val="0"/>
        </c:dLbls>
        <c:axId val="134905216"/>
        <c:axId val="134907392"/>
      </c:scatterChart>
      <c:valAx>
        <c:axId val="1349052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latin typeface="Arial" panose="020B0604020202020204" pitchFamily="34" charset="0"/>
                    <a:cs typeface="Arial" panose="020B0604020202020204" pitchFamily="34" charset="0"/>
                  </a:rPr>
                  <a:t>Concentration </a:t>
                </a:r>
                <a:r>
                  <a:rPr lang="fr-FR" i="0">
                    <a:latin typeface="Arial" panose="020B0604020202020204" pitchFamily="34" charset="0"/>
                    <a:cs typeface="Arial" panose="020B0604020202020204" pitchFamily="34" charset="0"/>
                  </a:rPr>
                  <a:t>C</a:t>
                </a:r>
                <a:r>
                  <a:rPr lang="fr-FR" i="0" baseline="0">
                    <a:latin typeface="Arial" panose="020B0604020202020204" pitchFamily="34" charset="0"/>
                    <a:cs typeface="Arial" panose="020B0604020202020204" pitchFamily="34" charset="0"/>
                  </a:rPr>
                  <a:t> </a:t>
                </a:r>
                <a:r>
                  <a:rPr lang="fr-FR" baseline="0">
                    <a:latin typeface="Arial" panose="020B0604020202020204" pitchFamily="34" charset="0"/>
                    <a:cs typeface="Arial" panose="020B0604020202020204" pitchFamily="34" charset="0"/>
                  </a:rPr>
                  <a:t>en µmol.L</a:t>
                </a:r>
                <a:r>
                  <a:rPr lang="fr-FR" baseline="30000">
                    <a:latin typeface="Arial" panose="020B0604020202020204" pitchFamily="34" charset="0"/>
                    <a:cs typeface="Arial" panose="020B0604020202020204" pitchFamily="34" charset="0"/>
                  </a:rPr>
                  <a:t>-1</a:t>
                </a:r>
              </a:p>
            </c:rich>
          </c:tx>
          <c:layout>
            <c:manualLayout>
              <c:xMode val="edge"/>
              <c:yMode val="edge"/>
              <c:x val="0.81100714023650267"/>
              <c:y val="0.9265965283751295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4907392"/>
        <c:crosses val="autoZero"/>
        <c:crossBetween val="midCat"/>
      </c:valAx>
      <c:valAx>
        <c:axId val="134907392"/>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0" vert="horz"/>
              <a:lstStyle/>
              <a:p>
                <a:pPr>
                  <a:defRPr/>
                </a:pPr>
                <a:r>
                  <a:rPr lang="fr-FR" b="0" i="1"/>
                  <a:t>A</a:t>
                </a:r>
              </a:p>
            </c:rich>
          </c:tx>
          <c:layout>
            <c:manualLayout>
              <c:xMode val="edge"/>
              <c:yMode val="edge"/>
              <c:x val="1.2903225806451623E-2"/>
              <c:y val="0.1287139107611549"/>
            </c:manualLayout>
          </c:layout>
          <c:overlay val="0"/>
        </c:title>
        <c:numFmt formatCode="General" sourceLinked="1"/>
        <c:majorTickMark val="none"/>
        <c:minorTickMark val="none"/>
        <c:tickLblPos val="nextTo"/>
        <c:crossAx val="13490521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061FB-A668-49E1-822F-AD7DF0EA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1098</Words>
  <Characters>6040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2020-04-04T16:52:00Z</dcterms:created>
  <dcterms:modified xsi:type="dcterms:W3CDTF">2020-04-04T16:59:00Z</dcterms:modified>
</cp:coreProperties>
</file>