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577639" w:rsidRPr="00FE01A2" w14:paraId="039C410A" w14:textId="77777777" w:rsidTr="00D57427">
        <w:tc>
          <w:tcPr>
            <w:tcW w:w="10201" w:type="dxa"/>
          </w:tcPr>
          <w:p w14:paraId="7CDE9F90" w14:textId="77777777" w:rsidR="00577639" w:rsidRPr="00FE01A2" w:rsidRDefault="009064A6" w:rsidP="00D57427">
            <w:pPr>
              <w:jc w:val="center"/>
              <w:rPr>
                <w:rFonts w:eastAsia="Times New Roman" w:cs="Arial"/>
                <w:b/>
                <w:color w:val="595959" w:themeColor="text1" w:themeTint="A6"/>
                <w:sz w:val="24"/>
                <w:szCs w:val="24"/>
              </w:rPr>
            </w:pPr>
            <w:r>
              <w:fldChar w:fldCharType="begin"/>
            </w:r>
            <w:r>
              <w:instrText xml:space="preserve"> HYPERLINK "http://labolycee.org" </w:instrText>
            </w:r>
            <w:r>
              <w:fldChar w:fldCharType="separate"/>
            </w:r>
            <w:r w:rsidR="00577639" w:rsidRPr="00FE01A2">
              <w:rPr>
                <w:rStyle w:val="Lienhypertexte"/>
                <w:rFonts w:eastAsia="Times New Roman" w:cs="Arial"/>
                <w:b/>
                <w:sz w:val="24"/>
                <w:szCs w:val="24"/>
              </w:rPr>
              <w:t>http://labolycee.org</w:t>
            </w:r>
            <w:r>
              <w:rPr>
                <w:rStyle w:val="Lienhypertexte"/>
                <w:rFonts w:cs="Arial"/>
                <w:b/>
                <w:szCs w:val="24"/>
              </w:rPr>
              <w:fldChar w:fldCharType="end"/>
            </w:r>
            <w:r w:rsidR="00577639" w:rsidRPr="00FE01A2">
              <w:rPr>
                <w:rFonts w:eastAsia="Times New Roman" w:cs="Arial"/>
                <w:b/>
                <w:sz w:val="24"/>
                <w:szCs w:val="24"/>
              </w:rPr>
              <w:t xml:space="preserve"> ÉPREUVES COMMUNES DE CONTRÔLE CONTINU</w:t>
            </w:r>
          </w:p>
        </w:tc>
      </w:tr>
      <w:tr w:rsidR="00577639" w:rsidRPr="00FE01A2" w14:paraId="4B7DCAF8" w14:textId="77777777" w:rsidTr="00D57427">
        <w:tc>
          <w:tcPr>
            <w:tcW w:w="10201" w:type="dxa"/>
          </w:tcPr>
          <w:p w14:paraId="1C77DB8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CLASSE :</w:t>
            </w:r>
            <w:r w:rsidRPr="00FE01A2">
              <w:rPr>
                <w:rFonts w:eastAsia="Times New Roman" w:cs="Arial"/>
                <w:color w:val="000000" w:themeColor="text1"/>
                <w:sz w:val="24"/>
                <w:szCs w:val="24"/>
              </w:rPr>
              <w:t xml:space="preserve"> Première</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 xml:space="preserve">E3C : </w:t>
            </w:r>
            <w:sdt>
              <w:sdtPr>
                <w:rPr>
                  <w:rFonts w:cs="Arial"/>
                  <w:color w:val="000000" w:themeColor="text1"/>
                  <w:szCs w:val="24"/>
                </w:rPr>
                <w:id w:val="199028399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E3C1 </w:t>
            </w:r>
            <w:sdt>
              <w:sdtPr>
                <w:rPr>
                  <w:rFonts w:cs="Arial"/>
                  <w:color w:val="000000" w:themeColor="text1"/>
                  <w:szCs w:val="24"/>
                </w:rPr>
                <w:id w:val="1774132376"/>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E3C2 </w:t>
            </w:r>
            <w:sdt>
              <w:sdtPr>
                <w:rPr>
                  <w:rFonts w:cs="Arial"/>
                  <w:color w:val="000000" w:themeColor="text1"/>
                  <w:szCs w:val="24"/>
                </w:rPr>
                <w:id w:val="125231135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E3C3</w:t>
            </w:r>
          </w:p>
          <w:p w14:paraId="3D2C803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VOIE :</w:t>
            </w:r>
            <w:r w:rsidRPr="00FE01A2">
              <w:rPr>
                <w:rFonts w:eastAsia="Times New Roman" w:cs="Arial"/>
                <w:color w:val="000000" w:themeColor="text1"/>
                <w:sz w:val="24"/>
                <w:szCs w:val="24"/>
              </w:rPr>
              <w:t xml:space="preserve"> </w:t>
            </w:r>
            <w:sdt>
              <w:sdtPr>
                <w:rPr>
                  <w:rFonts w:cs="Arial"/>
                  <w:color w:val="000000" w:themeColor="text1"/>
                  <w:szCs w:val="24"/>
                </w:rPr>
                <w:id w:val="1896242340"/>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Générale </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ENSEIGNEMENT : Enseignement scientifique</w:t>
            </w:r>
          </w:p>
          <w:p w14:paraId="6F3E7E3D" w14:textId="77777777" w:rsidR="00577639" w:rsidRPr="00FE01A2" w:rsidRDefault="00577639" w:rsidP="00D57427">
            <w:pPr>
              <w:rPr>
                <w:rFonts w:eastAsia="Times New Roman" w:cs="Arial"/>
                <w:color w:val="000000" w:themeColor="text1"/>
                <w:sz w:val="24"/>
                <w:szCs w:val="24"/>
              </w:rPr>
            </w:pPr>
            <w:r w:rsidRPr="00FE01A2">
              <w:rPr>
                <w:rFonts w:eastAsia="Times New Roman" w:cs="Arial"/>
                <w:b/>
                <w:color w:val="000000" w:themeColor="text1"/>
                <w:sz w:val="24"/>
                <w:szCs w:val="24"/>
              </w:rPr>
              <w:t>DURÉE DE L’ÉPREUVE :</w:t>
            </w:r>
            <w:r w:rsidRPr="00FE01A2">
              <w:rPr>
                <w:rFonts w:eastAsia="Times New Roman" w:cs="Arial"/>
                <w:color w:val="000000" w:themeColor="text1"/>
                <w:sz w:val="24"/>
                <w:szCs w:val="24"/>
              </w:rPr>
              <w:t xml:space="preserve"> 1h</w:t>
            </w:r>
          </w:p>
        </w:tc>
      </w:tr>
    </w:tbl>
    <w:p w14:paraId="1B2DE42C" w14:textId="233B3855" w:rsidR="00CA0DF4" w:rsidRDefault="00CA0DF4" w:rsidP="004061CB">
      <w:pPr>
        <w:rPr>
          <w:rFonts w:cs="Arial"/>
          <w:szCs w:val="24"/>
        </w:rPr>
      </w:pPr>
    </w:p>
    <w:p w14:paraId="659B0809" w14:textId="77777777" w:rsidR="00352D49" w:rsidRPr="00F73BDC" w:rsidRDefault="00352D49" w:rsidP="00352D49">
      <w:pPr>
        <w:jc w:val="center"/>
        <w:rPr>
          <w:b/>
          <w:bCs/>
        </w:rPr>
      </w:pPr>
      <w:r w:rsidRPr="00F73BDC">
        <w:rPr>
          <w:b/>
          <w:bCs/>
        </w:rPr>
        <w:t>TEMPERATURE MOYENNE DE SURFACE DE LA TERRE</w:t>
      </w:r>
    </w:p>
    <w:p w14:paraId="43075DD2" w14:textId="77777777" w:rsidR="00352D49" w:rsidRPr="00F73BDC" w:rsidRDefault="00352D49" w:rsidP="00352D49">
      <w:pPr>
        <w:rPr>
          <w:bCs/>
        </w:rPr>
      </w:pPr>
      <w:r w:rsidRPr="00F73BDC">
        <w:rPr>
          <w:bCs/>
        </w:rPr>
        <w:t>La Terre reçoit l’essentiel de son énergie du soleil. Cette énergie conditionne sa température de surface.</w:t>
      </w:r>
    </w:p>
    <w:p w14:paraId="0CA71909" w14:textId="77777777" w:rsidR="00352D49" w:rsidRPr="00F73BDC" w:rsidRDefault="00352D49" w:rsidP="00352D49">
      <w:pPr>
        <w:rPr>
          <w:bCs/>
        </w:rPr>
      </w:pPr>
    </w:p>
    <w:p w14:paraId="01781649" w14:textId="77777777" w:rsidR="00352D49" w:rsidRPr="00F73BDC" w:rsidRDefault="00352D49" w:rsidP="00352D49">
      <w:pPr>
        <w:rPr>
          <w:bCs/>
        </w:rPr>
      </w:pPr>
      <w:r w:rsidRPr="00F73BDC">
        <w:rPr>
          <w:b/>
          <w:bCs/>
        </w:rPr>
        <w:t>1-</w:t>
      </w:r>
      <w:r w:rsidRPr="00F73BDC">
        <w:rPr>
          <w:bCs/>
        </w:rPr>
        <w:t xml:space="preserve"> </w:t>
      </w:r>
      <w:bookmarkStart w:id="0" w:name="_Hlk21442354"/>
      <w:r w:rsidRPr="00F73BDC">
        <w:rPr>
          <w:bCs/>
        </w:rPr>
        <w:t>Préciser le phénomène physique à l’origine de l’énergie dégagée par le soleil.</w:t>
      </w:r>
      <w:bookmarkEnd w:id="0"/>
    </w:p>
    <w:p w14:paraId="76FBA1D8" w14:textId="77777777" w:rsidR="00352D49" w:rsidRPr="00F73BDC" w:rsidRDefault="00352D49" w:rsidP="00352D49">
      <w:pPr>
        <w:rPr>
          <w:bCs/>
        </w:rPr>
      </w:pPr>
    </w:p>
    <w:p w14:paraId="2E7CC592" w14:textId="77777777" w:rsidR="00352D49" w:rsidRPr="00F73BDC" w:rsidRDefault="00352D49" w:rsidP="00352D49">
      <w:pPr>
        <w:jc w:val="both"/>
        <w:rPr>
          <w:bCs/>
        </w:rPr>
      </w:pPr>
      <w:r w:rsidRPr="00F73BDC">
        <w:rPr>
          <w:b/>
          <w:bCs/>
        </w:rPr>
        <w:t>2-</w:t>
      </w:r>
      <w:r w:rsidRPr="00F73BDC">
        <w:rPr>
          <w:bCs/>
        </w:rPr>
        <w:t xml:space="preserve"> Calculer la masse solaire transformée chaque seconde en énergie, sachant que la puissance rayonnée par le soleil a pour valeur 3,9×10</w:t>
      </w:r>
      <w:r w:rsidRPr="00F73BDC">
        <w:rPr>
          <w:bCs/>
          <w:vertAlign w:val="superscript"/>
        </w:rPr>
        <w:t xml:space="preserve">26 </w:t>
      </w:r>
      <w:r w:rsidRPr="00F73BDC">
        <w:rPr>
          <w:bCs/>
        </w:rPr>
        <w:t>W.</w:t>
      </w:r>
    </w:p>
    <w:p w14:paraId="03B438DA" w14:textId="77777777" w:rsidR="00352D49" w:rsidRDefault="00352D49" w:rsidP="00352D49">
      <w:pPr>
        <w:rPr>
          <w:bCs/>
          <w:vertAlign w:val="superscript"/>
        </w:rPr>
      </w:pPr>
      <w:r w:rsidRPr="00F73BDC">
        <w:rPr>
          <w:bCs/>
        </w:rPr>
        <w:t>Donnée</w:t>
      </w:r>
      <w:r w:rsidRPr="00F73BDC">
        <w:rPr>
          <w:b/>
          <w:bCs/>
        </w:rPr>
        <w:t> :</w:t>
      </w:r>
      <w:r w:rsidRPr="00F73BDC">
        <w:rPr>
          <w:bCs/>
        </w:rPr>
        <w:t xml:space="preserve"> vitesse de la lumière dans le vide </w:t>
      </w:r>
      <w:r w:rsidRPr="00F73BDC">
        <w:rPr>
          <w:bCs/>
          <w:i/>
        </w:rPr>
        <w:t>c</w:t>
      </w:r>
      <w:r w:rsidRPr="00F73BDC">
        <w:rPr>
          <w:bCs/>
        </w:rPr>
        <w:t> = 3,0×10</w:t>
      </w:r>
      <w:r w:rsidRPr="00F73BDC">
        <w:rPr>
          <w:bCs/>
          <w:vertAlign w:val="superscript"/>
        </w:rPr>
        <w:t>8</w:t>
      </w:r>
      <w:r w:rsidRPr="00F73BDC">
        <w:rPr>
          <w:bCs/>
        </w:rPr>
        <w:t> </w:t>
      </w:r>
      <w:proofErr w:type="spellStart"/>
      <w:r w:rsidRPr="00F73BDC">
        <w:rPr>
          <w:bCs/>
        </w:rPr>
        <w:t>m·s</w:t>
      </w:r>
      <w:proofErr w:type="spellEnd"/>
      <w:r w:rsidRPr="00F73BDC">
        <w:rPr>
          <w:bCs/>
          <w:vertAlign w:val="superscript"/>
        </w:rPr>
        <w:t>–1</w:t>
      </w:r>
    </w:p>
    <w:p w14:paraId="33F5A943" w14:textId="77777777" w:rsidR="00352D49" w:rsidRPr="00352D49" w:rsidRDefault="00352D49" w:rsidP="00352D49">
      <w:pPr>
        <w:rPr>
          <w:bCs/>
        </w:rPr>
      </w:pPr>
    </w:p>
    <w:p w14:paraId="726B2D4E" w14:textId="77777777" w:rsidR="00352D49" w:rsidRPr="00352D49" w:rsidRDefault="00352D49" w:rsidP="00352D49">
      <w:pPr>
        <w:jc w:val="both"/>
        <w:rPr>
          <w:bCs/>
        </w:rPr>
      </w:pPr>
      <w:r w:rsidRPr="00F73BDC">
        <w:rPr>
          <w:b/>
          <w:bCs/>
        </w:rPr>
        <w:t>3-</w:t>
      </w:r>
      <w:r w:rsidRPr="00F73BDC">
        <w:rPr>
          <w:bCs/>
        </w:rPr>
        <w:t xml:space="preserve"> L’étude du spectre du rayonnement émis par le Soleil, que l’on peut modéliser comme un spectre de corps noir, permet de déterminer la température de la surface du Soleil. </w:t>
      </w:r>
    </w:p>
    <w:tbl>
      <w:tblPr>
        <w:tblStyle w:val="Grilledutableau"/>
        <w:tblpPr w:leftFromText="141" w:rightFromText="141" w:vertAnchor="text" w:horzAnchor="margin" w:tblpY="91"/>
        <w:tblW w:w="10201" w:type="dxa"/>
        <w:tblLook w:val="04A0" w:firstRow="1" w:lastRow="0" w:firstColumn="1" w:lastColumn="0" w:noHBand="0" w:noVBand="1"/>
      </w:tblPr>
      <w:tblGrid>
        <w:gridCol w:w="10201"/>
      </w:tblGrid>
      <w:tr w:rsidR="00352D49" w:rsidRPr="00F73BDC" w14:paraId="221818D1" w14:textId="77777777" w:rsidTr="00352D49">
        <w:tc>
          <w:tcPr>
            <w:tcW w:w="10201" w:type="dxa"/>
            <w:tcBorders>
              <w:bottom w:val="nil"/>
            </w:tcBorders>
          </w:tcPr>
          <w:p w14:paraId="14B5EB7F" w14:textId="77777777" w:rsidR="00352D49" w:rsidRPr="00F73BDC" w:rsidRDefault="00352D49" w:rsidP="00052429">
            <w:pPr>
              <w:rPr>
                <w:bCs/>
                <w:u w:val="single"/>
              </w:rPr>
            </w:pPr>
            <w:r w:rsidRPr="00F73BDC">
              <w:rPr>
                <w:bCs/>
                <w:u w:val="single"/>
              </w:rPr>
              <w:t>Document 1 : spectres d’émission</w:t>
            </w:r>
          </w:p>
        </w:tc>
      </w:tr>
      <w:tr w:rsidR="00352D49" w:rsidRPr="00F73BDC" w14:paraId="51AFE3CD" w14:textId="77777777" w:rsidTr="00352D49">
        <w:tc>
          <w:tcPr>
            <w:tcW w:w="10201" w:type="dxa"/>
            <w:tcBorders>
              <w:top w:val="nil"/>
            </w:tcBorders>
          </w:tcPr>
          <w:p w14:paraId="117CCDD0" w14:textId="77777777" w:rsidR="00352D49" w:rsidRPr="00F73BDC" w:rsidRDefault="00352D49" w:rsidP="00052429">
            <w:pPr>
              <w:jc w:val="center"/>
              <w:rPr>
                <w:bCs/>
              </w:rPr>
            </w:pPr>
            <w:r w:rsidRPr="00F73BDC">
              <w:rPr>
                <w:bCs/>
                <w:noProof/>
              </w:rPr>
              <w:drawing>
                <wp:inline distT="0" distB="0" distL="0" distR="0" wp14:anchorId="32FA31AC" wp14:editId="43506528">
                  <wp:extent cx="3431540" cy="3028950"/>
                  <wp:effectExtent l="0" t="0" r="0" b="6350"/>
                  <wp:docPr id="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5">
                            <a:extLst>
                              <a:ext uri="{28A0092B-C50C-407E-A947-70E740481C1C}">
                                <a14:useLocalDpi xmlns:a14="http://schemas.microsoft.com/office/drawing/2010/main" val="0"/>
                              </a:ext>
                            </a:extLst>
                          </a:blip>
                          <a:stretch/>
                        </pic:blipFill>
                        <pic:spPr bwMode="auto">
                          <a:xfrm>
                            <a:off x="0" y="0"/>
                            <a:ext cx="3431540" cy="3028950"/>
                          </a:xfrm>
                          <a:prstGeom prst="rect">
                            <a:avLst/>
                          </a:prstGeom>
                        </pic:spPr>
                      </pic:pic>
                    </a:graphicData>
                  </a:graphic>
                </wp:inline>
              </w:drawing>
            </w:r>
          </w:p>
          <w:p w14:paraId="7BF06DC4" w14:textId="77777777" w:rsidR="00352D49" w:rsidRPr="00F73BDC" w:rsidRDefault="00352D49" w:rsidP="00052429">
            <w:pPr>
              <w:rPr>
                <w:bCs/>
              </w:rPr>
            </w:pPr>
            <w:r w:rsidRPr="00F73BDC">
              <w:rPr>
                <w:b/>
                <w:bCs/>
              </w:rPr>
              <w:t>Figure 1a :</w:t>
            </w:r>
            <w:r w:rsidRPr="00F73BDC">
              <w:rPr>
                <w:bCs/>
              </w:rPr>
              <w:t xml:space="preserve"> spectres d’émission du corps noir à différentes températures (en K).</w:t>
            </w:r>
          </w:p>
        </w:tc>
      </w:tr>
      <w:tr w:rsidR="00352D49" w:rsidRPr="00F73BDC" w14:paraId="7B6C2DDE" w14:textId="77777777" w:rsidTr="00352D49">
        <w:tc>
          <w:tcPr>
            <w:tcW w:w="10201" w:type="dxa"/>
          </w:tcPr>
          <w:p w14:paraId="63C30304" w14:textId="77777777" w:rsidR="00352D49" w:rsidRPr="00F73BDC" w:rsidRDefault="00352D49" w:rsidP="00052429">
            <w:pPr>
              <w:jc w:val="center"/>
              <w:rPr>
                <w:b/>
                <w:bCs/>
              </w:rPr>
            </w:pPr>
            <w:r w:rsidRPr="00F73BDC">
              <w:rPr>
                <w:bCs/>
                <w:noProof/>
              </w:rPr>
              <w:drawing>
                <wp:inline distT="0" distB="0" distL="0" distR="0" wp14:anchorId="7E4588EB" wp14:editId="4CA293F6">
                  <wp:extent cx="3474085" cy="2870200"/>
                  <wp:effectExtent l="0" t="0" r="5715" b="0"/>
                  <wp:docPr id="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6">
                            <a:extLst>
                              <a:ext uri="{28A0092B-C50C-407E-A947-70E740481C1C}">
                                <a14:useLocalDpi xmlns:a14="http://schemas.microsoft.com/office/drawing/2010/main" val="0"/>
                              </a:ext>
                            </a:extLst>
                          </a:blip>
                          <a:stretch/>
                        </pic:blipFill>
                        <pic:spPr bwMode="auto">
                          <a:xfrm>
                            <a:off x="0" y="0"/>
                            <a:ext cx="3474085" cy="2870200"/>
                          </a:xfrm>
                          <a:prstGeom prst="rect">
                            <a:avLst/>
                          </a:prstGeom>
                        </pic:spPr>
                      </pic:pic>
                    </a:graphicData>
                  </a:graphic>
                </wp:inline>
              </w:drawing>
            </w:r>
          </w:p>
          <w:p w14:paraId="4B579E99" w14:textId="77777777" w:rsidR="00352D49" w:rsidRPr="00F73BDC" w:rsidRDefault="00352D49" w:rsidP="00052429">
            <w:pPr>
              <w:rPr>
                <w:bCs/>
              </w:rPr>
            </w:pPr>
            <w:r w:rsidRPr="00F73BDC">
              <w:rPr>
                <w:b/>
                <w:bCs/>
              </w:rPr>
              <w:t xml:space="preserve">Figure 1b : </w:t>
            </w:r>
            <w:r w:rsidRPr="00F73BDC">
              <w:rPr>
                <w:bCs/>
              </w:rPr>
              <w:t>modèle du spectre d’émission du soleil.</w:t>
            </w:r>
          </w:p>
        </w:tc>
      </w:tr>
    </w:tbl>
    <w:p w14:paraId="5DD5A765" w14:textId="77777777" w:rsidR="009064A6" w:rsidRDefault="009064A6">
      <w:pPr>
        <w:rPr>
          <w:b/>
          <w:bCs/>
        </w:rPr>
      </w:pPr>
      <w:r>
        <w:rPr>
          <w:b/>
          <w:bCs/>
        </w:rPr>
        <w:br w:type="page"/>
      </w:r>
    </w:p>
    <w:p w14:paraId="30876E04" w14:textId="77777777" w:rsidR="00352D49" w:rsidRPr="00F73BDC" w:rsidRDefault="00352D49" w:rsidP="00352D49">
      <w:pPr>
        <w:rPr>
          <w:bCs/>
        </w:rPr>
      </w:pPr>
      <w:r w:rsidRPr="00F73BDC">
        <w:rPr>
          <w:bCs/>
        </w:rPr>
        <w:lastRenderedPageBreak/>
        <w:t>À l’aide du document 1 répondre aux consignes suivantes :</w:t>
      </w:r>
    </w:p>
    <w:p w14:paraId="56945FED" w14:textId="77777777" w:rsidR="00352D49" w:rsidRPr="00F73BDC" w:rsidRDefault="00352D49" w:rsidP="00352D49">
      <w:pPr>
        <w:rPr>
          <w:b/>
          <w:bCs/>
        </w:rPr>
      </w:pPr>
    </w:p>
    <w:p w14:paraId="1530F279" w14:textId="77777777" w:rsidR="00352D49" w:rsidRPr="00F73BDC" w:rsidRDefault="00352D49" w:rsidP="009064A6">
      <w:pPr>
        <w:jc w:val="both"/>
        <w:rPr>
          <w:bCs/>
        </w:rPr>
      </w:pPr>
      <w:r w:rsidRPr="00F73BDC">
        <w:rPr>
          <w:b/>
          <w:bCs/>
        </w:rPr>
        <w:t>3-a-</w:t>
      </w:r>
      <w:r w:rsidRPr="00F73BDC">
        <w:rPr>
          <w:bCs/>
        </w:rPr>
        <w:t xml:space="preserve"> Déterminer les longueurs d’ondes correspondant au maximum d’émission pour les températures de 4000, 5000 et 6000 K. Décrire qualitativement l’évolution de la longueur d’onde au maximum d'émission en fonction de la température du corps.</w:t>
      </w:r>
    </w:p>
    <w:p w14:paraId="11D2CA9A" w14:textId="77777777" w:rsidR="00352D49" w:rsidRPr="00F73BDC" w:rsidRDefault="00352D49" w:rsidP="00352D49">
      <w:pPr>
        <w:rPr>
          <w:bCs/>
        </w:rPr>
      </w:pPr>
    </w:p>
    <w:p w14:paraId="5EB323BA" w14:textId="77777777" w:rsidR="00352D49" w:rsidRPr="00F73BDC" w:rsidRDefault="00352D49" w:rsidP="009064A6">
      <w:pPr>
        <w:jc w:val="both"/>
        <w:rPr>
          <w:bCs/>
        </w:rPr>
      </w:pPr>
      <w:r w:rsidRPr="00F73BDC">
        <w:rPr>
          <w:b/>
          <w:bCs/>
        </w:rPr>
        <w:t>3-b-</w:t>
      </w:r>
      <w:r w:rsidRPr="00F73BDC">
        <w:rPr>
          <w:bCs/>
        </w:rPr>
        <w:t xml:space="preserve"> Justifier à partir de la valeur de la longueur d’onde d’émission maximale du spectre solaire que la température du Soleil est comprise entre 5500 K et 6000 K.</w:t>
      </w:r>
    </w:p>
    <w:p w14:paraId="196E6FBD" w14:textId="77777777" w:rsidR="00352D49" w:rsidRPr="00F73BDC" w:rsidRDefault="00352D49" w:rsidP="00352D49">
      <w:pPr>
        <w:rPr>
          <w:b/>
          <w:bCs/>
        </w:rPr>
      </w:pPr>
    </w:p>
    <w:p w14:paraId="3CC15EFB" w14:textId="77777777" w:rsidR="00352D49" w:rsidRPr="00F73BDC" w:rsidRDefault="00352D49" w:rsidP="009064A6">
      <w:pPr>
        <w:jc w:val="both"/>
        <w:rPr>
          <w:bCs/>
        </w:rPr>
      </w:pPr>
      <w:r w:rsidRPr="00F73BDC">
        <w:rPr>
          <w:b/>
          <w:bCs/>
        </w:rPr>
        <w:t>3-c-</w:t>
      </w:r>
      <w:r w:rsidRPr="00F73BDC">
        <w:rPr>
          <w:bCs/>
        </w:rPr>
        <w:t xml:space="preserve"> La température de surface du Soleil peut être déterminée plus précisément à partir de la loi de Wien. Cette loi permet de déterminer la température d’un corps noir à partir de la longueur d’onde </w:t>
      </w:r>
      <w:proofErr w:type="spellStart"/>
      <w:r w:rsidRPr="00F73BDC">
        <w:rPr>
          <w:bCs/>
        </w:rPr>
        <w:t>λ</w:t>
      </w:r>
      <w:r w:rsidRPr="00F73BDC">
        <w:rPr>
          <w:bCs/>
          <w:vertAlign w:val="subscript"/>
        </w:rPr>
        <w:t>max</w:t>
      </w:r>
      <w:proofErr w:type="spellEnd"/>
      <w:r w:rsidRPr="00F73BDC">
        <w:rPr>
          <w:bCs/>
        </w:rPr>
        <w:t xml:space="preserve"> de son maximum d’émission par la relation :</w:t>
      </w:r>
    </w:p>
    <w:p w14:paraId="61659B4C" w14:textId="77777777" w:rsidR="00352D49" w:rsidRPr="00F73BDC" w:rsidRDefault="00352D49" w:rsidP="00352D49">
      <w:pPr>
        <w:jc w:val="center"/>
        <w:rPr>
          <w:bCs/>
        </w:rPr>
      </w:pPr>
      <w:proofErr w:type="spellStart"/>
      <w:proofErr w:type="gramStart"/>
      <w:r w:rsidRPr="00F73BDC">
        <w:rPr>
          <w:bCs/>
        </w:rPr>
        <w:t>λ</w:t>
      </w:r>
      <w:proofErr w:type="gramEnd"/>
      <w:r w:rsidRPr="00F73BDC">
        <w:rPr>
          <w:bCs/>
          <w:vertAlign w:val="subscript"/>
        </w:rPr>
        <w:t>max</w:t>
      </w:r>
      <w:proofErr w:type="spellEnd"/>
      <w:r w:rsidRPr="00F73BDC">
        <w:rPr>
          <w:bCs/>
        </w:rPr>
        <w:t xml:space="preserve"> = k</w:t>
      </w:r>
      <w:r>
        <w:rPr>
          <w:bCs/>
        </w:rPr>
        <w:t xml:space="preserve"> </w:t>
      </w:r>
      <w:r w:rsidRPr="00F73BDC">
        <w:rPr>
          <w:bCs/>
        </w:rPr>
        <w:t>/</w:t>
      </w:r>
      <w:r>
        <w:rPr>
          <w:bCs/>
        </w:rPr>
        <w:t xml:space="preserve"> </w:t>
      </w:r>
      <w:r w:rsidRPr="00F73BDC">
        <w:rPr>
          <w:bCs/>
          <w:i/>
          <w:iCs/>
        </w:rPr>
        <w:t>T</w:t>
      </w:r>
    </w:p>
    <w:p w14:paraId="1203A3D4" w14:textId="77777777" w:rsidR="00352D49" w:rsidRPr="00F73BDC" w:rsidRDefault="00352D49" w:rsidP="00352D49">
      <w:pPr>
        <w:rPr>
          <w:bCs/>
        </w:rPr>
      </w:pPr>
      <w:proofErr w:type="gramStart"/>
      <w:r w:rsidRPr="00F73BDC">
        <w:rPr>
          <w:bCs/>
        </w:rPr>
        <w:t>avec</w:t>
      </w:r>
      <w:proofErr w:type="gramEnd"/>
      <w:r w:rsidRPr="00F73BDC">
        <w:rPr>
          <w:bCs/>
        </w:rPr>
        <w:t xml:space="preserve"> : </w:t>
      </w:r>
    </w:p>
    <w:p w14:paraId="30B0C11A" w14:textId="77777777" w:rsidR="00352D49" w:rsidRPr="00F73BDC" w:rsidRDefault="00352D49" w:rsidP="00352D49">
      <w:pPr>
        <w:rPr>
          <w:bCs/>
        </w:rPr>
      </w:pPr>
      <w:r w:rsidRPr="00F73BDC">
        <w:rPr>
          <w:bCs/>
          <w:i/>
          <w:iCs/>
        </w:rPr>
        <w:t>T</w:t>
      </w:r>
      <w:r w:rsidRPr="00F73BDC">
        <w:rPr>
          <w:bCs/>
        </w:rPr>
        <w:t> : température du corps noir, en kelvin (K)</w:t>
      </w:r>
    </w:p>
    <w:p w14:paraId="07ECC80F" w14:textId="77777777" w:rsidR="00352D49" w:rsidRPr="00F73BDC" w:rsidRDefault="00352D49" w:rsidP="00352D49">
      <w:pPr>
        <w:rPr>
          <w:bCs/>
        </w:rPr>
      </w:pPr>
      <w:proofErr w:type="gramStart"/>
      <w:r w:rsidRPr="00F73BDC">
        <w:rPr>
          <w:bCs/>
        </w:rPr>
        <w:t>k</w:t>
      </w:r>
      <w:proofErr w:type="gramEnd"/>
      <w:r w:rsidRPr="00F73BDC">
        <w:rPr>
          <w:bCs/>
        </w:rPr>
        <w:t> : constante égale à 2,898×10</w:t>
      </w:r>
      <w:r w:rsidRPr="00F73BDC">
        <w:rPr>
          <w:bCs/>
          <w:vertAlign w:val="superscript"/>
        </w:rPr>
        <w:t>-3</w:t>
      </w:r>
      <w:r w:rsidRPr="00F73BDC">
        <w:rPr>
          <w:bCs/>
        </w:rPr>
        <w:t xml:space="preserve"> </w:t>
      </w:r>
      <w:proofErr w:type="spellStart"/>
      <w:r w:rsidRPr="00F73BDC">
        <w:rPr>
          <w:bCs/>
        </w:rPr>
        <w:t>m·K</w:t>
      </w:r>
      <w:proofErr w:type="spellEnd"/>
    </w:p>
    <w:p w14:paraId="21C3911D" w14:textId="77777777" w:rsidR="00352D49" w:rsidRPr="00F73BDC" w:rsidRDefault="00352D49" w:rsidP="009064A6">
      <w:pPr>
        <w:jc w:val="both"/>
        <w:rPr>
          <w:bCs/>
        </w:rPr>
      </w:pPr>
      <w:r w:rsidRPr="00F73BDC">
        <w:rPr>
          <w:bCs/>
        </w:rPr>
        <w:t xml:space="preserve">En considérant que le Soleil se comporte comme un corps noir, déterminer sa température de surface </w:t>
      </w:r>
      <w:r w:rsidRPr="00F73BDC">
        <w:rPr>
          <w:bCs/>
          <w:i/>
          <w:iCs/>
        </w:rPr>
        <w:t>T</w:t>
      </w:r>
      <w:r w:rsidRPr="00F73BDC">
        <w:rPr>
          <w:bCs/>
        </w:rPr>
        <w:t xml:space="preserve"> à partir de la loi de Wien.</w:t>
      </w:r>
    </w:p>
    <w:p w14:paraId="66A2B8B6" w14:textId="77777777" w:rsidR="00352D49" w:rsidRPr="00F73BDC" w:rsidRDefault="00352D49" w:rsidP="00352D49">
      <w:pPr>
        <w:rPr>
          <w:bCs/>
        </w:rPr>
      </w:pPr>
    </w:p>
    <w:p w14:paraId="0B94FA48" w14:textId="77777777" w:rsidR="00352D49" w:rsidRPr="00F73BDC" w:rsidRDefault="00352D49" w:rsidP="009064A6">
      <w:pPr>
        <w:jc w:val="both"/>
        <w:rPr>
          <w:bCs/>
        </w:rPr>
      </w:pPr>
      <w:r w:rsidRPr="00F73BDC">
        <w:rPr>
          <w:b/>
          <w:bCs/>
        </w:rPr>
        <w:t xml:space="preserve">4-a- </w:t>
      </w:r>
      <w:r w:rsidRPr="00F73BDC">
        <w:rPr>
          <w:bCs/>
        </w:rPr>
        <w:t>Sachant que l’albedo terrestre est en moyenne égal à 0,30 et que la puissance surfacique transportée par la lumière solaire vers la Terre est en moyenne de 342 W·m</w:t>
      </w:r>
      <w:r w:rsidRPr="00F73BDC">
        <w:rPr>
          <w:bCs/>
          <w:vertAlign w:val="superscript"/>
        </w:rPr>
        <w:t>-2</w:t>
      </w:r>
      <w:r w:rsidRPr="00F73BDC">
        <w:rPr>
          <w:bCs/>
        </w:rPr>
        <w:t>, calculer la puissance surfacique solaire moyenne absorbée par le sol terrestre.</w:t>
      </w:r>
    </w:p>
    <w:p w14:paraId="6D525FAA" w14:textId="77777777" w:rsidR="00352D49" w:rsidRPr="00F73BDC" w:rsidRDefault="00352D49" w:rsidP="00352D49">
      <w:pPr>
        <w:rPr>
          <w:b/>
          <w:bCs/>
        </w:rPr>
      </w:pPr>
    </w:p>
    <w:p w14:paraId="31ECD458" w14:textId="6883B34B" w:rsidR="00352D49" w:rsidRPr="009064A6" w:rsidRDefault="00352D49" w:rsidP="009064A6">
      <w:pPr>
        <w:jc w:val="both"/>
        <w:rPr>
          <w:bCs/>
        </w:rPr>
      </w:pPr>
      <w:r w:rsidRPr="00F73BDC">
        <w:rPr>
          <w:b/>
          <w:bCs/>
        </w:rPr>
        <w:t xml:space="preserve">4-b- </w:t>
      </w:r>
      <w:r w:rsidRPr="00F73BDC">
        <w:rPr>
          <w:bCs/>
        </w:rPr>
        <w:t xml:space="preserve">Préciser, en justifiant la réponse, si une augmentation de l’albedo terrestre conduirait à une augmentation ou une diminution de la température moyenne à la surface de la Terre. </w:t>
      </w:r>
    </w:p>
    <w:sectPr w:rsidR="00352D49" w:rsidRPr="009064A6"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778DC769-817C-41D6-9830-97BCD8797947}"/>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46C"/>
    <w:multiLevelType w:val="hybridMultilevel"/>
    <w:tmpl w:val="EE7C9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A825FA"/>
    <w:multiLevelType w:val="hybridMultilevel"/>
    <w:tmpl w:val="ED94CD16"/>
    <w:lvl w:ilvl="0" w:tplc="F36401F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900FBB"/>
    <w:multiLevelType w:val="hybridMultilevel"/>
    <w:tmpl w:val="FC98D874"/>
    <w:lvl w:ilvl="0" w:tplc="5C161CD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529F4"/>
    <w:rsid w:val="00127733"/>
    <w:rsid w:val="001B7A29"/>
    <w:rsid w:val="0021216B"/>
    <w:rsid w:val="00290B46"/>
    <w:rsid w:val="0030164E"/>
    <w:rsid w:val="00336093"/>
    <w:rsid w:val="00352D49"/>
    <w:rsid w:val="00387C53"/>
    <w:rsid w:val="003B05DB"/>
    <w:rsid w:val="004061CB"/>
    <w:rsid w:val="004468F1"/>
    <w:rsid w:val="0045319B"/>
    <w:rsid w:val="005377FE"/>
    <w:rsid w:val="00577639"/>
    <w:rsid w:val="00595FA2"/>
    <w:rsid w:val="0059619F"/>
    <w:rsid w:val="006A36CD"/>
    <w:rsid w:val="00874167"/>
    <w:rsid w:val="00902983"/>
    <w:rsid w:val="009064A6"/>
    <w:rsid w:val="00985BBF"/>
    <w:rsid w:val="00986F51"/>
    <w:rsid w:val="00B21A0F"/>
    <w:rsid w:val="00B507E8"/>
    <w:rsid w:val="00C75385"/>
    <w:rsid w:val="00C96450"/>
    <w:rsid w:val="00CA0DF4"/>
    <w:rsid w:val="00CC0EF0"/>
    <w:rsid w:val="00D461E7"/>
    <w:rsid w:val="00EA5A16"/>
    <w:rsid w:val="00F178C2"/>
    <w:rsid w:val="00F27508"/>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5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2043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 CLEMENT</cp:lastModifiedBy>
  <cp:revision>3</cp:revision>
  <dcterms:created xsi:type="dcterms:W3CDTF">2020-06-13T15:54:00Z</dcterms:created>
  <dcterms:modified xsi:type="dcterms:W3CDTF">2020-06-13T15:54:00Z</dcterms:modified>
</cp:coreProperties>
</file>