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W w:w="10201" w:type="dxa"/>
        <w:tblLook w:val="04A0" w:firstRow="1" w:lastRow="0" w:firstColumn="1" w:lastColumn="0" w:noHBand="0" w:noVBand="1"/>
      </w:tblPr>
      <w:tblGrid>
        <w:gridCol w:w="10201"/>
      </w:tblGrid>
      <w:tr w:rsidR="00577639" w:rsidRPr="00FE01A2" w14:paraId="039C410A" w14:textId="77777777" w:rsidTr="00D57427">
        <w:tc>
          <w:tcPr>
            <w:tcW w:w="10201" w:type="dxa"/>
          </w:tcPr>
          <w:p w14:paraId="7CDE9F90" w14:textId="77777777" w:rsidR="00577639" w:rsidRPr="00FE01A2" w:rsidRDefault="00A61837" w:rsidP="00D57427">
            <w:pPr>
              <w:jc w:val="center"/>
              <w:rPr>
                <w:rFonts w:eastAsia="Times New Roman" w:cs="Arial"/>
                <w:b/>
                <w:color w:val="595959" w:themeColor="text1" w:themeTint="A6"/>
                <w:sz w:val="24"/>
                <w:szCs w:val="24"/>
              </w:rPr>
            </w:pPr>
            <w:r>
              <w:fldChar w:fldCharType="begin"/>
            </w:r>
            <w:r>
              <w:instrText xml:space="preserve"> HYPERLINK "http://labolycee.org" </w:instrText>
            </w:r>
            <w:r>
              <w:fldChar w:fldCharType="separate"/>
            </w:r>
            <w:r w:rsidR="00577639" w:rsidRPr="00FE01A2">
              <w:rPr>
                <w:rStyle w:val="Lienhypertexte"/>
                <w:rFonts w:eastAsia="Times New Roman" w:cs="Arial"/>
                <w:b/>
                <w:sz w:val="24"/>
                <w:szCs w:val="24"/>
              </w:rPr>
              <w:t>http://labolycee.org</w:t>
            </w:r>
            <w:r>
              <w:rPr>
                <w:rStyle w:val="Lienhypertexte"/>
                <w:rFonts w:cs="Arial"/>
                <w:b/>
                <w:szCs w:val="24"/>
              </w:rPr>
              <w:fldChar w:fldCharType="end"/>
            </w:r>
            <w:r w:rsidR="00577639" w:rsidRPr="00FE01A2">
              <w:rPr>
                <w:rFonts w:eastAsia="Times New Roman" w:cs="Arial"/>
                <w:b/>
                <w:sz w:val="24"/>
                <w:szCs w:val="24"/>
              </w:rPr>
              <w:t xml:space="preserve"> ÉPREUVES COMMUNES DE CONTRÔLE CONTINU</w:t>
            </w:r>
          </w:p>
        </w:tc>
      </w:tr>
      <w:tr w:rsidR="00577639" w:rsidRPr="00FE01A2" w14:paraId="4B7DCAF8" w14:textId="77777777" w:rsidTr="00D57427">
        <w:tc>
          <w:tcPr>
            <w:tcW w:w="10201" w:type="dxa"/>
          </w:tcPr>
          <w:p w14:paraId="1C77DB80" w14:textId="77777777" w:rsidR="00577639" w:rsidRPr="00FE01A2" w:rsidRDefault="00577639" w:rsidP="00D57427">
            <w:pPr>
              <w:rPr>
                <w:rFonts w:eastAsia="Times New Roman" w:cs="Arial"/>
                <w:b/>
                <w:color w:val="000000" w:themeColor="text1"/>
                <w:sz w:val="24"/>
                <w:szCs w:val="24"/>
              </w:rPr>
            </w:pPr>
            <w:r w:rsidRPr="00FE01A2">
              <w:rPr>
                <w:rFonts w:eastAsia="Times New Roman" w:cs="Arial"/>
                <w:b/>
                <w:color w:val="000000" w:themeColor="text1"/>
                <w:sz w:val="24"/>
                <w:szCs w:val="24"/>
              </w:rPr>
              <w:t>CLASSE :</w:t>
            </w:r>
            <w:r w:rsidRPr="00FE01A2">
              <w:rPr>
                <w:rFonts w:eastAsia="Times New Roman" w:cs="Arial"/>
                <w:color w:val="000000" w:themeColor="text1"/>
                <w:sz w:val="24"/>
                <w:szCs w:val="24"/>
              </w:rPr>
              <w:t xml:space="preserve"> Première</w:t>
            </w:r>
            <w:r w:rsidRPr="00FE01A2">
              <w:rPr>
                <w:rFonts w:eastAsia="Times New Roman" w:cs="Arial"/>
                <w:color w:val="000000" w:themeColor="text1"/>
                <w:sz w:val="24"/>
                <w:szCs w:val="24"/>
              </w:rPr>
              <w:tab/>
            </w:r>
            <w:r w:rsidRPr="00FE01A2">
              <w:rPr>
                <w:rFonts w:eastAsia="Times New Roman" w:cs="Arial"/>
                <w:color w:val="000000" w:themeColor="text1"/>
                <w:sz w:val="24"/>
                <w:szCs w:val="24"/>
              </w:rPr>
              <w:tab/>
            </w:r>
            <w:r w:rsidRPr="00FE01A2">
              <w:rPr>
                <w:rFonts w:eastAsia="Times New Roman" w:cs="Arial"/>
                <w:color w:val="000000" w:themeColor="text1"/>
                <w:sz w:val="24"/>
                <w:szCs w:val="24"/>
              </w:rPr>
              <w:tab/>
            </w:r>
            <w:r w:rsidRPr="00FE01A2">
              <w:rPr>
                <w:rFonts w:eastAsia="Times New Roman" w:cs="Arial"/>
                <w:b/>
                <w:color w:val="000000" w:themeColor="text1"/>
                <w:sz w:val="24"/>
                <w:szCs w:val="24"/>
              </w:rPr>
              <w:t xml:space="preserve">E3C : </w:t>
            </w:r>
            <w:sdt>
              <w:sdtPr>
                <w:rPr>
                  <w:rFonts w:cs="Arial"/>
                  <w:color w:val="000000" w:themeColor="text1"/>
                  <w:szCs w:val="24"/>
                </w:rPr>
                <w:id w:val="1990283991"/>
                <w14:checkbox>
                  <w14:checked w14:val="0"/>
                  <w14:checkedState w14:val="2612" w14:font="MS Gothic"/>
                  <w14:uncheckedState w14:val="2610" w14:font="MS Gothic"/>
                </w14:checkbox>
              </w:sdtPr>
              <w:sdtEndPr/>
              <w:sdtContent>
                <w:r w:rsidRPr="00FE01A2">
                  <w:rPr>
                    <w:rFonts w:ascii="Segoe UI Symbol" w:eastAsia="MS Gothic" w:hAnsi="Segoe UI Symbol" w:cs="Segoe UI Symbol"/>
                    <w:color w:val="000000" w:themeColor="text1"/>
                    <w:sz w:val="24"/>
                    <w:szCs w:val="24"/>
                  </w:rPr>
                  <w:t>☐</w:t>
                </w:r>
              </w:sdtContent>
            </w:sdt>
            <w:r w:rsidRPr="00FE01A2">
              <w:rPr>
                <w:rFonts w:eastAsia="Times New Roman" w:cs="Arial"/>
                <w:color w:val="000000" w:themeColor="text1"/>
                <w:sz w:val="24"/>
                <w:szCs w:val="24"/>
              </w:rPr>
              <w:t xml:space="preserve"> E3C1 </w:t>
            </w:r>
            <w:sdt>
              <w:sdtPr>
                <w:rPr>
                  <w:rFonts w:cs="Arial"/>
                  <w:color w:val="000000" w:themeColor="text1"/>
                  <w:szCs w:val="24"/>
                </w:rPr>
                <w:id w:val="1774132376"/>
                <w14:checkbox>
                  <w14:checked w14:val="1"/>
                  <w14:checkedState w14:val="2612" w14:font="MS Gothic"/>
                  <w14:uncheckedState w14:val="2610" w14:font="MS Gothic"/>
                </w14:checkbox>
              </w:sdtPr>
              <w:sdtEndPr/>
              <w:sdtContent>
                <w:r w:rsidRPr="00FE01A2">
                  <w:rPr>
                    <w:rFonts w:ascii="Segoe UI Symbol" w:eastAsia="MS Gothic" w:hAnsi="Segoe UI Symbol" w:cs="Segoe UI Symbol"/>
                    <w:color w:val="000000" w:themeColor="text1"/>
                    <w:sz w:val="24"/>
                    <w:szCs w:val="24"/>
                  </w:rPr>
                  <w:t>☒</w:t>
                </w:r>
              </w:sdtContent>
            </w:sdt>
            <w:r w:rsidRPr="00FE01A2">
              <w:rPr>
                <w:rFonts w:eastAsia="Times New Roman" w:cs="Arial"/>
                <w:color w:val="000000" w:themeColor="text1"/>
                <w:sz w:val="24"/>
                <w:szCs w:val="24"/>
              </w:rPr>
              <w:t xml:space="preserve"> E3C2 </w:t>
            </w:r>
            <w:sdt>
              <w:sdtPr>
                <w:rPr>
                  <w:rFonts w:cs="Arial"/>
                  <w:color w:val="000000" w:themeColor="text1"/>
                  <w:szCs w:val="24"/>
                </w:rPr>
                <w:id w:val="1252311351"/>
                <w14:checkbox>
                  <w14:checked w14:val="0"/>
                  <w14:checkedState w14:val="2612" w14:font="MS Gothic"/>
                  <w14:uncheckedState w14:val="2610" w14:font="MS Gothic"/>
                </w14:checkbox>
              </w:sdtPr>
              <w:sdtEndPr/>
              <w:sdtContent>
                <w:r w:rsidRPr="00FE01A2">
                  <w:rPr>
                    <w:rFonts w:ascii="Segoe UI Symbol" w:eastAsia="MS Gothic" w:hAnsi="Segoe UI Symbol" w:cs="Segoe UI Symbol"/>
                    <w:color w:val="000000" w:themeColor="text1"/>
                    <w:sz w:val="24"/>
                    <w:szCs w:val="24"/>
                  </w:rPr>
                  <w:t>☐</w:t>
                </w:r>
              </w:sdtContent>
            </w:sdt>
            <w:r w:rsidRPr="00FE01A2">
              <w:rPr>
                <w:rFonts w:eastAsia="Times New Roman" w:cs="Arial"/>
                <w:color w:val="000000" w:themeColor="text1"/>
                <w:sz w:val="24"/>
                <w:szCs w:val="24"/>
              </w:rPr>
              <w:t xml:space="preserve"> E3C3</w:t>
            </w:r>
          </w:p>
          <w:p w14:paraId="3D2C8030" w14:textId="77777777" w:rsidR="00577639" w:rsidRPr="00FE01A2" w:rsidRDefault="00577639" w:rsidP="00D57427">
            <w:pPr>
              <w:rPr>
                <w:rFonts w:eastAsia="Times New Roman" w:cs="Arial"/>
                <w:b/>
                <w:color w:val="000000" w:themeColor="text1"/>
                <w:sz w:val="24"/>
                <w:szCs w:val="24"/>
              </w:rPr>
            </w:pPr>
            <w:r w:rsidRPr="00FE01A2">
              <w:rPr>
                <w:rFonts w:eastAsia="Times New Roman" w:cs="Arial"/>
                <w:b/>
                <w:color w:val="000000" w:themeColor="text1"/>
                <w:sz w:val="24"/>
                <w:szCs w:val="24"/>
              </w:rPr>
              <w:t>VOIE :</w:t>
            </w:r>
            <w:r w:rsidRPr="00FE01A2">
              <w:rPr>
                <w:rFonts w:eastAsia="Times New Roman" w:cs="Arial"/>
                <w:color w:val="000000" w:themeColor="text1"/>
                <w:sz w:val="24"/>
                <w:szCs w:val="24"/>
              </w:rPr>
              <w:t xml:space="preserve"> </w:t>
            </w:r>
            <w:sdt>
              <w:sdtPr>
                <w:rPr>
                  <w:rFonts w:cs="Arial"/>
                  <w:color w:val="000000" w:themeColor="text1"/>
                  <w:szCs w:val="24"/>
                </w:rPr>
                <w:id w:val="1896242340"/>
                <w14:checkbox>
                  <w14:checked w14:val="1"/>
                  <w14:checkedState w14:val="2612" w14:font="MS Gothic"/>
                  <w14:uncheckedState w14:val="2610" w14:font="MS Gothic"/>
                </w14:checkbox>
              </w:sdtPr>
              <w:sdtEndPr/>
              <w:sdtContent>
                <w:r w:rsidRPr="00FE01A2">
                  <w:rPr>
                    <w:rFonts w:ascii="Segoe UI Symbol" w:eastAsia="MS Gothic" w:hAnsi="Segoe UI Symbol" w:cs="Segoe UI Symbol"/>
                    <w:color w:val="000000" w:themeColor="text1"/>
                    <w:sz w:val="24"/>
                    <w:szCs w:val="24"/>
                  </w:rPr>
                  <w:t>☒</w:t>
                </w:r>
              </w:sdtContent>
            </w:sdt>
            <w:r w:rsidRPr="00FE01A2">
              <w:rPr>
                <w:rFonts w:eastAsia="Times New Roman" w:cs="Arial"/>
                <w:color w:val="000000" w:themeColor="text1"/>
                <w:sz w:val="24"/>
                <w:szCs w:val="24"/>
              </w:rPr>
              <w:t xml:space="preserve"> Générale </w:t>
            </w:r>
            <w:r w:rsidRPr="00FE01A2">
              <w:rPr>
                <w:rFonts w:eastAsia="Times New Roman" w:cs="Arial"/>
                <w:color w:val="000000" w:themeColor="text1"/>
                <w:sz w:val="24"/>
                <w:szCs w:val="24"/>
              </w:rPr>
              <w:tab/>
            </w:r>
            <w:r w:rsidRPr="00FE01A2">
              <w:rPr>
                <w:rFonts w:eastAsia="Times New Roman" w:cs="Arial"/>
                <w:color w:val="000000" w:themeColor="text1"/>
                <w:sz w:val="24"/>
                <w:szCs w:val="24"/>
              </w:rPr>
              <w:tab/>
            </w:r>
            <w:r w:rsidRPr="00FE01A2">
              <w:rPr>
                <w:rFonts w:eastAsia="Times New Roman" w:cs="Arial"/>
                <w:color w:val="000000" w:themeColor="text1"/>
                <w:sz w:val="24"/>
                <w:szCs w:val="24"/>
              </w:rPr>
              <w:tab/>
            </w:r>
            <w:r w:rsidRPr="00FE01A2">
              <w:rPr>
                <w:rFonts w:eastAsia="Times New Roman" w:cs="Arial"/>
                <w:b/>
                <w:color w:val="000000" w:themeColor="text1"/>
                <w:sz w:val="24"/>
                <w:szCs w:val="24"/>
              </w:rPr>
              <w:t>ENSEIGNEMENT : Enseignement scientifique</w:t>
            </w:r>
          </w:p>
          <w:p w14:paraId="6F3E7E3D" w14:textId="77777777" w:rsidR="00577639" w:rsidRPr="00FE01A2" w:rsidRDefault="00577639" w:rsidP="00D57427">
            <w:pPr>
              <w:rPr>
                <w:rFonts w:eastAsia="Times New Roman" w:cs="Arial"/>
                <w:color w:val="000000" w:themeColor="text1"/>
                <w:sz w:val="24"/>
                <w:szCs w:val="24"/>
              </w:rPr>
            </w:pPr>
            <w:r w:rsidRPr="00FE01A2">
              <w:rPr>
                <w:rFonts w:eastAsia="Times New Roman" w:cs="Arial"/>
                <w:b/>
                <w:color w:val="000000" w:themeColor="text1"/>
                <w:sz w:val="24"/>
                <w:szCs w:val="24"/>
              </w:rPr>
              <w:t>DURÉE DE L’ÉPREUVE :</w:t>
            </w:r>
            <w:r w:rsidRPr="00FE01A2">
              <w:rPr>
                <w:rFonts w:eastAsia="Times New Roman" w:cs="Arial"/>
                <w:color w:val="000000" w:themeColor="text1"/>
                <w:sz w:val="24"/>
                <w:szCs w:val="24"/>
              </w:rPr>
              <w:t xml:space="preserve"> 1h</w:t>
            </w:r>
          </w:p>
        </w:tc>
      </w:tr>
    </w:tbl>
    <w:p w14:paraId="1B2DE42C" w14:textId="035A8C22" w:rsidR="00CA0DF4" w:rsidRDefault="00CA0DF4" w:rsidP="004061CB">
      <w:pPr>
        <w:rPr>
          <w:rFonts w:cs="Arial"/>
          <w:szCs w:val="24"/>
        </w:rPr>
      </w:pPr>
    </w:p>
    <w:p w14:paraId="512501EC" w14:textId="77777777" w:rsidR="00E7412D" w:rsidRPr="00307893" w:rsidRDefault="00E7412D" w:rsidP="00E7412D">
      <w:pPr>
        <w:jc w:val="center"/>
        <w:rPr>
          <w:rFonts w:cs="Arial"/>
          <w:b/>
          <w:bCs/>
        </w:rPr>
      </w:pPr>
      <w:r w:rsidRPr="00307893">
        <w:rPr>
          <w:rFonts w:cs="Arial"/>
          <w:b/>
          <w:bCs/>
        </w:rPr>
        <w:t>Terre Plate ou Terre sphérique</w:t>
      </w:r>
    </w:p>
    <w:p w14:paraId="13C79FBE" w14:textId="77777777" w:rsidR="00E7412D" w:rsidRDefault="00E7412D" w:rsidP="00E7412D">
      <w:pPr>
        <w:rPr>
          <w:rFonts w:cs="Arial"/>
        </w:rPr>
      </w:pPr>
    </w:p>
    <w:p w14:paraId="6C47E9CD" w14:textId="77777777" w:rsidR="00E7412D" w:rsidRDefault="00E7412D" w:rsidP="00E7412D">
      <w:pPr>
        <w:jc w:val="both"/>
        <w:rPr>
          <w:rFonts w:cs="Arial"/>
        </w:rPr>
      </w:pPr>
      <w:r>
        <w:rPr>
          <w:rFonts w:cs="Arial"/>
        </w:rPr>
        <w:t>Anaxagore (v. -500 ; -428) et Ératosthène (v. -</w:t>
      </w:r>
      <w:proofErr w:type="gramStart"/>
      <w:r>
        <w:rPr>
          <w:rFonts w:cs="Arial"/>
        </w:rPr>
        <w:t>276;</w:t>
      </w:r>
      <w:proofErr w:type="gramEnd"/>
      <w:r>
        <w:rPr>
          <w:rFonts w:cs="Arial"/>
        </w:rPr>
        <w:t xml:space="preserve"> v. -194) sont deux mathématiciens qui se sont intéressés à la forme de la Terre : Anaxagore pensait qu’elle était plate alors qu’Ératosthène pensait qu’elle était sphérique.</w:t>
      </w:r>
    </w:p>
    <w:p w14:paraId="1DE15D01" w14:textId="77777777" w:rsidR="00E7412D" w:rsidRDefault="00E7412D" w:rsidP="00E7412D">
      <w:pPr>
        <w:pStyle w:val="Default"/>
        <w:spacing w:line="276" w:lineRule="auto"/>
        <w:rPr>
          <w:rFonts w:ascii="Arial" w:hAnsi="Arial" w:cs="Arial"/>
        </w:rPr>
      </w:pPr>
    </w:p>
    <w:tbl>
      <w:tblPr>
        <w:tblStyle w:val="Grilledutableau"/>
        <w:tblW w:w="10201" w:type="dxa"/>
        <w:tblBorders>
          <w:top w:val="single" w:sz="4" w:space="0" w:color="000000"/>
          <w:left w:val="single" w:sz="4" w:space="0" w:color="000000"/>
          <w:right w:val="single" w:sz="4" w:space="0" w:color="000000"/>
          <w:insideH w:val="none" w:sz="0" w:space="0" w:color="auto"/>
          <w:insideV w:val="none" w:sz="0" w:space="0" w:color="auto"/>
        </w:tblBorders>
        <w:tblLook w:val="04A0" w:firstRow="1" w:lastRow="0" w:firstColumn="1" w:lastColumn="0" w:noHBand="0" w:noVBand="1"/>
      </w:tblPr>
      <w:tblGrid>
        <w:gridCol w:w="6941"/>
        <w:gridCol w:w="3260"/>
      </w:tblGrid>
      <w:tr w:rsidR="00E7412D" w14:paraId="13594AB8" w14:textId="77777777" w:rsidTr="000B1869">
        <w:trPr>
          <w:trHeight w:val="3143"/>
        </w:trPr>
        <w:tc>
          <w:tcPr>
            <w:tcW w:w="6941" w:type="dxa"/>
          </w:tcPr>
          <w:p w14:paraId="69B9A8D5" w14:textId="77777777" w:rsidR="00E7412D" w:rsidRPr="000B1869" w:rsidRDefault="00E7412D" w:rsidP="009741BB">
            <w:pPr>
              <w:spacing w:line="276" w:lineRule="auto"/>
              <w:rPr>
                <w:rFonts w:cs="Arial"/>
                <w:b/>
                <w:sz w:val="24"/>
                <w:szCs w:val="24"/>
              </w:rPr>
            </w:pPr>
            <w:r w:rsidRPr="000B1869">
              <w:rPr>
                <w:rFonts w:cs="Arial"/>
                <w:b/>
                <w:sz w:val="24"/>
                <w:szCs w:val="24"/>
              </w:rPr>
              <w:t>Document 1 : Anaxagore</w:t>
            </w:r>
          </w:p>
          <w:p w14:paraId="128ED96F" w14:textId="77777777" w:rsidR="00E7412D" w:rsidRPr="000B1869" w:rsidRDefault="00E7412D" w:rsidP="009741BB">
            <w:pPr>
              <w:spacing w:line="276" w:lineRule="auto"/>
              <w:rPr>
                <w:rFonts w:cs="Arial"/>
                <w:sz w:val="24"/>
                <w:szCs w:val="24"/>
              </w:rPr>
            </w:pPr>
          </w:p>
          <w:p w14:paraId="0D3839F0" w14:textId="77777777" w:rsidR="00E7412D" w:rsidRPr="000B1869" w:rsidRDefault="00E7412D" w:rsidP="000B1869">
            <w:pPr>
              <w:spacing w:after="120" w:line="276" w:lineRule="auto"/>
              <w:jc w:val="both"/>
              <w:rPr>
                <w:rFonts w:cs="Arial"/>
                <w:sz w:val="24"/>
                <w:szCs w:val="24"/>
              </w:rPr>
            </w:pPr>
            <w:r w:rsidRPr="000B1869">
              <w:rPr>
                <w:rFonts w:cs="Arial"/>
                <w:sz w:val="24"/>
                <w:szCs w:val="24"/>
              </w:rPr>
              <w:t>Anaxagore est un philosophe grec qui s’est intéressé aux mathématiques et à l’astronomie. Il a l’intuition, par exemple, que la Lune brille en réfléchissant les rayons du Soleil et fournit une explication valable des éclipses lunaires et solaires. Il pense, d’autre part, que la Terre est un disque plat et, sous cette hypothèse, il cherche à calculer la distance de la Terre au Soleil.</w:t>
            </w:r>
          </w:p>
          <w:p w14:paraId="41137205" w14:textId="77777777" w:rsidR="00E7412D" w:rsidRPr="000B1869" w:rsidRDefault="00E7412D" w:rsidP="000B1869">
            <w:pPr>
              <w:spacing w:after="120" w:line="276" w:lineRule="auto"/>
              <w:jc w:val="both"/>
              <w:rPr>
                <w:rFonts w:cs="Arial"/>
                <w:sz w:val="24"/>
                <w:szCs w:val="24"/>
              </w:rPr>
            </w:pPr>
            <w:r w:rsidRPr="000B1869">
              <w:rPr>
                <w:rFonts w:cs="Arial"/>
                <w:sz w:val="24"/>
                <w:szCs w:val="24"/>
              </w:rPr>
              <w:t>Il a appris par des voyageurs venant de la ville de Syène (S) que, lors du solstice d’été, le Soleil (H) est au zénith à midi et donc que les objets n’ont pas d’ombre à ce moment précis. Au même moment, quelques 800 km plus au nord, à l’emplacement de ce qui deviendra la ville d’Alexandrie (A), le soleil éclaire un puits de 2 m de diamètre jusqu’à une profondeur de 16 m.</w:t>
            </w:r>
          </w:p>
          <w:p w14:paraId="220A0EBF" w14:textId="77777777" w:rsidR="00E7412D" w:rsidRDefault="00E7412D" w:rsidP="009741BB">
            <w:pPr>
              <w:spacing w:after="120" w:line="276" w:lineRule="auto"/>
              <w:rPr>
                <w:rFonts w:cs="Arial"/>
              </w:rPr>
            </w:pPr>
            <w:r w:rsidRPr="000B1869">
              <w:rPr>
                <w:rFonts w:cs="Arial"/>
                <w:sz w:val="24"/>
                <w:szCs w:val="24"/>
              </w:rPr>
              <w:t>La figure 1 représente la situation à midi lors du solstice d’été.</w:t>
            </w:r>
          </w:p>
        </w:tc>
        <w:tc>
          <w:tcPr>
            <w:tcW w:w="3260" w:type="dxa"/>
          </w:tcPr>
          <w:p w14:paraId="76E4828F" w14:textId="77777777" w:rsidR="00E7412D" w:rsidRDefault="00E7412D" w:rsidP="009741BB">
            <w:pPr>
              <w:spacing w:line="276" w:lineRule="auto"/>
              <w:rPr>
                <w:rFonts w:cs="Arial"/>
                <w:bCs/>
              </w:rPr>
            </w:pPr>
          </w:p>
          <w:p w14:paraId="3771AB99" w14:textId="77777777" w:rsidR="00E7412D" w:rsidRDefault="00E7412D" w:rsidP="000B1869">
            <w:pPr>
              <w:spacing w:line="276" w:lineRule="auto"/>
              <w:ind w:left="454"/>
              <w:rPr>
                <w:rFonts w:cs="Arial"/>
                <w:bCs/>
              </w:rPr>
            </w:pPr>
          </w:p>
          <w:p w14:paraId="1ED0EBF8" w14:textId="77777777" w:rsidR="00E7412D" w:rsidRDefault="00E7412D" w:rsidP="009741BB">
            <w:pPr>
              <w:spacing w:line="276" w:lineRule="auto"/>
              <w:rPr>
                <w:rFonts w:cs="Arial"/>
                <w:bCs/>
              </w:rPr>
            </w:pPr>
          </w:p>
          <w:p w14:paraId="28E5CF95" w14:textId="7A6B3B9D" w:rsidR="00E7412D" w:rsidRDefault="00E7412D" w:rsidP="000B1869">
            <w:pPr>
              <w:spacing w:line="276" w:lineRule="auto"/>
              <w:jc w:val="center"/>
              <w:rPr>
                <w:rFonts w:cs="Arial"/>
                <w:bCs/>
              </w:rPr>
            </w:pPr>
            <w:r>
              <w:rPr>
                <w:rFonts w:cs="Arial"/>
                <w:noProof/>
              </w:rPr>
              <w:drawing>
                <wp:inline distT="0" distB="0" distL="0" distR="0" wp14:anchorId="24D126C5" wp14:editId="06C922C5">
                  <wp:extent cx="1863090" cy="2269490"/>
                  <wp:effectExtent l="0" t="0" r="381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icPr>
                        <pic:blipFill>
                          <a:blip r:embed="rId5"/>
                          <a:stretch/>
                        </pic:blipFill>
                        <pic:spPr bwMode="auto">
                          <a:xfrm>
                            <a:off x="0" y="0"/>
                            <a:ext cx="1863090" cy="2269490"/>
                          </a:xfrm>
                          <a:prstGeom prst="rect">
                            <a:avLst/>
                          </a:prstGeom>
                        </pic:spPr>
                      </pic:pic>
                    </a:graphicData>
                  </a:graphic>
                </wp:inline>
              </w:drawing>
            </w:r>
            <w:r>
              <w:rPr>
                <w:rFonts w:cs="Arial"/>
                <w:bCs/>
              </w:rPr>
              <w:t>Figure 1</w:t>
            </w:r>
          </w:p>
        </w:tc>
      </w:tr>
    </w:tbl>
    <w:p w14:paraId="6394222C" w14:textId="77777777" w:rsidR="00E7412D" w:rsidRDefault="00E7412D" w:rsidP="00E7412D">
      <w:pPr>
        <w:rPr>
          <w:rFonts w:cs="Arial"/>
        </w:rPr>
      </w:pPr>
    </w:p>
    <w:p w14:paraId="44EFEE11" w14:textId="77777777" w:rsidR="00E7412D" w:rsidRDefault="00E7412D" w:rsidP="00E7412D">
      <w:pPr>
        <w:rPr>
          <w:rFonts w:cs="Arial"/>
        </w:rPr>
      </w:pPr>
      <w:r>
        <w:rPr>
          <w:rFonts w:cs="Arial"/>
          <w:b/>
          <w:bCs/>
        </w:rPr>
        <w:t>1-</w:t>
      </w:r>
      <w:r>
        <w:rPr>
          <w:rFonts w:cs="Arial"/>
        </w:rPr>
        <w:t xml:space="preserve"> Compléter le schéma de l’annexe avec les informations chiffrées du document 1.</w:t>
      </w:r>
    </w:p>
    <w:p w14:paraId="438CD439" w14:textId="633155FA" w:rsidR="00E7412D" w:rsidRDefault="00E7412D" w:rsidP="00E7412D">
      <w:pPr>
        <w:rPr>
          <w:rFonts w:cs="Arial"/>
        </w:rPr>
      </w:pPr>
      <w:r>
        <w:rPr>
          <w:rFonts w:cs="Arial"/>
        </w:rPr>
        <w:t>Quelle longueur de ce schéma Anaxagore cherche-t-il à calculer ?</w:t>
      </w:r>
    </w:p>
    <w:p w14:paraId="76BC5240" w14:textId="77777777" w:rsidR="00E73604" w:rsidRDefault="00E73604" w:rsidP="00E7412D">
      <w:pPr>
        <w:rPr>
          <w:rFonts w:cs="Arial"/>
        </w:rPr>
      </w:pPr>
    </w:p>
    <w:p w14:paraId="0CB66494" w14:textId="31AC59D0" w:rsidR="00E7412D" w:rsidRDefault="00E7412D" w:rsidP="00E7412D">
      <w:pPr>
        <w:rPr>
          <w:rFonts w:cs="Arial"/>
        </w:rPr>
      </w:pPr>
      <w:r>
        <w:rPr>
          <w:rFonts w:cs="Arial"/>
          <w:b/>
          <w:bCs/>
        </w:rPr>
        <w:t>2-</w:t>
      </w:r>
      <w:r>
        <w:rPr>
          <w:rFonts w:cs="Arial"/>
        </w:rPr>
        <w:t xml:space="preserve"> Calculer la distance Terre-Soleil dans le modèle d’Anaxagore.</w:t>
      </w:r>
    </w:p>
    <w:p w14:paraId="3BFE3E14" w14:textId="77777777" w:rsidR="00E73604" w:rsidRDefault="00E73604" w:rsidP="00E7412D">
      <w:pPr>
        <w:rPr>
          <w:rFonts w:cs="Arial"/>
        </w:rPr>
      </w:pPr>
    </w:p>
    <w:p w14:paraId="4C3D3B63" w14:textId="77777777" w:rsidR="00E7412D" w:rsidRDefault="00E7412D" w:rsidP="00E73604">
      <w:pPr>
        <w:jc w:val="both"/>
        <w:rPr>
          <w:rFonts w:cs="Arial"/>
        </w:rPr>
      </w:pPr>
      <w:r>
        <w:rPr>
          <w:rFonts w:cs="Arial"/>
          <w:b/>
          <w:bCs/>
        </w:rPr>
        <w:t>3-</w:t>
      </w:r>
      <w:r>
        <w:rPr>
          <w:rFonts w:cs="Arial"/>
        </w:rPr>
        <w:t xml:space="preserve"> On estime aujourd’hui que la distance moyenne Terre-Soleil est de 150 millions de kilomètres soit 25000 fois plus. Expliquer pourquoi la valeur trouvée par Anaxagore est très éloignée de la valeur réelle.</w:t>
      </w:r>
    </w:p>
    <w:tbl>
      <w:tblPr>
        <w:tblStyle w:val="Grilledutableau"/>
        <w:tblW w:w="10201" w:type="dxa"/>
        <w:tblBorders>
          <w:top w:val="single" w:sz="4" w:space="0" w:color="000000"/>
          <w:left w:val="single" w:sz="4" w:space="0" w:color="000000"/>
          <w:right w:val="single" w:sz="4" w:space="0" w:color="000000"/>
          <w:insideH w:val="none" w:sz="0" w:space="0" w:color="auto"/>
          <w:insideV w:val="none" w:sz="0" w:space="0" w:color="auto"/>
        </w:tblBorders>
        <w:tblLook w:val="04A0" w:firstRow="1" w:lastRow="0" w:firstColumn="1" w:lastColumn="0" w:noHBand="0" w:noVBand="1"/>
      </w:tblPr>
      <w:tblGrid>
        <w:gridCol w:w="6308"/>
        <w:gridCol w:w="3893"/>
      </w:tblGrid>
      <w:tr w:rsidR="00E7412D" w14:paraId="22D2A647" w14:textId="77777777" w:rsidTr="00E73604">
        <w:trPr>
          <w:trHeight w:val="2054"/>
        </w:trPr>
        <w:tc>
          <w:tcPr>
            <w:tcW w:w="6374" w:type="dxa"/>
          </w:tcPr>
          <w:p w14:paraId="641C1297" w14:textId="77777777" w:rsidR="00E7412D" w:rsidRPr="00E73604" w:rsidRDefault="00E7412D" w:rsidP="00E73604">
            <w:pPr>
              <w:spacing w:line="276" w:lineRule="auto"/>
              <w:jc w:val="both"/>
              <w:rPr>
                <w:rFonts w:cs="Arial"/>
                <w:b/>
                <w:sz w:val="24"/>
                <w:szCs w:val="24"/>
              </w:rPr>
            </w:pPr>
            <w:r w:rsidRPr="00E73604">
              <w:rPr>
                <w:rFonts w:cs="Arial"/>
                <w:b/>
                <w:sz w:val="24"/>
                <w:szCs w:val="24"/>
              </w:rPr>
              <w:lastRenderedPageBreak/>
              <w:t xml:space="preserve">Document 2 : </w:t>
            </w:r>
            <w:proofErr w:type="spellStart"/>
            <w:r w:rsidRPr="00E73604">
              <w:rPr>
                <w:rFonts w:cs="Arial"/>
                <w:b/>
                <w:sz w:val="24"/>
                <w:szCs w:val="24"/>
              </w:rPr>
              <w:t>Eratosthène</w:t>
            </w:r>
            <w:proofErr w:type="spellEnd"/>
          </w:p>
          <w:p w14:paraId="24020B97" w14:textId="77777777" w:rsidR="00E7412D" w:rsidRPr="00E73604" w:rsidRDefault="00E7412D" w:rsidP="00E73604">
            <w:pPr>
              <w:spacing w:line="276" w:lineRule="auto"/>
              <w:jc w:val="both"/>
              <w:rPr>
                <w:rFonts w:cs="Arial"/>
                <w:sz w:val="24"/>
                <w:szCs w:val="24"/>
              </w:rPr>
            </w:pPr>
          </w:p>
          <w:p w14:paraId="7D83666F" w14:textId="77777777" w:rsidR="00E7412D" w:rsidRPr="00E73604" w:rsidRDefault="00E7412D" w:rsidP="00E73604">
            <w:pPr>
              <w:spacing w:line="276" w:lineRule="auto"/>
              <w:jc w:val="both"/>
              <w:rPr>
                <w:rFonts w:cs="Arial"/>
                <w:sz w:val="24"/>
                <w:szCs w:val="24"/>
              </w:rPr>
            </w:pPr>
            <w:proofErr w:type="spellStart"/>
            <w:r w:rsidRPr="00E73604">
              <w:rPr>
                <w:rFonts w:cs="Arial"/>
                <w:sz w:val="24"/>
                <w:szCs w:val="24"/>
              </w:rPr>
              <w:t>Eratosthène</w:t>
            </w:r>
            <w:proofErr w:type="spellEnd"/>
            <w:r w:rsidRPr="00E73604">
              <w:rPr>
                <w:rFonts w:cs="Arial"/>
                <w:sz w:val="24"/>
                <w:szCs w:val="24"/>
              </w:rPr>
              <w:t>, autre philosophe grec intéressé lui aussi par les mathématiques et la forme de la Terre, considère que la Terre est sphérique et il cherche à calculer son rayon.</w:t>
            </w:r>
          </w:p>
          <w:p w14:paraId="34FDB493" w14:textId="77777777" w:rsidR="00E7412D" w:rsidRPr="00E73604" w:rsidRDefault="00E7412D" w:rsidP="00E73604">
            <w:pPr>
              <w:spacing w:line="276" w:lineRule="auto"/>
              <w:jc w:val="both"/>
              <w:rPr>
                <w:rFonts w:cs="Arial"/>
                <w:sz w:val="24"/>
                <w:szCs w:val="24"/>
              </w:rPr>
            </w:pPr>
            <w:r w:rsidRPr="00E73604">
              <w:rPr>
                <w:rFonts w:cs="Arial"/>
                <w:sz w:val="24"/>
                <w:szCs w:val="24"/>
              </w:rPr>
              <w:t xml:space="preserve"> </w:t>
            </w:r>
          </w:p>
          <w:p w14:paraId="040535CF" w14:textId="77777777" w:rsidR="00E7412D" w:rsidRPr="00E73604" w:rsidRDefault="00E7412D" w:rsidP="00E73604">
            <w:pPr>
              <w:spacing w:line="276" w:lineRule="auto"/>
              <w:jc w:val="both"/>
              <w:rPr>
                <w:rFonts w:cs="Arial"/>
                <w:sz w:val="24"/>
                <w:szCs w:val="24"/>
              </w:rPr>
            </w:pPr>
            <w:r w:rsidRPr="00E73604">
              <w:rPr>
                <w:rFonts w:cs="Arial"/>
                <w:sz w:val="24"/>
                <w:szCs w:val="24"/>
              </w:rPr>
              <w:t>Il connaît lui aussi la distance de 800 km entre Syène (S) et Alexandrie (A) et sait qu’à midi, lors du solstice d’été, le soleil est au zénith à Syène. Il fait une hypothèse importante pour son modèle : il pense que le soleil est très éloigné de la Terre et que, par conséquent, ses rayons sont parallèles en arrivant sur la Terre.</w:t>
            </w:r>
          </w:p>
          <w:p w14:paraId="56EE07D6" w14:textId="77777777" w:rsidR="00E7412D" w:rsidRPr="00E73604" w:rsidRDefault="00E7412D" w:rsidP="00E73604">
            <w:pPr>
              <w:spacing w:line="276" w:lineRule="auto"/>
              <w:jc w:val="both"/>
              <w:rPr>
                <w:rFonts w:cs="Arial"/>
                <w:sz w:val="24"/>
                <w:szCs w:val="24"/>
              </w:rPr>
            </w:pPr>
            <w:r w:rsidRPr="00E73604">
              <w:rPr>
                <w:rFonts w:cs="Arial"/>
                <w:sz w:val="24"/>
                <w:szCs w:val="24"/>
              </w:rPr>
              <w:t xml:space="preserve">Il utilise un instrument de mesure qui lui permet de trouver un angle d’un cinquantième de tour, </w:t>
            </w:r>
            <w:proofErr w:type="gramStart"/>
            <w:r w:rsidRPr="00E73604">
              <w:rPr>
                <w:rFonts w:cs="Arial"/>
                <w:sz w:val="24"/>
                <w:szCs w:val="24"/>
              </w:rPr>
              <w:t>soit  7</w:t>
            </w:r>
            <w:proofErr w:type="gramEnd"/>
            <w:r w:rsidRPr="00E73604">
              <w:rPr>
                <w:rFonts w:cs="Arial"/>
                <w:sz w:val="24"/>
                <w:szCs w:val="24"/>
              </w:rPr>
              <w:t>,2°, entre les rayons du soleil et la verticale à Alexandrie.</w:t>
            </w:r>
          </w:p>
          <w:p w14:paraId="04AF7B15" w14:textId="77777777" w:rsidR="00E7412D" w:rsidRPr="00E73604" w:rsidRDefault="00E7412D" w:rsidP="00E73604">
            <w:pPr>
              <w:spacing w:line="276" w:lineRule="auto"/>
              <w:jc w:val="both"/>
              <w:rPr>
                <w:rFonts w:cs="Arial"/>
                <w:sz w:val="24"/>
                <w:szCs w:val="24"/>
              </w:rPr>
            </w:pPr>
          </w:p>
          <w:p w14:paraId="5B117C0A" w14:textId="77777777" w:rsidR="00E7412D" w:rsidRPr="00E73604" w:rsidRDefault="00E7412D" w:rsidP="00E73604">
            <w:pPr>
              <w:spacing w:line="276" w:lineRule="auto"/>
              <w:jc w:val="both"/>
              <w:rPr>
                <w:rFonts w:cs="Arial"/>
                <w:sz w:val="24"/>
                <w:szCs w:val="24"/>
              </w:rPr>
            </w:pPr>
            <w:r w:rsidRPr="00E73604">
              <w:rPr>
                <w:rFonts w:cs="Arial"/>
                <w:sz w:val="24"/>
                <w:szCs w:val="24"/>
              </w:rPr>
              <w:t>La figure 2 représente la situation à midi lors du solstice d’été. Le segment [EA] représente la verticale à Alexandrie et C le centre de la Terre.</w:t>
            </w:r>
          </w:p>
          <w:p w14:paraId="48D07A4D" w14:textId="77777777" w:rsidR="00E7412D" w:rsidRDefault="00E7412D" w:rsidP="009741BB">
            <w:pPr>
              <w:spacing w:line="276" w:lineRule="auto"/>
              <w:rPr>
                <w:rFonts w:cs="Arial"/>
              </w:rPr>
            </w:pPr>
          </w:p>
        </w:tc>
        <w:tc>
          <w:tcPr>
            <w:tcW w:w="3827" w:type="dxa"/>
          </w:tcPr>
          <w:p w14:paraId="751FD755" w14:textId="77777777" w:rsidR="00E7412D" w:rsidRDefault="00E7412D" w:rsidP="009741BB">
            <w:pPr>
              <w:spacing w:line="276" w:lineRule="auto"/>
              <w:rPr>
                <w:rFonts w:cs="Arial"/>
                <w:bCs/>
              </w:rPr>
            </w:pPr>
            <w:r>
              <w:rPr>
                <w:noProof/>
              </w:rPr>
              <w:drawing>
                <wp:inline distT="0" distB="0" distL="0" distR="0" wp14:anchorId="6D4792D1" wp14:editId="6DD83F0E">
                  <wp:extent cx="2335009" cy="3199748"/>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pic:cNvPicPr>
                        </pic:nvPicPr>
                        <pic:blipFill>
                          <a:blip r:embed="rId6"/>
                          <a:srcRect l="15637" t="4326" r="27464" b="8718"/>
                          <a:stretch/>
                        </pic:blipFill>
                        <pic:spPr bwMode="auto">
                          <a:xfrm>
                            <a:off x="0" y="0"/>
                            <a:ext cx="2335008" cy="3199748"/>
                          </a:xfrm>
                          <a:prstGeom prst="rect">
                            <a:avLst/>
                          </a:prstGeom>
                        </pic:spPr>
                      </pic:pic>
                    </a:graphicData>
                  </a:graphic>
                </wp:inline>
              </w:drawing>
            </w:r>
          </w:p>
          <w:p w14:paraId="6194C190" w14:textId="77777777" w:rsidR="00E7412D" w:rsidRDefault="00E7412D" w:rsidP="009741BB">
            <w:pPr>
              <w:spacing w:line="276" w:lineRule="auto"/>
              <w:jc w:val="center"/>
              <w:rPr>
                <w:rFonts w:cs="Arial"/>
                <w:b/>
              </w:rPr>
            </w:pPr>
            <w:r>
              <w:rPr>
                <w:rFonts w:cs="Arial"/>
                <w:bCs/>
              </w:rPr>
              <w:t>Figure 2</w:t>
            </w:r>
          </w:p>
        </w:tc>
      </w:tr>
    </w:tbl>
    <w:p w14:paraId="0641BA07" w14:textId="77777777" w:rsidR="00E7412D" w:rsidRDefault="00E7412D" w:rsidP="00E7412D">
      <w:pPr>
        <w:rPr>
          <w:rFonts w:cs="Arial"/>
        </w:rPr>
      </w:pPr>
    </w:p>
    <w:p w14:paraId="228A55EB" w14:textId="77777777" w:rsidR="00E7412D" w:rsidRDefault="00E7412D" w:rsidP="00A61837">
      <w:pPr>
        <w:jc w:val="both"/>
        <w:rPr>
          <w:rFonts w:cs="Arial"/>
        </w:rPr>
      </w:pPr>
      <w:r>
        <w:rPr>
          <w:rFonts w:cs="Arial"/>
          <w:b/>
          <w:bCs/>
        </w:rPr>
        <w:t>4-</w:t>
      </w:r>
      <w:r>
        <w:rPr>
          <w:rFonts w:cs="Arial"/>
        </w:rPr>
        <w:t xml:space="preserve"> Compléter le schéma de l’annexe avec les informations chiffrées du texte du document 2.</w:t>
      </w:r>
    </w:p>
    <w:p w14:paraId="300ED4C4" w14:textId="309CD7E8" w:rsidR="00E7412D" w:rsidRDefault="00E7412D" w:rsidP="00A61837">
      <w:pPr>
        <w:jc w:val="both"/>
        <w:rPr>
          <w:rFonts w:cs="Arial"/>
        </w:rPr>
      </w:pPr>
      <w:r>
        <w:rPr>
          <w:rFonts w:cs="Arial"/>
        </w:rPr>
        <w:t>Quelle longueur de ce schéma Ératosthène cherche-t-il à calculer ?</w:t>
      </w:r>
    </w:p>
    <w:p w14:paraId="0C13B60D" w14:textId="77777777" w:rsidR="00A61837" w:rsidRDefault="00A61837" w:rsidP="00E7412D">
      <w:pPr>
        <w:rPr>
          <w:rFonts w:cs="Arial"/>
        </w:rPr>
      </w:pPr>
    </w:p>
    <w:p w14:paraId="4405261D" w14:textId="6B3BD13C" w:rsidR="00E7412D" w:rsidRDefault="00E7412D" w:rsidP="00A61837">
      <w:pPr>
        <w:jc w:val="both"/>
        <w:rPr>
          <w:rFonts w:cs="Arial"/>
        </w:rPr>
      </w:pPr>
      <w:r>
        <w:rPr>
          <w:rFonts w:cs="Arial"/>
          <w:b/>
          <w:bCs/>
        </w:rPr>
        <w:t>5-</w:t>
      </w:r>
      <w:r>
        <w:rPr>
          <w:rFonts w:cs="Arial"/>
        </w:rPr>
        <w:t xml:space="preserve"> Déterminer la mesure de l’angle </w:t>
      </w:r>
      <m:oMath>
        <m:acc>
          <m:accPr>
            <m:ctrlPr>
              <w:rPr>
                <w:rFonts w:ascii="Cambria Math" w:hAnsi="Cambria Math" w:cs="Arial"/>
                <w:iCs/>
              </w:rPr>
            </m:ctrlPr>
          </m:accPr>
          <m:e>
            <m:r>
              <m:rPr>
                <m:sty m:val="p"/>
              </m:rPr>
              <w:rPr>
                <w:rFonts w:ascii="Cambria Math" w:hAnsi="Cambria Math" w:cs="Arial"/>
              </w:rPr>
              <m:t>ACS</m:t>
            </m:r>
          </m:e>
        </m:acc>
      </m:oMath>
      <w:r>
        <w:rPr>
          <w:rFonts w:cs="Arial"/>
        </w:rPr>
        <w:t>. Justifier la réponse en s’appuyant sur des propriétés géométriques.</w:t>
      </w:r>
    </w:p>
    <w:p w14:paraId="1494083F" w14:textId="7C8438E4" w:rsidR="00E7412D" w:rsidRDefault="00E7412D" w:rsidP="00A61837">
      <w:pPr>
        <w:jc w:val="both"/>
        <w:rPr>
          <w:rFonts w:cs="Arial"/>
        </w:rPr>
      </w:pPr>
      <w:r>
        <w:rPr>
          <w:rFonts w:cs="Arial"/>
        </w:rPr>
        <w:t>Calculer la circonférence de la Terre puis en déduire le rayon de la Terre au kilomètre près.</w:t>
      </w:r>
    </w:p>
    <w:p w14:paraId="77876BF3" w14:textId="77777777" w:rsidR="00A61837" w:rsidRDefault="00A61837" w:rsidP="00E7412D">
      <w:pPr>
        <w:rPr>
          <w:rFonts w:cs="Arial"/>
        </w:rPr>
      </w:pPr>
    </w:p>
    <w:p w14:paraId="0E0D06F9" w14:textId="77777777" w:rsidR="00E7412D" w:rsidRDefault="00E7412D" w:rsidP="00A61837">
      <w:pPr>
        <w:pBdr>
          <w:top w:val="none" w:sz="0" w:space="0" w:color="000000"/>
          <w:left w:val="none" w:sz="0" w:space="0" w:color="000000"/>
          <w:bottom w:val="none" w:sz="0" w:space="0" w:color="000000"/>
          <w:right w:val="none" w:sz="0" w:space="0" w:color="000000"/>
          <w:between w:val="none" w:sz="0" w:space="0" w:color="000000"/>
        </w:pBdr>
        <w:jc w:val="both"/>
        <w:rPr>
          <w:rFonts w:cs="Arial"/>
        </w:rPr>
      </w:pPr>
      <w:r>
        <w:rPr>
          <w:rFonts w:cs="Arial"/>
          <w:b/>
          <w:bCs/>
        </w:rPr>
        <w:t>6-</w:t>
      </w:r>
      <w:r>
        <w:rPr>
          <w:rFonts w:cs="Arial"/>
        </w:rPr>
        <w:t xml:space="preserve"> On estime aujourd’hui que le rayon de la Terre est de 6371 km. Calculer l’erreur en pourcentage commise par Ératosthène. Commenter.</w:t>
      </w:r>
    </w:p>
    <w:p w14:paraId="43BEB444" w14:textId="6C80708F" w:rsidR="00E7412D" w:rsidRDefault="00E7412D">
      <w:pPr>
        <w:rPr>
          <w:rFonts w:cs="Arial"/>
          <w:szCs w:val="24"/>
        </w:rPr>
      </w:pPr>
      <w:r>
        <w:rPr>
          <w:rFonts w:cs="Arial"/>
          <w:szCs w:val="24"/>
        </w:rPr>
        <w:br w:type="page"/>
      </w:r>
    </w:p>
    <w:p w14:paraId="522DF910" w14:textId="77777777" w:rsidR="00E7412D" w:rsidRPr="0029583A" w:rsidRDefault="00E7412D" w:rsidP="00E7412D">
      <w:pPr>
        <w:jc w:val="center"/>
        <w:rPr>
          <w:b/>
          <w:bCs/>
        </w:rPr>
      </w:pPr>
      <w:r w:rsidRPr="0029583A">
        <w:rPr>
          <w:b/>
          <w:bCs/>
        </w:rPr>
        <w:lastRenderedPageBreak/>
        <w:t>ANNEXE A RENDRE AVEC LA COPIE</w:t>
      </w:r>
    </w:p>
    <w:p w14:paraId="214FF25A" w14:textId="77777777" w:rsidR="00A61837" w:rsidRDefault="00A61837" w:rsidP="00E7412D">
      <w:pPr>
        <w:spacing w:line="22" w:lineRule="atLeast"/>
        <w:rPr>
          <w:rFonts w:cs="Arial"/>
          <w:b/>
          <w:bCs/>
        </w:rPr>
      </w:pPr>
    </w:p>
    <w:p w14:paraId="7102BBD2" w14:textId="61DAC8A3" w:rsidR="00E7412D" w:rsidRPr="00142130" w:rsidRDefault="00E7412D" w:rsidP="00E7412D">
      <w:pPr>
        <w:spacing w:line="22" w:lineRule="atLeast"/>
        <w:rPr>
          <w:rFonts w:cs="Arial"/>
          <w:b/>
          <w:bCs/>
        </w:rPr>
      </w:pPr>
      <w:r w:rsidRPr="00142130">
        <w:rPr>
          <w:rFonts w:cs="Arial"/>
          <w:b/>
          <w:bCs/>
          <w:noProof/>
        </w:rPr>
        <w:drawing>
          <wp:anchor distT="0" distB="0" distL="114300" distR="114300" simplePos="0" relativeHeight="251659264" behindDoc="0" locked="0" layoutInCell="1" allowOverlap="1" wp14:anchorId="1AA8B3A0" wp14:editId="54FFB3A0">
            <wp:simplePos x="0" y="0"/>
            <wp:positionH relativeFrom="column">
              <wp:posOffset>3565250</wp:posOffset>
            </wp:positionH>
            <wp:positionV relativeFrom="paragraph">
              <wp:posOffset>10316</wp:posOffset>
            </wp:positionV>
            <wp:extent cx="2619375" cy="3183890"/>
            <wp:effectExtent l="0" t="0" r="9525" b="0"/>
            <wp:wrapSquare wrapText="bothSides"/>
            <wp:docPr id="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
                    <pic:cNvPicPr>
                      <a:picLocks noChangeAspect="1"/>
                    </pic:cNvPicPr>
                  </pic:nvPicPr>
                  <pic:blipFill>
                    <a:blip r:embed="rId7">
                      <a:extLst>
                        <a:ext uri="{28A0092B-C50C-407E-A947-70E740481C1C}">
                          <a14:useLocalDpi xmlns:a14="http://schemas.microsoft.com/office/drawing/2010/main" val="0"/>
                        </a:ext>
                      </a:extLst>
                    </a:blip>
                    <a:stretch/>
                  </pic:blipFill>
                  <pic:spPr bwMode="auto">
                    <a:xfrm>
                      <a:off x="0" y="0"/>
                      <a:ext cx="2619375" cy="3183890"/>
                    </a:xfrm>
                    <a:prstGeom prst="rect">
                      <a:avLst/>
                    </a:prstGeom>
                    <a:noFill/>
                    <a:ln>
                      <a:noFill/>
                    </a:ln>
                  </pic:spPr>
                </pic:pic>
              </a:graphicData>
            </a:graphic>
          </wp:anchor>
        </w:drawing>
      </w:r>
      <w:r w:rsidRPr="00142130">
        <w:rPr>
          <w:rFonts w:cs="Arial"/>
          <w:b/>
          <w:bCs/>
        </w:rPr>
        <w:t xml:space="preserve">Question 1 </w:t>
      </w:r>
    </w:p>
    <w:p w14:paraId="10EC5690" w14:textId="77777777" w:rsidR="00E7412D" w:rsidRDefault="00E7412D" w:rsidP="00A61837">
      <w:pPr>
        <w:spacing w:line="22" w:lineRule="atLeast"/>
        <w:jc w:val="both"/>
        <w:rPr>
          <w:rFonts w:cs="Arial"/>
        </w:rPr>
      </w:pPr>
      <w:r>
        <w:rPr>
          <w:rFonts w:cs="Arial"/>
        </w:rPr>
        <w:t xml:space="preserve">H représente le Soleil, S la ville de Syène, A la ville d’Alexandrie et le segment </w:t>
      </w:r>
      <m:oMath>
        <m:r>
          <w:rPr>
            <w:rFonts w:ascii="Cambria Math" w:hAnsi="Cambria Math" w:cs="Arial"/>
          </w:rPr>
          <m:t>[PR]</m:t>
        </m:r>
      </m:oMath>
      <w:r>
        <w:rPr>
          <w:rFonts w:cs="Arial"/>
        </w:rPr>
        <w:t xml:space="preserve"> le fond du puit. Le schéma n’est pas à l’échelle.</w:t>
      </w:r>
    </w:p>
    <w:p w14:paraId="55C17BBF" w14:textId="77777777" w:rsidR="00E7412D" w:rsidRDefault="00E7412D" w:rsidP="00E7412D">
      <w:pPr>
        <w:spacing w:line="22" w:lineRule="atLeast"/>
        <w:jc w:val="center"/>
        <w:rPr>
          <w:rFonts w:cs="Arial"/>
        </w:rPr>
      </w:pPr>
    </w:p>
    <w:p w14:paraId="7AB53962" w14:textId="77777777" w:rsidR="00E7412D" w:rsidRDefault="00E7412D" w:rsidP="00E7412D">
      <w:pPr>
        <w:spacing w:line="22" w:lineRule="atLeast"/>
        <w:rPr>
          <w:rFonts w:cs="Arial"/>
          <w:b/>
          <w:bCs/>
        </w:rPr>
      </w:pPr>
    </w:p>
    <w:p w14:paraId="15674D21" w14:textId="77777777" w:rsidR="00E7412D" w:rsidRDefault="00E7412D" w:rsidP="00E7412D">
      <w:pPr>
        <w:spacing w:line="22" w:lineRule="atLeast"/>
        <w:rPr>
          <w:rFonts w:cs="Arial"/>
          <w:sz w:val="28"/>
          <w:szCs w:val="28"/>
        </w:rPr>
      </w:pPr>
    </w:p>
    <w:p w14:paraId="3706AD73" w14:textId="77777777" w:rsidR="00E7412D" w:rsidRDefault="00E7412D" w:rsidP="00E7412D">
      <w:pPr>
        <w:spacing w:line="22" w:lineRule="atLeast"/>
        <w:rPr>
          <w:rFonts w:cs="Arial"/>
          <w:sz w:val="28"/>
          <w:szCs w:val="28"/>
        </w:rPr>
      </w:pPr>
    </w:p>
    <w:p w14:paraId="1638F30A" w14:textId="77777777" w:rsidR="00E7412D" w:rsidRDefault="00E7412D" w:rsidP="00E7412D">
      <w:pPr>
        <w:spacing w:line="22" w:lineRule="atLeast"/>
        <w:rPr>
          <w:rFonts w:cs="Arial"/>
          <w:sz w:val="28"/>
          <w:szCs w:val="28"/>
        </w:rPr>
      </w:pPr>
    </w:p>
    <w:p w14:paraId="21D08D71" w14:textId="77777777" w:rsidR="00E7412D" w:rsidRDefault="00E7412D" w:rsidP="00E7412D">
      <w:pPr>
        <w:spacing w:line="22" w:lineRule="atLeast"/>
        <w:rPr>
          <w:rFonts w:cs="Arial"/>
          <w:sz w:val="28"/>
          <w:szCs w:val="28"/>
        </w:rPr>
      </w:pPr>
    </w:p>
    <w:p w14:paraId="58CEF47A" w14:textId="77777777" w:rsidR="00E7412D" w:rsidRDefault="00E7412D" w:rsidP="00E7412D">
      <w:pPr>
        <w:spacing w:line="22" w:lineRule="atLeast"/>
        <w:rPr>
          <w:rFonts w:cs="Arial"/>
          <w:sz w:val="28"/>
          <w:szCs w:val="28"/>
        </w:rPr>
      </w:pPr>
    </w:p>
    <w:p w14:paraId="1685D0A7" w14:textId="77777777" w:rsidR="00E7412D" w:rsidRDefault="00E7412D" w:rsidP="00E7412D">
      <w:pPr>
        <w:spacing w:line="22" w:lineRule="atLeast"/>
        <w:rPr>
          <w:rFonts w:cs="Arial"/>
          <w:sz w:val="28"/>
          <w:szCs w:val="28"/>
        </w:rPr>
      </w:pPr>
    </w:p>
    <w:p w14:paraId="26A25276" w14:textId="77777777" w:rsidR="00E7412D" w:rsidRDefault="00E7412D" w:rsidP="00E7412D">
      <w:pPr>
        <w:spacing w:line="22" w:lineRule="atLeast"/>
        <w:rPr>
          <w:rFonts w:cs="Arial"/>
          <w:sz w:val="28"/>
          <w:szCs w:val="28"/>
        </w:rPr>
      </w:pPr>
    </w:p>
    <w:p w14:paraId="793ACFC6" w14:textId="77777777" w:rsidR="00A61837" w:rsidRDefault="00A61837" w:rsidP="00E7412D">
      <w:pPr>
        <w:spacing w:line="22" w:lineRule="atLeast"/>
        <w:rPr>
          <w:rFonts w:cs="Arial"/>
          <w:sz w:val="28"/>
          <w:szCs w:val="28"/>
        </w:rPr>
      </w:pPr>
    </w:p>
    <w:p w14:paraId="58BE1CD2" w14:textId="77777777" w:rsidR="00A61837" w:rsidRDefault="00A61837" w:rsidP="00E7412D">
      <w:pPr>
        <w:spacing w:line="22" w:lineRule="atLeast"/>
        <w:rPr>
          <w:rFonts w:cs="Arial"/>
          <w:sz w:val="28"/>
          <w:szCs w:val="28"/>
        </w:rPr>
      </w:pPr>
    </w:p>
    <w:p w14:paraId="7C4A1282" w14:textId="77777777" w:rsidR="00A61837" w:rsidRDefault="00A61837" w:rsidP="00E7412D">
      <w:pPr>
        <w:spacing w:line="22" w:lineRule="atLeast"/>
        <w:rPr>
          <w:rFonts w:cs="Arial"/>
          <w:sz w:val="28"/>
          <w:szCs w:val="28"/>
        </w:rPr>
      </w:pPr>
    </w:p>
    <w:p w14:paraId="7A3C8E89" w14:textId="77777777" w:rsidR="00A61837" w:rsidRDefault="00A61837" w:rsidP="00E7412D">
      <w:pPr>
        <w:spacing w:line="22" w:lineRule="atLeast"/>
        <w:rPr>
          <w:rFonts w:cs="Arial"/>
          <w:sz w:val="28"/>
          <w:szCs w:val="28"/>
        </w:rPr>
      </w:pPr>
    </w:p>
    <w:p w14:paraId="11F3BDF6" w14:textId="77777777" w:rsidR="00A61837" w:rsidRDefault="00A61837" w:rsidP="00E7412D">
      <w:pPr>
        <w:spacing w:line="22" w:lineRule="atLeast"/>
        <w:rPr>
          <w:rFonts w:cs="Arial"/>
          <w:sz w:val="28"/>
          <w:szCs w:val="28"/>
        </w:rPr>
      </w:pPr>
    </w:p>
    <w:p w14:paraId="671D807F" w14:textId="77777777" w:rsidR="00A61837" w:rsidRDefault="00A61837" w:rsidP="00E7412D">
      <w:pPr>
        <w:spacing w:line="22" w:lineRule="atLeast"/>
        <w:rPr>
          <w:rFonts w:cs="Arial"/>
          <w:sz w:val="28"/>
          <w:szCs w:val="28"/>
        </w:rPr>
      </w:pPr>
    </w:p>
    <w:p w14:paraId="706EB320" w14:textId="77777777" w:rsidR="00A61837" w:rsidRDefault="00A61837" w:rsidP="00E7412D">
      <w:pPr>
        <w:spacing w:line="22" w:lineRule="atLeast"/>
        <w:rPr>
          <w:rFonts w:cs="Arial"/>
          <w:sz w:val="28"/>
          <w:szCs w:val="28"/>
        </w:rPr>
      </w:pPr>
    </w:p>
    <w:p w14:paraId="3C4250C2" w14:textId="71D76C9D" w:rsidR="00E7412D" w:rsidRDefault="00E7412D" w:rsidP="00E7412D">
      <w:pPr>
        <w:spacing w:line="22" w:lineRule="atLeast"/>
        <w:rPr>
          <w:rFonts w:cs="Arial"/>
          <w:sz w:val="28"/>
          <w:szCs w:val="28"/>
        </w:rPr>
      </w:pPr>
      <w:r>
        <w:rPr>
          <w:noProof/>
        </w:rPr>
        <w:drawing>
          <wp:anchor distT="0" distB="0" distL="114300" distR="114300" simplePos="0" relativeHeight="251660288" behindDoc="0" locked="0" layoutInCell="1" allowOverlap="1" wp14:anchorId="709AEB4C" wp14:editId="0241AB37">
            <wp:simplePos x="0" y="0"/>
            <wp:positionH relativeFrom="column">
              <wp:posOffset>2067164</wp:posOffset>
            </wp:positionH>
            <wp:positionV relativeFrom="paragraph">
              <wp:posOffset>7128</wp:posOffset>
            </wp:positionV>
            <wp:extent cx="4149430" cy="3672294"/>
            <wp:effectExtent l="0" t="0" r="3810" b="444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pic:cNvPicPr>
                  </pic:nvPicPr>
                  <pic:blipFill>
                    <a:blip r:embed="rId8" cstate="print">
                      <a:extLst>
                        <a:ext uri="{28A0092B-C50C-407E-A947-70E740481C1C}">
                          <a14:useLocalDpi xmlns:a14="http://schemas.microsoft.com/office/drawing/2010/main" val="0"/>
                        </a:ext>
                      </a:extLst>
                    </a:blip>
                    <a:srcRect t="7655" r="11038" b="10027"/>
                    <a:stretch/>
                  </pic:blipFill>
                  <pic:spPr bwMode="auto">
                    <a:xfrm>
                      <a:off x="0" y="0"/>
                      <a:ext cx="4149430" cy="3672294"/>
                    </a:xfrm>
                    <a:prstGeom prst="rect">
                      <a:avLst/>
                    </a:prstGeom>
                  </pic:spPr>
                </pic:pic>
              </a:graphicData>
            </a:graphic>
          </wp:anchor>
        </w:drawing>
      </w:r>
    </w:p>
    <w:p w14:paraId="5720FECA" w14:textId="77777777" w:rsidR="00E7412D" w:rsidRPr="00142130" w:rsidRDefault="00E7412D" w:rsidP="00E7412D">
      <w:pPr>
        <w:spacing w:line="22" w:lineRule="atLeast"/>
        <w:rPr>
          <w:rFonts w:cs="Arial"/>
          <w:b/>
          <w:bCs/>
        </w:rPr>
      </w:pPr>
      <w:r w:rsidRPr="00142130">
        <w:rPr>
          <w:rFonts w:cs="Arial"/>
          <w:b/>
          <w:bCs/>
        </w:rPr>
        <w:t xml:space="preserve">Question 4 </w:t>
      </w:r>
    </w:p>
    <w:p w14:paraId="27DB5CD5" w14:textId="77777777" w:rsidR="00E7412D" w:rsidRDefault="00E7412D" w:rsidP="00E7412D">
      <w:pPr>
        <w:spacing w:line="22" w:lineRule="atLeast"/>
        <w:rPr>
          <w:rFonts w:cs="Arial"/>
        </w:rPr>
      </w:pPr>
    </w:p>
    <w:p w14:paraId="25851BDE" w14:textId="77777777" w:rsidR="00E7412D" w:rsidRDefault="00E7412D" w:rsidP="00A61837">
      <w:pPr>
        <w:spacing w:line="22" w:lineRule="atLeast"/>
        <w:jc w:val="both"/>
        <w:rPr>
          <w:rFonts w:cs="Arial"/>
        </w:rPr>
      </w:pPr>
      <w:r>
        <w:rPr>
          <w:rFonts w:cs="Arial"/>
        </w:rPr>
        <w:t xml:space="preserve">C représente le centre de la Terre, S la ville de Syène, A la ville d’Alexandrie et le segment </w:t>
      </w:r>
      <m:oMath>
        <m:d>
          <m:dPr>
            <m:begChr m:val="["/>
            <m:endChr m:val="]"/>
            <m:ctrlPr>
              <w:rPr>
                <w:rFonts w:ascii="Cambria Math" w:eastAsia="Cambria Math" w:hAnsi="Cambria Math" w:cs="Arial"/>
                <w:i/>
              </w:rPr>
            </m:ctrlPr>
          </m:dPr>
          <m:e>
            <m:r>
              <w:rPr>
                <w:rFonts w:ascii="Cambria Math" w:eastAsia="Cambria Math" w:hAnsi="Cambria Math" w:cs="Arial"/>
              </w:rPr>
              <m:t>EA</m:t>
            </m:r>
          </m:e>
        </m:d>
      </m:oMath>
      <w:r>
        <w:rPr>
          <w:rFonts w:cs="Arial"/>
        </w:rPr>
        <w:t xml:space="preserve"> la verticale à Alexandrie. Le schéma n’est pas à l’échelle.</w:t>
      </w:r>
    </w:p>
    <w:p w14:paraId="7E8AC7DF" w14:textId="77777777" w:rsidR="00E7412D" w:rsidRDefault="00E7412D" w:rsidP="00E7412D">
      <w:pPr>
        <w:spacing w:line="22" w:lineRule="atLeast"/>
        <w:rPr>
          <w:rFonts w:cs="Arial"/>
        </w:rPr>
      </w:pPr>
    </w:p>
    <w:p w14:paraId="166B1E74" w14:textId="77777777" w:rsidR="00E7412D" w:rsidRDefault="00E7412D" w:rsidP="004061CB">
      <w:pPr>
        <w:rPr>
          <w:rFonts w:cs="Arial"/>
          <w:szCs w:val="24"/>
        </w:rPr>
      </w:pPr>
    </w:p>
    <w:sectPr w:rsidR="00E7412D" w:rsidSect="00B507E8">
      <w:pgSz w:w="11906" w:h="16838"/>
      <w:pgMar w:top="794" w:right="794" w:bottom="794"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embedRegular r:id="rId1" w:subsetted="1" w:fontKey="{068D2C27-2705-44F6-BC37-1332E1747D9E}"/>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2" w:fontKey="{440C74BF-3463-470A-941B-865F2738C0E6}"/>
    <w:embedItalic r:id="rId3" w:fontKey="{3199F132-E382-42A4-AA5B-F808AA6D62E3}"/>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6246C"/>
    <w:multiLevelType w:val="hybridMultilevel"/>
    <w:tmpl w:val="EE7C98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FA825FA"/>
    <w:multiLevelType w:val="hybridMultilevel"/>
    <w:tmpl w:val="ED94CD16"/>
    <w:lvl w:ilvl="0" w:tplc="F36401FE">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E900FBB"/>
    <w:multiLevelType w:val="hybridMultilevel"/>
    <w:tmpl w:val="FC98D874"/>
    <w:lvl w:ilvl="0" w:tplc="5C161CD8">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639"/>
    <w:rsid w:val="000529F4"/>
    <w:rsid w:val="000B1869"/>
    <w:rsid w:val="00127733"/>
    <w:rsid w:val="001B7A29"/>
    <w:rsid w:val="0021216B"/>
    <w:rsid w:val="00290B46"/>
    <w:rsid w:val="0030164E"/>
    <w:rsid w:val="00336093"/>
    <w:rsid w:val="00387C53"/>
    <w:rsid w:val="003B05DB"/>
    <w:rsid w:val="004061CB"/>
    <w:rsid w:val="004468F1"/>
    <w:rsid w:val="0045319B"/>
    <w:rsid w:val="005377FE"/>
    <w:rsid w:val="00577639"/>
    <w:rsid w:val="00595FA2"/>
    <w:rsid w:val="0059619F"/>
    <w:rsid w:val="006A36CD"/>
    <w:rsid w:val="00874167"/>
    <w:rsid w:val="00902983"/>
    <w:rsid w:val="00985BBF"/>
    <w:rsid w:val="00986F51"/>
    <w:rsid w:val="00A61837"/>
    <w:rsid w:val="00B21A0F"/>
    <w:rsid w:val="00B507E8"/>
    <w:rsid w:val="00C75385"/>
    <w:rsid w:val="00C96450"/>
    <w:rsid w:val="00CA0DF4"/>
    <w:rsid w:val="00CC0EF0"/>
    <w:rsid w:val="00D461E7"/>
    <w:rsid w:val="00E73604"/>
    <w:rsid w:val="00E7412D"/>
    <w:rsid w:val="00EA5A16"/>
    <w:rsid w:val="00F178C2"/>
    <w:rsid w:val="00F27508"/>
    <w:rsid w:val="00FB193F"/>
    <w:rsid w:val="00FE01A2"/>
    <w:rsid w:val="00FE57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EC5BE"/>
  <w15:chartTrackingRefBased/>
  <w15:docId w15:val="{7375572C-F698-4170-9520-3C31F0DDF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sz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6CD"/>
    <w:rPr>
      <w:rFonts w:cs="Times New Roman"/>
      <w:szCs w:val="22"/>
    </w:rPr>
  </w:style>
  <w:style w:type="paragraph" w:styleId="Titre1">
    <w:name w:val="heading 1"/>
    <w:basedOn w:val="Normal"/>
    <w:next w:val="Normal"/>
    <w:link w:val="Titre1Car"/>
    <w:uiPriority w:val="9"/>
    <w:qFormat/>
    <w:rsid w:val="000529F4"/>
    <w:pPr>
      <w:keepNext/>
      <w:outlineLvl w:val="0"/>
    </w:pPr>
    <w:rPr>
      <w:rFonts w:eastAsiaTheme="majorEastAsia" w:cstheme="majorBidi"/>
      <w:b/>
      <w:bCs/>
      <w:kern w:val="32"/>
      <w:sz w:val="40"/>
      <w:szCs w:val="32"/>
      <w:u w:val="single"/>
    </w:rPr>
  </w:style>
  <w:style w:type="paragraph" w:styleId="Titre2">
    <w:name w:val="heading 2"/>
    <w:basedOn w:val="Normal"/>
    <w:next w:val="Normal"/>
    <w:link w:val="Titre2Car"/>
    <w:uiPriority w:val="9"/>
    <w:semiHidden/>
    <w:unhideWhenUsed/>
    <w:qFormat/>
    <w:rsid w:val="000529F4"/>
    <w:pPr>
      <w:keepNext/>
      <w:tabs>
        <w:tab w:val="left" w:pos="567"/>
      </w:tabs>
      <w:outlineLvl w:val="1"/>
    </w:pPr>
    <w:rPr>
      <w:rFonts w:eastAsiaTheme="majorEastAsia" w:cstheme="majorBidi"/>
      <w:b/>
      <w:bCs/>
      <w:iCs/>
      <w:sz w:val="32"/>
      <w:szCs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529F4"/>
    <w:rPr>
      <w:rFonts w:eastAsiaTheme="majorEastAsia" w:cstheme="majorBidi"/>
      <w:b/>
      <w:bCs/>
      <w:kern w:val="32"/>
      <w:sz w:val="40"/>
      <w:szCs w:val="32"/>
      <w:u w:val="single"/>
    </w:rPr>
  </w:style>
  <w:style w:type="character" w:customStyle="1" w:styleId="Titre2Car">
    <w:name w:val="Titre 2 Car"/>
    <w:basedOn w:val="Policepardfaut"/>
    <w:link w:val="Titre2"/>
    <w:uiPriority w:val="9"/>
    <w:semiHidden/>
    <w:rsid w:val="000529F4"/>
    <w:rPr>
      <w:rFonts w:eastAsiaTheme="majorEastAsia" w:cstheme="majorBidi"/>
      <w:b/>
      <w:bCs/>
      <w:iCs/>
      <w:sz w:val="32"/>
      <w:szCs w:val="28"/>
      <w:u w:val="single"/>
    </w:rPr>
  </w:style>
  <w:style w:type="table" w:styleId="Grilledutableau">
    <w:name w:val="Table Grid"/>
    <w:basedOn w:val="TableauNormal"/>
    <w:uiPriority w:val="59"/>
    <w:rsid w:val="00577639"/>
    <w:rPr>
      <w:rFonts w:eastAsia="Calibri" w:cs="Times New Roman"/>
      <w:sz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77639"/>
    <w:rPr>
      <w:color w:val="0000FF" w:themeColor="hyperlink"/>
      <w:u w:val="single"/>
    </w:rPr>
  </w:style>
  <w:style w:type="paragraph" w:customStyle="1" w:styleId="Default">
    <w:name w:val="Default"/>
    <w:rsid w:val="00E7412D"/>
    <w:pPr>
      <w:pBdr>
        <w:top w:val="none" w:sz="4" w:space="0" w:color="000000"/>
        <w:left w:val="none" w:sz="4" w:space="0" w:color="000000"/>
        <w:bottom w:val="none" w:sz="4" w:space="0" w:color="000000"/>
        <w:right w:val="none" w:sz="4" w:space="0" w:color="000000"/>
        <w:between w:val="none" w:sz="4" w:space="0" w:color="000000"/>
      </w:pBdr>
    </w:pPr>
    <w:rPr>
      <w:rFonts w:ascii="Garamond" w:eastAsia="Calibri" w:hAnsi="Garamond" w:cs="Garamond"/>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543</Words>
  <Characters>2990</Characters>
  <Application>Microsoft Office Word</Application>
  <DocSecurity>0</DocSecurity>
  <Lines>24</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CLEMENT</dc:creator>
  <cp:keywords/>
  <dc:description/>
  <cp:lastModifiedBy>jocelyn CLEMENT</cp:lastModifiedBy>
  <cp:revision>5</cp:revision>
  <dcterms:created xsi:type="dcterms:W3CDTF">2020-06-13T09:52:00Z</dcterms:created>
  <dcterms:modified xsi:type="dcterms:W3CDTF">2020-06-13T09:58:00Z</dcterms:modified>
</cp:coreProperties>
</file>