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436F2D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45FEB96B" w:rsidR="00CA0DF4" w:rsidRDefault="00CA0DF4" w:rsidP="004061CB">
      <w:pPr>
        <w:rPr>
          <w:rFonts w:cs="Arial"/>
          <w:szCs w:val="24"/>
        </w:rPr>
      </w:pPr>
    </w:p>
    <w:p w14:paraId="7659AB19" w14:textId="77777777" w:rsidR="00862DC1" w:rsidRPr="001229F5" w:rsidRDefault="00862DC1" w:rsidP="00862DC1">
      <w:pPr>
        <w:spacing w:line="276" w:lineRule="auto"/>
        <w:jc w:val="center"/>
        <w:rPr>
          <w:b/>
          <w:bCs/>
          <w:caps/>
          <w:u w:val="single"/>
        </w:rPr>
      </w:pPr>
      <w:r w:rsidRPr="001229F5">
        <w:rPr>
          <w:b/>
          <w:bCs/>
          <w:caps/>
          <w:u w:val="single"/>
        </w:rPr>
        <w:t>Production d’un son</w:t>
      </w:r>
    </w:p>
    <w:p w14:paraId="6905E2A1" w14:textId="77777777" w:rsidR="00862DC1" w:rsidRDefault="00862DC1" w:rsidP="00862DC1">
      <w:pPr>
        <w:spacing w:line="276" w:lineRule="auto"/>
        <w:rPr>
          <w:b/>
          <w:bCs/>
          <w:smallCaps/>
          <w:u w:val="single"/>
        </w:rPr>
      </w:pPr>
    </w:p>
    <w:p w14:paraId="21D420C4" w14:textId="77777777" w:rsidR="00862DC1" w:rsidRPr="001229F5" w:rsidRDefault="00862DC1" w:rsidP="00862DC1">
      <w:pPr>
        <w:spacing w:line="276" w:lineRule="auto"/>
        <w:rPr>
          <w:b/>
          <w:bCs/>
          <w:smallCaps/>
          <w:u w:val="single"/>
        </w:rPr>
      </w:pPr>
      <w:r w:rsidRPr="001229F5">
        <w:rPr>
          <w:b/>
          <w:bCs/>
          <w:smallCaps/>
          <w:u w:val="single"/>
        </w:rPr>
        <w:t xml:space="preserve">PARTIE 1 : </w:t>
      </w:r>
      <w:r w:rsidRPr="001229F5">
        <w:rPr>
          <w:smallCaps/>
          <w:u w:val="single"/>
        </w:rPr>
        <w:t>S</w:t>
      </w:r>
      <w:r w:rsidRPr="001229F5">
        <w:rPr>
          <w:b/>
          <w:bCs/>
          <w:smallCaps/>
          <w:u w:val="single"/>
        </w:rPr>
        <w:t>pectres sonores et instruments de musique</w:t>
      </w:r>
    </w:p>
    <w:p w14:paraId="61F9D6B8" w14:textId="77777777" w:rsidR="00862DC1" w:rsidRPr="001229F5" w:rsidRDefault="00862DC1" w:rsidP="00436F2D">
      <w:pPr>
        <w:spacing w:line="276" w:lineRule="auto"/>
        <w:jc w:val="both"/>
      </w:pPr>
      <w:r w:rsidRPr="001229F5">
        <w:t>On a enregistré trois sons. Chacun a été produit par l’un des trois instruments suivants :  un diapason, une flûte traversière, une guitare.</w:t>
      </w:r>
    </w:p>
    <w:p w14:paraId="48AF30AD" w14:textId="77777777" w:rsidR="00862DC1" w:rsidRPr="001229F5" w:rsidRDefault="00862DC1" w:rsidP="00862DC1">
      <w:pPr>
        <w:spacing w:line="276" w:lineRule="auto"/>
      </w:pPr>
    </w:p>
    <w:p w14:paraId="03EB42E7" w14:textId="77777777" w:rsidR="00862DC1" w:rsidRPr="001229F5" w:rsidRDefault="00862DC1" w:rsidP="00436F2D">
      <w:pPr>
        <w:spacing w:line="276" w:lineRule="auto"/>
        <w:jc w:val="both"/>
        <w:rPr>
          <w:rFonts w:cs="Arial"/>
          <w:color w:val="000000" w:themeColor="text1"/>
          <w:highlight w:val="white"/>
        </w:rPr>
      </w:pPr>
      <w:r w:rsidRPr="001229F5">
        <w:rPr>
          <w:rFonts w:cs="Arial"/>
          <w:color w:val="000000" w:themeColor="text1"/>
          <w:highlight w:val="white"/>
        </w:rPr>
        <w:t>1- Le son (La 3) produit par le diapason est un son pur. Les autres sons sont des sons composés.</w:t>
      </w:r>
    </w:p>
    <w:p w14:paraId="73725A87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  <w:r w:rsidRPr="001229F5">
        <w:rPr>
          <w:rFonts w:cs="Arial"/>
          <w:color w:val="000000"/>
          <w:highlight w:val="white"/>
        </w:rPr>
        <w:t>Identifier parmi les trois enregistrements représentés dans l’annexe celui qui correspond au son produit par le diapason.</w:t>
      </w:r>
    </w:p>
    <w:p w14:paraId="0507D93E" w14:textId="77777777" w:rsidR="00862DC1" w:rsidRPr="001229F5" w:rsidRDefault="00862DC1" w:rsidP="00862DC1">
      <w:pPr>
        <w:spacing w:line="276" w:lineRule="auto"/>
        <w:jc w:val="both"/>
        <w:rPr>
          <w:rFonts w:cs="Arial"/>
          <w:b/>
          <w:color w:val="000000"/>
          <w:u w:val="single"/>
        </w:rPr>
      </w:pPr>
    </w:p>
    <w:p w14:paraId="1925DE17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  <w:r w:rsidRPr="001229F5">
        <w:rPr>
          <w:rFonts w:cs="Arial"/>
          <w:color w:val="000000"/>
          <w:highlight w:val="white"/>
        </w:rPr>
        <w:t>2- On suppose que, dans les enregistrements étudiés, le son produit par la guitare est plus aigu que celui produit par la flûte traversière.</w:t>
      </w:r>
    </w:p>
    <w:p w14:paraId="5CC5E588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</w:p>
    <w:p w14:paraId="2F036FB1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  <w:r w:rsidRPr="001229F5">
        <w:rPr>
          <w:rFonts w:cs="Arial"/>
          <w:color w:val="000000"/>
          <w:highlight w:val="white"/>
        </w:rPr>
        <w:t>2-a- Un son plus aigu correspond-il à une fréquence plus élevée ou plus basse ? Aucune justification n’est attendue.</w:t>
      </w:r>
    </w:p>
    <w:p w14:paraId="31E0B89C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</w:p>
    <w:p w14:paraId="15171450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  <w:r w:rsidRPr="001229F5">
        <w:rPr>
          <w:rFonts w:cs="Arial"/>
          <w:color w:val="000000"/>
          <w:highlight w:val="white"/>
        </w:rPr>
        <w:t xml:space="preserve">2-b- Identifier, parmi les trois enregistrements représentés dans l’annexe </w:t>
      </w:r>
      <w:r>
        <w:rPr>
          <w:rFonts w:cs="Arial"/>
          <w:color w:val="000000"/>
          <w:highlight w:val="white"/>
        </w:rPr>
        <w:t xml:space="preserve">à rendre avec la copie </w:t>
      </w:r>
      <w:r w:rsidRPr="001229F5">
        <w:rPr>
          <w:rFonts w:cs="Arial"/>
          <w:color w:val="000000"/>
          <w:highlight w:val="white"/>
        </w:rPr>
        <w:t xml:space="preserve">celui qui correspond à au son produit par la flûte traversière et celui qui correspond à celui de la guitare. </w:t>
      </w:r>
    </w:p>
    <w:p w14:paraId="3172FA29" w14:textId="77777777" w:rsidR="00862DC1" w:rsidRPr="001229F5" w:rsidRDefault="00862DC1" w:rsidP="00862DC1">
      <w:pPr>
        <w:spacing w:line="276" w:lineRule="auto"/>
        <w:jc w:val="both"/>
        <w:rPr>
          <w:rFonts w:cs="Arial"/>
          <w:b/>
          <w:i/>
          <w:color w:val="000000"/>
          <w:highlight w:val="white"/>
        </w:rPr>
      </w:pPr>
      <w:r w:rsidRPr="001229F5">
        <w:rPr>
          <w:rFonts w:cs="Arial"/>
          <w:b/>
          <w:i/>
          <w:color w:val="000000"/>
          <w:highlight w:val="white"/>
        </w:rPr>
        <w:t>L’annexe,</w:t>
      </w:r>
      <w:r>
        <w:rPr>
          <w:rFonts w:cs="Arial"/>
          <w:b/>
          <w:i/>
          <w:color w:val="000000"/>
          <w:highlight w:val="white"/>
        </w:rPr>
        <w:t xml:space="preserve"> </w:t>
      </w:r>
      <w:r w:rsidRPr="001229F5">
        <w:rPr>
          <w:rFonts w:cs="Arial"/>
          <w:b/>
          <w:i/>
          <w:color w:val="000000"/>
          <w:highlight w:val="white"/>
        </w:rPr>
        <w:t>à rendre avec la copie, fera apparaître les éléments de lecture permettant de répondre à la question.</w:t>
      </w:r>
    </w:p>
    <w:p w14:paraId="19915181" w14:textId="77777777" w:rsidR="00862DC1" w:rsidRPr="001229F5" w:rsidRDefault="00862DC1" w:rsidP="00862DC1">
      <w:pPr>
        <w:spacing w:line="276" w:lineRule="auto"/>
        <w:jc w:val="both"/>
        <w:rPr>
          <w:rFonts w:cs="Arial"/>
          <w:b/>
          <w:i/>
          <w:color w:val="000000"/>
          <w:highlight w:val="white"/>
        </w:rPr>
      </w:pPr>
    </w:p>
    <w:p w14:paraId="76F0921C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  <w:r w:rsidRPr="001229F5">
        <w:rPr>
          <w:rFonts w:cs="Arial"/>
          <w:color w:val="000000"/>
          <w:highlight w:val="white"/>
        </w:rPr>
        <w:t>2-c-Le tableau suivant donne les fréquences des notes de l’octave 3.</w:t>
      </w:r>
    </w:p>
    <w:p w14:paraId="06222A9F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</w:p>
    <w:tbl>
      <w:tblPr>
        <w:tblW w:w="3969" w:type="dxa"/>
        <w:tblInd w:w="14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09"/>
        <w:gridCol w:w="2360"/>
      </w:tblGrid>
      <w:tr w:rsidR="00862DC1" w:rsidRPr="001229F5" w14:paraId="4609FD33" w14:textId="77777777" w:rsidTr="007157D7">
        <w:trPr>
          <w:trHeight w:val="20"/>
        </w:trPr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7C9BF58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  <w:b/>
              </w:rPr>
            </w:pPr>
            <w:r w:rsidRPr="001229F5">
              <w:rPr>
                <w:rFonts w:ascii="Arial" w:hAnsi="Arial"/>
                <w:b/>
              </w:rPr>
              <w:t>Note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1BE8BE7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  <w:b/>
              </w:rPr>
            </w:pPr>
            <w:r w:rsidRPr="001229F5">
              <w:rPr>
                <w:rFonts w:ascii="Arial" w:hAnsi="Arial"/>
                <w:b/>
              </w:rPr>
              <w:t>Octave 3</w:t>
            </w:r>
          </w:p>
        </w:tc>
      </w:tr>
      <w:tr w:rsidR="00862DC1" w:rsidRPr="001229F5" w14:paraId="12AF8ED5" w14:textId="77777777" w:rsidTr="007157D7">
        <w:trPr>
          <w:trHeight w:val="20"/>
        </w:trPr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8437708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Do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F3A17CB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262</w:t>
            </w:r>
          </w:p>
        </w:tc>
      </w:tr>
      <w:tr w:rsidR="00862DC1" w:rsidRPr="001229F5" w14:paraId="3F0C4E79" w14:textId="77777777" w:rsidTr="007157D7">
        <w:trPr>
          <w:trHeight w:val="20"/>
        </w:trPr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4072AD0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Ré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202588F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294</w:t>
            </w:r>
          </w:p>
        </w:tc>
      </w:tr>
      <w:tr w:rsidR="00862DC1" w:rsidRPr="001229F5" w14:paraId="352BB24A" w14:textId="77777777" w:rsidTr="007157D7">
        <w:trPr>
          <w:trHeight w:val="20"/>
        </w:trPr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62B60B5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Mi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929D70B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330</w:t>
            </w:r>
          </w:p>
        </w:tc>
      </w:tr>
      <w:tr w:rsidR="00862DC1" w:rsidRPr="001229F5" w14:paraId="1FAE813F" w14:textId="77777777" w:rsidTr="007157D7">
        <w:trPr>
          <w:trHeight w:val="20"/>
        </w:trPr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638CEF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Fa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E2294AD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349</w:t>
            </w:r>
          </w:p>
        </w:tc>
      </w:tr>
      <w:tr w:rsidR="00862DC1" w:rsidRPr="001229F5" w14:paraId="406FF77D" w14:textId="77777777" w:rsidTr="007157D7">
        <w:trPr>
          <w:trHeight w:val="20"/>
        </w:trPr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4A123E9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Sol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4EB42D7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392</w:t>
            </w:r>
          </w:p>
        </w:tc>
      </w:tr>
      <w:tr w:rsidR="00862DC1" w:rsidRPr="001229F5" w14:paraId="4DC6FFF9" w14:textId="77777777" w:rsidTr="007157D7">
        <w:trPr>
          <w:trHeight w:val="20"/>
        </w:trPr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27657E5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La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116ABBB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440</w:t>
            </w:r>
          </w:p>
        </w:tc>
      </w:tr>
      <w:tr w:rsidR="00862DC1" w:rsidRPr="001229F5" w14:paraId="4C11E8B6" w14:textId="77777777" w:rsidTr="007157D7">
        <w:trPr>
          <w:trHeight w:val="20"/>
        </w:trPr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656C188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Si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94B6296" w14:textId="77777777" w:rsidR="00862DC1" w:rsidRPr="001229F5" w:rsidRDefault="00862DC1" w:rsidP="007157D7">
            <w:pPr>
              <w:pStyle w:val="Contenudetableau"/>
              <w:spacing w:line="276" w:lineRule="auto"/>
              <w:jc w:val="center"/>
              <w:rPr>
                <w:rFonts w:ascii="Arial" w:hAnsi="Arial"/>
              </w:rPr>
            </w:pPr>
            <w:r w:rsidRPr="001229F5">
              <w:rPr>
                <w:rFonts w:ascii="Arial" w:hAnsi="Arial"/>
              </w:rPr>
              <w:t>494</w:t>
            </w:r>
          </w:p>
        </w:tc>
      </w:tr>
    </w:tbl>
    <w:p w14:paraId="66196E40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</w:p>
    <w:p w14:paraId="78A768CF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  <w:r w:rsidRPr="001229F5">
        <w:rPr>
          <w:rFonts w:cs="Arial"/>
          <w:color w:val="000000"/>
          <w:highlight w:val="white"/>
        </w:rPr>
        <w:t>Identifier la note produite par la guitare et la note produite par la flûte traversière.</w:t>
      </w:r>
    </w:p>
    <w:p w14:paraId="496CCC0D" w14:textId="77777777" w:rsidR="00862DC1" w:rsidRPr="001229F5" w:rsidRDefault="00862DC1" w:rsidP="00862DC1">
      <w:pPr>
        <w:spacing w:line="276" w:lineRule="auto"/>
        <w:jc w:val="both"/>
        <w:rPr>
          <w:rFonts w:cs="Arial"/>
          <w:color w:val="000000"/>
          <w:highlight w:val="white"/>
        </w:rPr>
      </w:pPr>
    </w:p>
    <w:p w14:paraId="6DDCFC7D" w14:textId="77777777" w:rsidR="00862DC1" w:rsidRPr="001229F5" w:rsidRDefault="00862DC1" w:rsidP="00862DC1">
      <w:pPr>
        <w:spacing w:line="276" w:lineRule="auto"/>
      </w:pPr>
      <w:r w:rsidRPr="001229F5">
        <w:rPr>
          <w:rFonts w:cs="Arial"/>
          <w:color w:val="000000"/>
        </w:rPr>
        <w:t xml:space="preserve">3- Pour jouer une note plus aigüe avec la guitare, le musicien devra-t-il raccourcir ou allonger la portion de corde qu’il fait vibrer ? </w:t>
      </w:r>
    </w:p>
    <w:p w14:paraId="32BEB734" w14:textId="77777777" w:rsidR="00436F2D" w:rsidRDefault="00436F2D">
      <w:pPr>
        <w:rPr>
          <w:b/>
          <w:bCs/>
          <w:smallCaps/>
          <w:u w:val="single"/>
        </w:rPr>
      </w:pPr>
      <w:r>
        <w:rPr>
          <w:b/>
          <w:bCs/>
          <w:smallCaps/>
          <w:u w:val="single"/>
        </w:rPr>
        <w:br w:type="page"/>
      </w:r>
    </w:p>
    <w:p w14:paraId="51CF4B95" w14:textId="5A16AB83" w:rsidR="00862DC1" w:rsidRPr="001229F5" w:rsidRDefault="00862DC1" w:rsidP="00862DC1">
      <w:pPr>
        <w:spacing w:line="276" w:lineRule="auto"/>
        <w:rPr>
          <w:b/>
          <w:bCs/>
          <w:smallCaps/>
          <w:u w:val="single"/>
        </w:rPr>
      </w:pPr>
      <w:r w:rsidRPr="001229F5">
        <w:rPr>
          <w:b/>
          <w:bCs/>
          <w:smallCaps/>
          <w:u w:val="single"/>
        </w:rPr>
        <w:lastRenderedPageBreak/>
        <w:t>Partie II – stockage et compression d’un signal numérique.</w:t>
      </w:r>
    </w:p>
    <w:p w14:paraId="18937CDB" w14:textId="77777777" w:rsidR="00862DC1" w:rsidRPr="001229F5" w:rsidRDefault="00862DC1" w:rsidP="00862DC1">
      <w:pPr>
        <w:rPr>
          <w:rFonts w:cs="Arial"/>
        </w:rPr>
      </w:pPr>
    </w:p>
    <w:p w14:paraId="6D299C59" w14:textId="77777777" w:rsidR="00862DC1" w:rsidRPr="001229F5" w:rsidRDefault="00862DC1" w:rsidP="00862DC1">
      <w:pPr>
        <w:rPr>
          <w:rFonts w:cs="Arial"/>
        </w:rPr>
      </w:pPr>
      <w:r w:rsidRPr="001229F5">
        <w:rPr>
          <w:rFonts w:cs="Arial"/>
        </w:rPr>
        <w:t>Le tableau ci-dessous donne les caractéristiques de deux formats de stockage du son : format CD audio et mp3 à 16kHz.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05"/>
        <w:gridCol w:w="3091"/>
        <w:gridCol w:w="3090"/>
      </w:tblGrid>
      <w:tr w:rsidR="00862DC1" w:rsidRPr="001229F5" w14:paraId="4D66A886" w14:textId="77777777" w:rsidTr="007157D7">
        <w:tc>
          <w:tcPr>
            <w:tcW w:w="3105" w:type="dxa"/>
          </w:tcPr>
          <w:p w14:paraId="705FE469" w14:textId="77777777" w:rsidR="00862DC1" w:rsidRPr="001229F5" w:rsidRDefault="00862DC1" w:rsidP="007157D7">
            <w:pPr>
              <w:rPr>
                <w:rFonts w:cs="Arial"/>
              </w:rPr>
            </w:pPr>
          </w:p>
        </w:tc>
        <w:tc>
          <w:tcPr>
            <w:tcW w:w="3091" w:type="dxa"/>
          </w:tcPr>
          <w:p w14:paraId="29CA8782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CD</w:t>
            </w:r>
          </w:p>
        </w:tc>
        <w:tc>
          <w:tcPr>
            <w:tcW w:w="3090" w:type="dxa"/>
          </w:tcPr>
          <w:p w14:paraId="59BD4757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mp3</w:t>
            </w:r>
          </w:p>
        </w:tc>
      </w:tr>
      <w:tr w:rsidR="00862DC1" w:rsidRPr="001229F5" w14:paraId="4CFBE15C" w14:textId="77777777" w:rsidTr="007157D7">
        <w:tc>
          <w:tcPr>
            <w:tcW w:w="3105" w:type="dxa"/>
          </w:tcPr>
          <w:p w14:paraId="765C074D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Fréquence d’échantillonnage</w:t>
            </w:r>
          </w:p>
        </w:tc>
        <w:tc>
          <w:tcPr>
            <w:tcW w:w="3091" w:type="dxa"/>
          </w:tcPr>
          <w:p w14:paraId="43910105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44,1 kHz</w:t>
            </w:r>
          </w:p>
        </w:tc>
        <w:tc>
          <w:tcPr>
            <w:tcW w:w="3090" w:type="dxa"/>
          </w:tcPr>
          <w:p w14:paraId="2CE0F3F6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16 kHz</w:t>
            </w:r>
          </w:p>
        </w:tc>
      </w:tr>
      <w:tr w:rsidR="00862DC1" w:rsidRPr="001229F5" w14:paraId="3E9245E8" w14:textId="77777777" w:rsidTr="007157D7">
        <w:tc>
          <w:tcPr>
            <w:tcW w:w="3105" w:type="dxa"/>
          </w:tcPr>
          <w:p w14:paraId="76015AB7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Nombre de bits pour le codage</w:t>
            </w:r>
          </w:p>
        </w:tc>
        <w:tc>
          <w:tcPr>
            <w:tcW w:w="3091" w:type="dxa"/>
          </w:tcPr>
          <w:p w14:paraId="2D020595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16</w:t>
            </w:r>
          </w:p>
        </w:tc>
        <w:tc>
          <w:tcPr>
            <w:tcW w:w="3090" w:type="dxa"/>
          </w:tcPr>
          <w:p w14:paraId="419CFC92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8</w:t>
            </w:r>
          </w:p>
        </w:tc>
      </w:tr>
      <w:tr w:rsidR="00862DC1" w:rsidRPr="001229F5" w14:paraId="1EB9C398" w14:textId="77777777" w:rsidTr="007157D7">
        <w:tc>
          <w:tcPr>
            <w:tcW w:w="3105" w:type="dxa"/>
          </w:tcPr>
          <w:p w14:paraId="0C909918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 xml:space="preserve">Nombre de voies </w:t>
            </w:r>
          </w:p>
        </w:tc>
        <w:tc>
          <w:tcPr>
            <w:tcW w:w="3091" w:type="dxa"/>
          </w:tcPr>
          <w:p w14:paraId="224DEFF5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2 (son stéréo)</w:t>
            </w:r>
          </w:p>
        </w:tc>
        <w:tc>
          <w:tcPr>
            <w:tcW w:w="3090" w:type="dxa"/>
          </w:tcPr>
          <w:p w14:paraId="22FB535C" w14:textId="77777777" w:rsidR="00862DC1" w:rsidRPr="001229F5" w:rsidRDefault="00862DC1" w:rsidP="007157D7">
            <w:pPr>
              <w:rPr>
                <w:rFonts w:cs="Arial"/>
              </w:rPr>
            </w:pPr>
            <w:r w:rsidRPr="001229F5">
              <w:rPr>
                <w:rFonts w:cs="Arial"/>
              </w:rPr>
              <w:t>1 (son mono)</w:t>
            </w:r>
          </w:p>
        </w:tc>
      </w:tr>
    </w:tbl>
    <w:p w14:paraId="57916985" w14:textId="77777777" w:rsidR="00862DC1" w:rsidRPr="001229F5" w:rsidRDefault="00862DC1" w:rsidP="00862DC1">
      <w:pPr>
        <w:jc w:val="both"/>
        <w:rPr>
          <w:rFonts w:cs="Arial"/>
        </w:rPr>
      </w:pPr>
    </w:p>
    <w:tbl>
      <w:tblPr>
        <w:tblW w:w="8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76"/>
      </w:tblGrid>
      <w:tr w:rsidR="00862DC1" w:rsidRPr="001229F5" w14:paraId="72E0E49A" w14:textId="77777777" w:rsidTr="007157D7"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A0237" w14:textId="77777777" w:rsidR="00862DC1" w:rsidRPr="001229F5" w:rsidRDefault="00862DC1" w:rsidP="007157D7">
            <w:pPr>
              <w:pStyle w:val="Contenudecadre"/>
              <w:rPr>
                <w:rFonts w:ascii="Arial" w:hAnsi="Arial" w:cs="Arial"/>
              </w:rPr>
            </w:pPr>
            <w:r w:rsidRPr="001229F5">
              <w:rPr>
                <w:rFonts w:ascii="Arial" w:hAnsi="Arial" w:cs="Arial"/>
              </w:rPr>
              <w:t>La taille d’un fichier, en octets, est donnée par la formule suivante :</w:t>
            </w:r>
          </w:p>
          <w:p w14:paraId="4983A4DD" w14:textId="77777777" w:rsidR="00862DC1" w:rsidRPr="001229F5" w:rsidRDefault="00862DC1" w:rsidP="007157D7">
            <w:pPr>
              <w:pStyle w:val="Contenudecadre"/>
              <w:jc w:val="center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/>
                </w:rPr>
                <m:t>N =</m:t>
              </m:r>
            </m:oMath>
            <w:r w:rsidRPr="001229F5">
              <w:t xml:space="preserve"> </w:t>
            </w:r>
            <m:oMath>
              <m:r>
                <w:rPr>
                  <w:rFonts w:ascii="Cambria Math" w:hAnsi="Cambria Math"/>
                </w:rPr>
                <m:t>f×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>×Δt×n</m:t>
              </m:r>
            </m:oMath>
            <w:r w:rsidRPr="001229F5">
              <w:rPr>
                <w:rFonts w:ascii="Arial" w:hAnsi="Arial" w:cs="Arial"/>
              </w:rPr>
              <w:t xml:space="preserve">     </w:t>
            </w:r>
          </w:p>
          <w:p w14:paraId="5A58848E" w14:textId="77777777" w:rsidR="00862DC1" w:rsidRPr="001229F5" w:rsidRDefault="00862DC1" w:rsidP="007157D7">
            <w:pPr>
              <w:pStyle w:val="Contenudecadre"/>
              <w:rPr>
                <w:rFonts w:hint="eastAsia"/>
              </w:rPr>
            </w:pPr>
            <w:proofErr w:type="gramStart"/>
            <w:r w:rsidRPr="001229F5">
              <w:rPr>
                <w:rFonts w:ascii="Arial" w:hAnsi="Arial" w:cs="Arial"/>
              </w:rPr>
              <w:t>avec</w:t>
            </w:r>
            <w:proofErr w:type="gramEnd"/>
            <w:r w:rsidRPr="001229F5">
              <w:rPr>
                <w:rFonts w:ascii="Arial" w:hAnsi="Arial" w:cs="Arial"/>
              </w:rPr>
              <w:t> :</w:t>
            </w:r>
          </w:p>
          <w:p w14:paraId="10E231D3" w14:textId="77777777" w:rsidR="00862DC1" w:rsidRPr="001229F5" w:rsidRDefault="00862DC1" w:rsidP="007157D7">
            <w:pPr>
              <w:pStyle w:val="Contenudecadre"/>
              <w:rPr>
                <w:rFonts w:hint="eastAsia"/>
              </w:rPr>
            </w:pPr>
            <m:oMath>
              <m:r>
                <w:rPr>
                  <w:rFonts w:ascii="Cambria Math" w:hAnsi="Cambria Math"/>
                </w:rPr>
                <m:t xml:space="preserve"> N</m:t>
              </m:r>
            </m:oMath>
            <w:r w:rsidRPr="001229F5">
              <w:rPr>
                <w:rFonts w:ascii="Arial" w:hAnsi="Arial" w:cs="Arial"/>
              </w:rPr>
              <w:t> : taille du fichier (en octet)</w:t>
            </w:r>
          </w:p>
          <w:p w14:paraId="509E3741" w14:textId="77777777" w:rsidR="00862DC1" w:rsidRPr="001229F5" w:rsidRDefault="00862DC1" w:rsidP="007157D7">
            <w:pPr>
              <w:pStyle w:val="Contenudecadre"/>
              <w:rPr>
                <w:rFonts w:hint="eastAsia"/>
              </w:rPr>
            </w:pPr>
            <m:oMath>
              <m:r>
                <w:rPr>
                  <w:rFonts w:ascii="Cambria Math" w:hAnsi="Cambria Math"/>
                </w:rPr>
                <m:t>f</m:t>
              </m:r>
            </m:oMath>
            <w:r w:rsidRPr="001229F5">
              <w:rPr>
                <w:rFonts w:ascii="Arial" w:hAnsi="Arial" w:cs="Arial"/>
              </w:rPr>
              <w:t> : fréquence d’échantillonnage (en Hz)</w:t>
            </w:r>
          </w:p>
          <w:p w14:paraId="60BA9D04" w14:textId="77777777" w:rsidR="00862DC1" w:rsidRPr="001229F5" w:rsidRDefault="00862DC1" w:rsidP="007157D7">
            <w:pPr>
              <w:pStyle w:val="Contenudecadre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/>
                </w:rPr>
                <m:t>Q</m:t>
              </m:r>
            </m:oMath>
            <w:r w:rsidRPr="001229F5">
              <w:rPr>
                <w:rFonts w:ascii="Arial" w:hAnsi="Arial" w:cs="Arial"/>
              </w:rPr>
              <w:t xml:space="preserve"> : nombre de bits de codage </w:t>
            </w:r>
          </w:p>
          <w:p w14:paraId="72268B93" w14:textId="77777777" w:rsidR="00862DC1" w:rsidRPr="001229F5" w:rsidRDefault="00862DC1" w:rsidP="007157D7">
            <w:pPr>
              <w:pStyle w:val="Contenudecadre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/>
                </w:rPr>
                <m:t>Δt</m:t>
              </m:r>
            </m:oMath>
            <w:r w:rsidRPr="001229F5">
              <w:rPr>
                <w:rFonts w:ascii="Arial" w:hAnsi="Arial" w:cs="Arial"/>
              </w:rPr>
              <w:t> : durée de l’enregistrement (en s)</w:t>
            </w:r>
          </w:p>
          <w:p w14:paraId="4BC58089" w14:textId="77777777" w:rsidR="00862DC1" w:rsidRPr="001229F5" w:rsidRDefault="00862DC1" w:rsidP="007157D7">
            <w:pPr>
              <w:pStyle w:val="Contenudecadre"/>
              <w:rPr>
                <w:rFonts w:hint="eastAsia"/>
              </w:rPr>
            </w:pPr>
            <m:oMath>
              <m:r>
                <w:rPr>
                  <w:rFonts w:ascii="Cambria Math" w:hAnsi="Cambria Math"/>
                </w:rPr>
                <m:t>n</m:t>
              </m:r>
            </m:oMath>
            <w:r w:rsidRPr="001229F5">
              <w:rPr>
                <w:rFonts w:ascii="Arial" w:hAnsi="Arial" w:cs="Arial"/>
              </w:rPr>
              <w:t xml:space="preserve"> : nombre de voies </w:t>
            </w:r>
          </w:p>
        </w:tc>
      </w:tr>
      <w:tr w:rsidR="00862DC1" w:rsidRPr="001229F5" w14:paraId="295A6823" w14:textId="77777777" w:rsidTr="007157D7">
        <w:tc>
          <w:tcPr>
            <w:tcW w:w="8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AEEA2C" w14:textId="77777777" w:rsidR="00862DC1" w:rsidRPr="001229F5" w:rsidRDefault="00862DC1" w:rsidP="007157D7">
            <w:pPr>
              <w:pStyle w:val="Contenudecadre"/>
              <w:rPr>
                <w:rFonts w:ascii="Arial" w:hAnsi="Arial" w:cs="Arial"/>
              </w:rPr>
            </w:pPr>
          </w:p>
        </w:tc>
      </w:tr>
    </w:tbl>
    <w:p w14:paraId="0C59CB81" w14:textId="77777777" w:rsidR="00862DC1" w:rsidRPr="001229F5" w:rsidRDefault="00862DC1" w:rsidP="00862DC1">
      <w:pPr>
        <w:pStyle w:val="Paragraphedeliste"/>
        <w:numPr>
          <w:ilvl w:val="0"/>
          <w:numId w:val="4"/>
        </w:numPr>
        <w:ind w:left="142" w:hanging="284"/>
        <w:jc w:val="both"/>
        <w:rPr>
          <w:rFonts w:ascii="Arial" w:hAnsi="Arial" w:cs="Arial"/>
        </w:rPr>
      </w:pPr>
      <w:r w:rsidRPr="001229F5">
        <w:rPr>
          <w:rFonts w:ascii="Arial" w:hAnsi="Arial" w:cs="Arial"/>
        </w:rPr>
        <w:t>Calculer la taille d’un fichier correspondant au stockage sur un CD audio d’un morceau de musique d’une durée de trente minutes.</w:t>
      </w:r>
    </w:p>
    <w:p w14:paraId="152E8915" w14:textId="77777777" w:rsidR="00862DC1" w:rsidRDefault="00862DC1" w:rsidP="00862DC1">
      <w:pPr>
        <w:pStyle w:val="Paragraphedeliste"/>
        <w:numPr>
          <w:ilvl w:val="0"/>
          <w:numId w:val="4"/>
        </w:numPr>
        <w:ind w:left="142" w:hanging="284"/>
        <w:jc w:val="both"/>
        <w:rPr>
          <w:rFonts w:ascii="Arial" w:hAnsi="Arial" w:cs="Arial"/>
        </w:rPr>
      </w:pPr>
      <w:r w:rsidRPr="001229F5">
        <w:rPr>
          <w:rFonts w:ascii="Arial" w:hAnsi="Arial" w:cs="Arial"/>
        </w:rPr>
        <w:t>Calculer le taux de la compression du format CD au format mp3 à 16kHz, défini comme le rapport de la taille du fichier compressé par celle du fichier initial. Le résultat sera exprimé en pourcentage.</w:t>
      </w:r>
    </w:p>
    <w:p w14:paraId="65DC6C1C" w14:textId="5A5DBA61" w:rsidR="00862DC1" w:rsidRDefault="00862DC1" w:rsidP="00862DC1">
      <w:pPr>
        <w:pStyle w:val="Paragraphedeliste"/>
        <w:numPr>
          <w:ilvl w:val="0"/>
          <w:numId w:val="4"/>
        </w:numPr>
        <w:ind w:left="142" w:hanging="284"/>
        <w:jc w:val="both"/>
        <w:rPr>
          <w:rFonts w:ascii="Arial" w:hAnsi="Arial" w:cs="Arial"/>
        </w:rPr>
      </w:pPr>
      <w:r w:rsidRPr="00862DC1">
        <w:rPr>
          <w:rFonts w:ascii="Arial" w:hAnsi="Arial" w:cs="Arial"/>
        </w:rPr>
        <w:t>Expliquer pourquoi on dit que le format mp3 est un format de compression « avec pertes ». On précisera notamment ce qui est perdu pour un auditeur.</w:t>
      </w:r>
    </w:p>
    <w:p w14:paraId="4FDE4234" w14:textId="1C9EAE3E" w:rsidR="00E70939" w:rsidRDefault="00E70939" w:rsidP="00436F2D">
      <w:pPr>
        <w:jc w:val="both"/>
        <w:rPr>
          <w:rFonts w:cs="Arial"/>
        </w:rPr>
      </w:pPr>
    </w:p>
    <w:p w14:paraId="08293D4C" w14:textId="77777777" w:rsidR="00E70939" w:rsidRDefault="00E70939">
      <w:pPr>
        <w:rPr>
          <w:b/>
          <w:bCs/>
        </w:rPr>
      </w:pPr>
      <w:r>
        <w:rPr>
          <w:b/>
          <w:bCs/>
        </w:rPr>
        <w:br w:type="page"/>
      </w:r>
    </w:p>
    <w:p w14:paraId="2903DC11" w14:textId="71709C4D" w:rsidR="00E70939" w:rsidRPr="0029583A" w:rsidRDefault="00E70939" w:rsidP="00E70939">
      <w:pPr>
        <w:jc w:val="center"/>
        <w:rPr>
          <w:b/>
          <w:bCs/>
        </w:rPr>
      </w:pPr>
      <w:r w:rsidRPr="0029583A">
        <w:rPr>
          <w:b/>
          <w:bCs/>
        </w:rPr>
        <w:lastRenderedPageBreak/>
        <w:t>ANNEXE A RENDRE AVEC LA COPIE</w:t>
      </w:r>
    </w:p>
    <w:p w14:paraId="141E473A" w14:textId="77777777" w:rsidR="00E70939" w:rsidRDefault="00E70939" w:rsidP="00E70939"/>
    <w:p w14:paraId="419055C2" w14:textId="77777777" w:rsidR="00E70939" w:rsidRPr="00A36D1A" w:rsidRDefault="00E70939" w:rsidP="00E70939">
      <w:pPr>
        <w:spacing w:line="276" w:lineRule="auto"/>
        <w:rPr>
          <w:sz w:val="22"/>
        </w:rPr>
      </w:pPr>
      <w:r w:rsidRPr="00A36D1A">
        <w:rPr>
          <w:sz w:val="22"/>
        </w:rPr>
        <w:t>Questions 1 et 2b</w:t>
      </w:r>
    </w:p>
    <w:p w14:paraId="5936D87B" w14:textId="77777777" w:rsidR="00E70939" w:rsidRPr="00967B28" w:rsidRDefault="00E70939" w:rsidP="00E70939">
      <w:pPr>
        <w:spacing w:line="276" w:lineRule="auto"/>
        <w:rPr>
          <w:rFonts w:cs="Arial"/>
          <w:bCs/>
          <w:color w:val="000000" w:themeColor="text1"/>
          <w:sz w:val="22"/>
          <w:highlight w:val="white"/>
          <w:u w:val="single"/>
        </w:rPr>
      </w:pPr>
      <w:r>
        <w:rPr>
          <w:sz w:val="22"/>
          <w:u w:val="single"/>
        </w:rPr>
        <w:t>Graphique A</w:t>
      </w:r>
      <w:r w:rsidRPr="00967B28">
        <w:rPr>
          <w:sz w:val="22"/>
          <w:u w:val="single"/>
        </w:rPr>
        <w:t> (</w:t>
      </w:r>
      <w:r w:rsidRPr="00967B28">
        <w:rPr>
          <w:rFonts w:cs="Arial"/>
          <w:bCs/>
          <w:color w:val="000000" w:themeColor="text1"/>
          <w:sz w:val="22"/>
          <w:highlight w:val="white"/>
          <w:u w:val="single"/>
        </w:rPr>
        <w:t xml:space="preserve">Variation d’un signal sonore en fonction du temps) </w:t>
      </w:r>
    </w:p>
    <w:p w14:paraId="281BBAD4" w14:textId="77777777" w:rsidR="00E70939" w:rsidRPr="000F4ABF" w:rsidRDefault="00E70939" w:rsidP="00E70939">
      <w:pPr>
        <w:spacing w:line="276" w:lineRule="auto"/>
        <w:rPr>
          <w:rFonts w:cs="Arial"/>
          <w:color w:val="000000"/>
          <w:sz w:val="22"/>
          <w:highlight w:val="white"/>
        </w:rPr>
      </w:pPr>
      <w:r>
        <w:rPr>
          <w:rFonts w:cs="Arial"/>
          <w:noProof/>
          <w:color w:val="000000"/>
          <w:sz w:val="22"/>
          <w:highlight w:val="white"/>
        </w:rPr>
        <w:drawing>
          <wp:anchor distT="0" distB="0" distL="0" distR="0" simplePos="0" relativeHeight="251661312" behindDoc="0" locked="0" layoutInCell="1" allowOverlap="1" wp14:anchorId="5B7E83D8" wp14:editId="1F94D262">
            <wp:simplePos x="0" y="0"/>
            <wp:positionH relativeFrom="column">
              <wp:posOffset>64770</wp:posOffset>
            </wp:positionH>
            <wp:positionV relativeFrom="paragraph">
              <wp:posOffset>3810</wp:posOffset>
            </wp:positionV>
            <wp:extent cx="5213985" cy="2491105"/>
            <wp:effectExtent l="0" t="0" r="5715" b="4445"/>
            <wp:wrapTopAndBottom/>
            <wp:docPr id="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color w:val="000000"/>
          <w:sz w:val="22"/>
          <w:highlight w:val="white"/>
          <w:u w:val="single"/>
        </w:rPr>
        <w:t xml:space="preserve"> </w:t>
      </w:r>
    </w:p>
    <w:p w14:paraId="4ADB302E" w14:textId="77777777" w:rsidR="00E70939" w:rsidRDefault="00E70939" w:rsidP="00E70939">
      <w:pPr>
        <w:spacing w:line="276" w:lineRule="auto"/>
        <w:rPr>
          <w:sz w:val="22"/>
          <w:u w:val="single"/>
        </w:rPr>
      </w:pPr>
      <w:r w:rsidRPr="00873E38">
        <w:rPr>
          <w:sz w:val="22"/>
          <w:u w:val="single"/>
        </w:rPr>
        <w:t xml:space="preserve">Graphique </w:t>
      </w:r>
      <w:r>
        <w:rPr>
          <w:sz w:val="22"/>
          <w:u w:val="single"/>
        </w:rPr>
        <w:t>B (Spectre d’un son)</w:t>
      </w:r>
    </w:p>
    <w:p w14:paraId="55D43465" w14:textId="77777777" w:rsidR="00E70939" w:rsidRDefault="00E70939" w:rsidP="00E70939">
      <w:pPr>
        <w:spacing w:line="276" w:lineRule="auto"/>
        <w:rPr>
          <w:sz w:val="22"/>
          <w:u w:val="single"/>
        </w:rPr>
      </w:pPr>
      <w:r>
        <w:rPr>
          <w:rFonts w:cs="Arial"/>
          <w:noProof/>
          <w:color w:val="000000"/>
          <w:sz w:val="22"/>
          <w:highlight w:val="white"/>
        </w:rPr>
        <w:drawing>
          <wp:anchor distT="0" distB="0" distL="0" distR="0" simplePos="0" relativeHeight="251659264" behindDoc="1" locked="0" layoutInCell="1" allowOverlap="1" wp14:anchorId="2B57B612" wp14:editId="5EF09A6B">
            <wp:simplePos x="0" y="0"/>
            <wp:positionH relativeFrom="page">
              <wp:posOffset>1045845</wp:posOffset>
            </wp:positionH>
            <wp:positionV relativeFrom="paragraph">
              <wp:posOffset>84455</wp:posOffset>
            </wp:positionV>
            <wp:extent cx="5542915" cy="2406650"/>
            <wp:effectExtent l="0" t="0" r="635" b="0"/>
            <wp:wrapTopAndBottom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7BC2C" w14:textId="77777777" w:rsidR="00E70939" w:rsidRDefault="00E70939" w:rsidP="00E70939">
      <w:pPr>
        <w:spacing w:line="276" w:lineRule="auto"/>
        <w:rPr>
          <w:sz w:val="22"/>
          <w:u w:val="single"/>
        </w:rPr>
      </w:pPr>
    </w:p>
    <w:p w14:paraId="666AA9BE" w14:textId="77777777" w:rsidR="00E70939" w:rsidRPr="00873E38" w:rsidRDefault="00E70939" w:rsidP="00E70939">
      <w:pPr>
        <w:spacing w:line="276" w:lineRule="auto"/>
        <w:rPr>
          <w:rFonts w:cs="Arial"/>
          <w:bCs/>
          <w:color w:val="000000" w:themeColor="text1"/>
          <w:sz w:val="22"/>
          <w:highlight w:val="white"/>
          <w:u w:val="single"/>
        </w:rPr>
      </w:pPr>
      <w:r>
        <w:rPr>
          <w:rFonts w:cs="Arial"/>
          <w:b/>
          <w:bCs/>
          <w:noProof/>
          <w:color w:val="000000"/>
          <w:sz w:val="22"/>
          <w:highlight w:val="white"/>
          <w:u w:val="single"/>
        </w:rPr>
        <w:drawing>
          <wp:anchor distT="0" distB="0" distL="0" distR="0" simplePos="0" relativeHeight="251660288" behindDoc="0" locked="0" layoutInCell="1" allowOverlap="1" wp14:anchorId="4F60D875" wp14:editId="515CD552">
            <wp:simplePos x="0" y="0"/>
            <wp:positionH relativeFrom="page">
              <wp:posOffset>958088</wp:posOffset>
            </wp:positionH>
            <wp:positionV relativeFrom="paragraph">
              <wp:posOffset>492988</wp:posOffset>
            </wp:positionV>
            <wp:extent cx="5236845" cy="2506345"/>
            <wp:effectExtent l="0" t="0" r="1905" b="8255"/>
            <wp:wrapTopAndBottom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E38">
        <w:rPr>
          <w:sz w:val="22"/>
          <w:u w:val="single"/>
        </w:rPr>
        <w:t xml:space="preserve">Graphique </w:t>
      </w:r>
      <w:r>
        <w:rPr>
          <w:sz w:val="22"/>
          <w:u w:val="single"/>
        </w:rPr>
        <w:t>C</w:t>
      </w:r>
      <w:r w:rsidRPr="00873E38">
        <w:rPr>
          <w:sz w:val="22"/>
          <w:u w:val="single"/>
        </w:rPr>
        <w:t> (</w:t>
      </w:r>
      <w:r w:rsidRPr="00873E38">
        <w:rPr>
          <w:rFonts w:cs="Arial"/>
          <w:bCs/>
          <w:color w:val="000000" w:themeColor="text1"/>
          <w:sz w:val="22"/>
          <w:highlight w:val="white"/>
          <w:u w:val="single"/>
        </w:rPr>
        <w:t xml:space="preserve">Variation d’un signal sonore en fonction du temps) </w:t>
      </w:r>
    </w:p>
    <w:p w14:paraId="24FEBBFC" w14:textId="77777777" w:rsidR="00E70939" w:rsidRDefault="00E70939" w:rsidP="00E70939">
      <w:pPr>
        <w:rPr>
          <w:rFonts w:cs="Arial"/>
          <w:color w:val="000000"/>
          <w:sz w:val="22"/>
          <w:highlight w:val="white"/>
        </w:rPr>
      </w:pPr>
    </w:p>
    <w:p w14:paraId="0E8F42D7" w14:textId="77777777" w:rsidR="00E70939" w:rsidRPr="00E70939" w:rsidRDefault="00E70939" w:rsidP="00E70939">
      <w:pPr>
        <w:ind w:left="-142"/>
        <w:jc w:val="both"/>
        <w:rPr>
          <w:rFonts w:cs="Arial"/>
        </w:rPr>
      </w:pPr>
    </w:p>
    <w:sectPr w:rsidR="00E70939" w:rsidRPr="00E70939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subsetted="1" w:fontKey="{8B35D91D-99D5-47BB-B6C0-82338A3635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subsetted="1" w:fontKey="{011ED181-2596-49DE-992F-C3FE126067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E3AA3D-97BA-41FB-8CC7-BB125F8FBBC1}"/>
    <w:embedItalic r:id="rId4" w:fontKey="{0C38DD31-5162-4782-BFBF-9517997087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737AF"/>
    <w:multiLevelType w:val="hybridMultilevel"/>
    <w:tmpl w:val="1408ED16"/>
    <w:lvl w:ilvl="0" w:tplc="2C8205C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1B7A29"/>
    <w:rsid w:val="0021216B"/>
    <w:rsid w:val="00290B46"/>
    <w:rsid w:val="0030164E"/>
    <w:rsid w:val="00336093"/>
    <w:rsid w:val="00387C53"/>
    <w:rsid w:val="003B05DB"/>
    <w:rsid w:val="004061CB"/>
    <w:rsid w:val="00436F2D"/>
    <w:rsid w:val="004468F1"/>
    <w:rsid w:val="0045319B"/>
    <w:rsid w:val="005377FE"/>
    <w:rsid w:val="00577639"/>
    <w:rsid w:val="00595FA2"/>
    <w:rsid w:val="0059619F"/>
    <w:rsid w:val="006A36CD"/>
    <w:rsid w:val="00862DC1"/>
    <w:rsid w:val="00874167"/>
    <w:rsid w:val="00902983"/>
    <w:rsid w:val="00985BBF"/>
    <w:rsid w:val="00986F51"/>
    <w:rsid w:val="00B21A0F"/>
    <w:rsid w:val="00B507E8"/>
    <w:rsid w:val="00C75385"/>
    <w:rsid w:val="00C96450"/>
    <w:rsid w:val="00CA0DF4"/>
    <w:rsid w:val="00CC0EF0"/>
    <w:rsid w:val="00D461E7"/>
    <w:rsid w:val="00E70939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3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customStyle="1" w:styleId="Contenudetableau">
    <w:name w:val="Contenu de tableau"/>
    <w:basedOn w:val="Normal"/>
    <w:qFormat/>
    <w:rsid w:val="00862DC1"/>
    <w:pPr>
      <w:suppressLineNumbers/>
    </w:pPr>
    <w:rPr>
      <w:rFonts w:ascii="Liberation Serif" w:eastAsia="SimSun" w:hAnsi="Liberation Serif" w:cs="Lucida Sans"/>
      <w:kern w:val="2"/>
      <w:szCs w:val="24"/>
      <w:lang w:eastAsia="zh-CN" w:bidi="hi-IN"/>
    </w:rPr>
  </w:style>
  <w:style w:type="paragraph" w:styleId="Paragraphedeliste">
    <w:name w:val="List Paragraph"/>
    <w:basedOn w:val="Normal"/>
    <w:qFormat/>
    <w:rsid w:val="00862DC1"/>
    <w:pPr>
      <w:spacing w:after="200"/>
      <w:ind w:left="720"/>
      <w:contextualSpacing/>
    </w:pPr>
    <w:rPr>
      <w:rFonts w:ascii="Liberation Serif" w:eastAsia="SimSun" w:hAnsi="Liberation Serif" w:cs="Lucida Sans"/>
      <w:kern w:val="2"/>
      <w:szCs w:val="24"/>
      <w:lang w:eastAsia="zh-CN" w:bidi="hi-IN"/>
    </w:rPr>
  </w:style>
  <w:style w:type="paragraph" w:customStyle="1" w:styleId="Contenudecadre">
    <w:name w:val="Contenu de cadre"/>
    <w:basedOn w:val="Normal"/>
    <w:qFormat/>
    <w:rsid w:val="00862DC1"/>
    <w:rPr>
      <w:rFonts w:ascii="Liberation Serif" w:eastAsia="SimSun" w:hAnsi="Liberation Serif" w:cs="Lucida Sans"/>
      <w:kern w:val="2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</cp:revision>
  <dcterms:created xsi:type="dcterms:W3CDTF">2020-06-13T09:27:00Z</dcterms:created>
  <dcterms:modified xsi:type="dcterms:W3CDTF">2020-06-13T09:28:00Z</dcterms:modified>
</cp:coreProperties>
</file>