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10201" w:type="dxa"/>
        <w:tblLook w:val="04A0" w:firstRow="1" w:lastRow="0" w:firstColumn="1" w:lastColumn="0" w:noHBand="0" w:noVBand="1"/>
      </w:tblPr>
      <w:tblGrid>
        <w:gridCol w:w="10201"/>
      </w:tblGrid>
      <w:tr w:rsidR="00577639" w:rsidRPr="00FE01A2" w14:paraId="039C410A" w14:textId="77777777" w:rsidTr="00D57427">
        <w:tc>
          <w:tcPr>
            <w:tcW w:w="10201" w:type="dxa"/>
          </w:tcPr>
          <w:p w14:paraId="7CDE9F90" w14:textId="77777777" w:rsidR="00577639" w:rsidRPr="00FE01A2" w:rsidRDefault="003E3E4F" w:rsidP="00D57427">
            <w:pPr>
              <w:jc w:val="center"/>
              <w:rPr>
                <w:rFonts w:eastAsia="Times New Roman" w:cs="Arial"/>
                <w:b/>
                <w:color w:val="595959" w:themeColor="text1" w:themeTint="A6"/>
                <w:sz w:val="24"/>
                <w:szCs w:val="24"/>
              </w:rPr>
            </w:pPr>
            <w:r>
              <w:fldChar w:fldCharType="begin"/>
            </w:r>
            <w:r>
              <w:instrText xml:space="preserve"> HYPERLINK "http://labolycee.org" </w:instrText>
            </w:r>
            <w:r>
              <w:fldChar w:fldCharType="separate"/>
            </w:r>
            <w:r w:rsidR="00577639" w:rsidRPr="00FE01A2">
              <w:rPr>
                <w:rStyle w:val="Lienhypertexte"/>
                <w:rFonts w:eastAsia="Times New Roman" w:cs="Arial"/>
                <w:b/>
                <w:sz w:val="24"/>
                <w:szCs w:val="24"/>
              </w:rPr>
              <w:t>http://labolycee.org</w:t>
            </w:r>
            <w:r>
              <w:rPr>
                <w:rStyle w:val="Lienhypertexte"/>
                <w:rFonts w:cs="Arial"/>
                <w:b/>
                <w:szCs w:val="24"/>
              </w:rPr>
              <w:fldChar w:fldCharType="end"/>
            </w:r>
            <w:r w:rsidR="00577639" w:rsidRPr="00FE01A2">
              <w:rPr>
                <w:rFonts w:eastAsia="Times New Roman" w:cs="Arial"/>
                <w:b/>
                <w:sz w:val="24"/>
                <w:szCs w:val="24"/>
              </w:rPr>
              <w:t xml:space="preserve"> ÉPREUVES COMMUNES DE CONTRÔLE CONTINU</w:t>
            </w:r>
          </w:p>
        </w:tc>
      </w:tr>
      <w:tr w:rsidR="00577639" w:rsidRPr="00FE01A2" w14:paraId="4B7DCAF8" w14:textId="77777777" w:rsidTr="00D57427">
        <w:tc>
          <w:tcPr>
            <w:tcW w:w="10201" w:type="dxa"/>
          </w:tcPr>
          <w:p w14:paraId="1C77DB8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CLASSE :</w:t>
            </w:r>
            <w:r w:rsidRPr="00FE01A2">
              <w:rPr>
                <w:rFonts w:eastAsia="Times New Roman" w:cs="Arial"/>
                <w:color w:val="000000" w:themeColor="text1"/>
                <w:sz w:val="24"/>
                <w:szCs w:val="24"/>
              </w:rPr>
              <w:t xml:space="preserve"> Première</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 xml:space="preserve">E3C : </w:t>
            </w:r>
            <w:sdt>
              <w:sdtPr>
                <w:rPr>
                  <w:rFonts w:cs="Arial"/>
                  <w:color w:val="000000" w:themeColor="text1"/>
                  <w:szCs w:val="24"/>
                </w:rPr>
                <w:id w:val="199028399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E3C1 </w:t>
            </w:r>
            <w:sdt>
              <w:sdtPr>
                <w:rPr>
                  <w:rFonts w:cs="Arial"/>
                  <w:color w:val="000000" w:themeColor="text1"/>
                  <w:szCs w:val="24"/>
                </w:rPr>
                <w:id w:val="1774132376"/>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E3C2 </w:t>
            </w:r>
            <w:sdt>
              <w:sdtPr>
                <w:rPr>
                  <w:rFonts w:cs="Arial"/>
                  <w:color w:val="000000" w:themeColor="text1"/>
                  <w:szCs w:val="24"/>
                </w:rPr>
                <w:id w:val="1252311351"/>
                <w14:checkbox>
                  <w14:checked w14:val="0"/>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E3C3</w:t>
            </w:r>
          </w:p>
          <w:p w14:paraId="3D2C8030" w14:textId="77777777" w:rsidR="00577639" w:rsidRPr="00FE01A2" w:rsidRDefault="00577639" w:rsidP="00D57427">
            <w:pPr>
              <w:rPr>
                <w:rFonts w:eastAsia="Times New Roman" w:cs="Arial"/>
                <w:b/>
                <w:color w:val="000000" w:themeColor="text1"/>
                <w:sz w:val="24"/>
                <w:szCs w:val="24"/>
              </w:rPr>
            </w:pPr>
            <w:r w:rsidRPr="00FE01A2">
              <w:rPr>
                <w:rFonts w:eastAsia="Times New Roman" w:cs="Arial"/>
                <w:b/>
                <w:color w:val="000000" w:themeColor="text1"/>
                <w:sz w:val="24"/>
                <w:szCs w:val="24"/>
              </w:rPr>
              <w:t>VOIE :</w:t>
            </w:r>
            <w:r w:rsidRPr="00FE01A2">
              <w:rPr>
                <w:rFonts w:eastAsia="Times New Roman" w:cs="Arial"/>
                <w:color w:val="000000" w:themeColor="text1"/>
                <w:sz w:val="24"/>
                <w:szCs w:val="24"/>
              </w:rPr>
              <w:t xml:space="preserve"> </w:t>
            </w:r>
            <w:sdt>
              <w:sdtPr>
                <w:rPr>
                  <w:rFonts w:cs="Arial"/>
                  <w:color w:val="000000" w:themeColor="text1"/>
                  <w:szCs w:val="24"/>
                </w:rPr>
                <w:id w:val="1896242340"/>
                <w14:checkbox>
                  <w14:checked w14:val="1"/>
                  <w14:checkedState w14:val="2612" w14:font="MS Gothic"/>
                  <w14:uncheckedState w14:val="2610" w14:font="MS Gothic"/>
                </w14:checkbox>
              </w:sdtPr>
              <w:sdtEndPr/>
              <w:sdtContent>
                <w:r w:rsidRPr="00FE01A2">
                  <w:rPr>
                    <w:rFonts w:ascii="Segoe UI Symbol" w:eastAsia="MS Gothic" w:hAnsi="Segoe UI Symbol" w:cs="Segoe UI Symbol"/>
                    <w:color w:val="000000" w:themeColor="text1"/>
                    <w:sz w:val="24"/>
                    <w:szCs w:val="24"/>
                  </w:rPr>
                  <w:t>☒</w:t>
                </w:r>
              </w:sdtContent>
            </w:sdt>
            <w:r w:rsidRPr="00FE01A2">
              <w:rPr>
                <w:rFonts w:eastAsia="Times New Roman" w:cs="Arial"/>
                <w:color w:val="000000" w:themeColor="text1"/>
                <w:sz w:val="24"/>
                <w:szCs w:val="24"/>
              </w:rPr>
              <w:t xml:space="preserve"> Générale </w:t>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color w:val="000000" w:themeColor="text1"/>
                <w:sz w:val="24"/>
                <w:szCs w:val="24"/>
              </w:rPr>
              <w:tab/>
            </w:r>
            <w:r w:rsidRPr="00FE01A2">
              <w:rPr>
                <w:rFonts w:eastAsia="Times New Roman" w:cs="Arial"/>
                <w:b/>
                <w:color w:val="000000" w:themeColor="text1"/>
                <w:sz w:val="24"/>
                <w:szCs w:val="24"/>
              </w:rPr>
              <w:t>ENSEIGNEMENT : Enseignement scientifique</w:t>
            </w:r>
          </w:p>
          <w:p w14:paraId="6F3E7E3D" w14:textId="77777777" w:rsidR="00577639" w:rsidRPr="00FE01A2" w:rsidRDefault="00577639" w:rsidP="00D57427">
            <w:pPr>
              <w:rPr>
                <w:rFonts w:eastAsia="Times New Roman" w:cs="Arial"/>
                <w:color w:val="000000" w:themeColor="text1"/>
                <w:sz w:val="24"/>
                <w:szCs w:val="24"/>
              </w:rPr>
            </w:pPr>
            <w:r w:rsidRPr="00FE01A2">
              <w:rPr>
                <w:rFonts w:eastAsia="Times New Roman" w:cs="Arial"/>
                <w:b/>
                <w:color w:val="000000" w:themeColor="text1"/>
                <w:sz w:val="24"/>
                <w:szCs w:val="24"/>
              </w:rPr>
              <w:t>DURÉE DE L’ÉPREUVE :</w:t>
            </w:r>
            <w:r w:rsidRPr="00FE01A2">
              <w:rPr>
                <w:rFonts w:eastAsia="Times New Roman" w:cs="Arial"/>
                <w:color w:val="000000" w:themeColor="text1"/>
                <w:sz w:val="24"/>
                <w:szCs w:val="24"/>
              </w:rPr>
              <w:t xml:space="preserve"> 1h</w:t>
            </w:r>
          </w:p>
        </w:tc>
      </w:tr>
    </w:tbl>
    <w:p w14:paraId="1B2DE42C" w14:textId="2B4B4227" w:rsidR="00CA0DF4" w:rsidRDefault="00CA0DF4" w:rsidP="004061CB">
      <w:pPr>
        <w:rPr>
          <w:rFonts w:cs="Arial"/>
          <w:szCs w:val="24"/>
        </w:rPr>
      </w:pPr>
    </w:p>
    <w:p w14:paraId="598E1784" w14:textId="77777777" w:rsidR="004E31C5" w:rsidRPr="00C66558" w:rsidRDefault="004E31C5" w:rsidP="004E31C5">
      <w:pPr>
        <w:pStyle w:val="NormalWeb"/>
        <w:spacing w:beforeAutospacing="0" w:after="0" w:afterAutospacing="0"/>
        <w:jc w:val="center"/>
        <w:rPr>
          <w:rFonts w:ascii="Arial" w:hAnsi="Arial" w:cs="Arial"/>
          <w:b/>
          <w:bCs/>
        </w:rPr>
      </w:pPr>
      <w:r w:rsidRPr="00C66558">
        <w:rPr>
          <w:rFonts w:ascii="Arial" w:hAnsi="Arial" w:cs="Arial"/>
          <w:b/>
          <w:bCs/>
        </w:rPr>
        <w:t>La forme de la Terre à l’Antiquité</w:t>
      </w:r>
    </w:p>
    <w:p w14:paraId="3B290316" w14:textId="77777777" w:rsidR="004E31C5" w:rsidRPr="00BB6592" w:rsidRDefault="004E31C5" w:rsidP="004E31C5">
      <w:pPr>
        <w:pStyle w:val="NormalWeb"/>
        <w:spacing w:after="0" w:afterAutospacing="0"/>
        <w:jc w:val="both"/>
        <w:rPr>
          <w:rFonts w:ascii="Arial" w:hAnsi="Arial" w:cs="Arial"/>
          <w:bCs/>
        </w:rPr>
      </w:pPr>
      <w:r w:rsidRPr="00BB6592">
        <w:rPr>
          <w:rFonts w:ascii="Arial" w:hAnsi="Arial" w:cs="Arial"/>
          <w:bCs/>
        </w:rPr>
        <w:t xml:space="preserve">Dès l’Antiquité, les </w:t>
      </w:r>
      <w:r>
        <w:rPr>
          <w:rFonts w:ascii="Arial" w:hAnsi="Arial" w:cs="Arial"/>
          <w:bCs/>
        </w:rPr>
        <w:t>G</w:t>
      </w:r>
      <w:r w:rsidRPr="00BB6592">
        <w:rPr>
          <w:rFonts w:ascii="Arial" w:hAnsi="Arial" w:cs="Arial"/>
          <w:bCs/>
        </w:rPr>
        <w:t>recs savaient q</w:t>
      </w:r>
      <w:r>
        <w:rPr>
          <w:rFonts w:ascii="Arial" w:hAnsi="Arial" w:cs="Arial"/>
          <w:bCs/>
        </w:rPr>
        <w:t xml:space="preserve">ue la Terre était sphérique. Ils ont même mesuré </w:t>
      </w:r>
      <w:r w:rsidRPr="00BB6592">
        <w:rPr>
          <w:rFonts w:ascii="Arial" w:hAnsi="Arial" w:cs="Arial"/>
          <w:bCs/>
        </w:rPr>
        <w:t xml:space="preserve">sa circonférence. Cet exercice </w:t>
      </w:r>
      <w:r>
        <w:rPr>
          <w:rFonts w:ascii="Arial" w:hAnsi="Arial" w:cs="Arial"/>
          <w:bCs/>
        </w:rPr>
        <w:t xml:space="preserve">étudie </w:t>
      </w:r>
      <w:r w:rsidRPr="00BB6592">
        <w:rPr>
          <w:rFonts w:ascii="Arial" w:hAnsi="Arial" w:cs="Arial"/>
          <w:bCs/>
        </w:rPr>
        <w:t>deux approches historiques liées à la connaissance de la forme de la Terre.</w:t>
      </w:r>
    </w:p>
    <w:p w14:paraId="2F683E8E" w14:textId="77777777" w:rsidR="004E31C5" w:rsidRDefault="004E31C5" w:rsidP="004E31C5">
      <w:pPr>
        <w:pStyle w:val="NormalWeb"/>
        <w:spacing w:beforeAutospacing="0" w:after="0" w:afterAutospacing="0"/>
        <w:rPr>
          <w:rFonts w:ascii="Arial" w:hAnsi="Arial" w:cs="Arial"/>
          <w:b/>
          <w:bCs/>
        </w:rPr>
      </w:pPr>
    </w:p>
    <w:p w14:paraId="4D34A613" w14:textId="77777777" w:rsidR="004E31C5" w:rsidRPr="00C66558" w:rsidRDefault="004E31C5" w:rsidP="004E31C5">
      <w:pPr>
        <w:pStyle w:val="NormalWeb"/>
        <w:spacing w:beforeAutospacing="0" w:after="0" w:afterAutospacing="0"/>
        <w:rPr>
          <w:rFonts w:ascii="Arial" w:hAnsi="Arial" w:cs="Arial"/>
          <w:b/>
          <w:bCs/>
        </w:rPr>
      </w:pPr>
      <w:r w:rsidRPr="00C66558">
        <w:rPr>
          <w:rFonts w:ascii="Arial" w:hAnsi="Arial" w:cs="Arial"/>
          <w:b/>
          <w:bCs/>
        </w:rPr>
        <w:t xml:space="preserve">Partie A. La Terre est ronde </w:t>
      </w:r>
    </w:p>
    <w:p w14:paraId="77D41498" w14:textId="77777777" w:rsidR="004E31C5" w:rsidRDefault="004E31C5" w:rsidP="004E31C5">
      <w:pPr>
        <w:pStyle w:val="NormalWeb"/>
        <w:spacing w:beforeAutospacing="0" w:after="0" w:afterAutospacing="0"/>
        <w:jc w:val="both"/>
        <w:rPr>
          <w:rFonts w:ascii="Arial" w:hAnsi="Arial" w:cs="Arial"/>
          <w:bCs/>
        </w:rPr>
      </w:pPr>
      <w:r w:rsidRPr="00BB6592">
        <w:rPr>
          <w:rFonts w:ascii="Arial" w:hAnsi="Arial" w:cs="Arial"/>
          <w:bCs/>
        </w:rPr>
        <w:t xml:space="preserve">Voici un texte d'après Aristote, philosophe et savant grec </w:t>
      </w:r>
      <w:r w:rsidRPr="00BB6592">
        <w:rPr>
          <w:rFonts w:ascii="Arial" w:hAnsi="Arial" w:cs="Arial"/>
          <w:bCs/>
          <w:color w:val="000000"/>
        </w:rPr>
        <w:t>(384-322 avant JC)</w:t>
      </w:r>
      <w:r w:rsidRPr="00BB6592">
        <w:rPr>
          <w:rFonts w:ascii="Arial" w:hAnsi="Arial" w:cs="Arial"/>
          <w:bCs/>
        </w:rPr>
        <w:t xml:space="preserve">, dont la pensée a longtemps influencé les sciences. </w:t>
      </w:r>
    </w:p>
    <w:p w14:paraId="1E27086D" w14:textId="77777777" w:rsidR="004E31C5" w:rsidRDefault="004E31C5" w:rsidP="004E31C5">
      <w:pPr>
        <w:pStyle w:val="NormalWeb"/>
        <w:spacing w:after="0" w:afterAutospacing="0"/>
        <w:rPr>
          <w:rFonts w:ascii="Arial" w:hAnsi="Arial" w:cs="Arial"/>
          <w:bCs/>
        </w:rPr>
      </w:pPr>
      <w:r>
        <w:rPr>
          <w:rFonts w:ascii="Arial" w:hAnsi="Arial" w:cs="Arial"/>
          <w:bCs/>
        </w:rPr>
        <w:t xml:space="preserve">Document 1. </w:t>
      </w:r>
    </w:p>
    <w:tbl>
      <w:tblPr>
        <w:tblStyle w:val="Grilledutableau"/>
        <w:tblW w:w="10206" w:type="dxa"/>
        <w:tblLook w:val="04A0" w:firstRow="1" w:lastRow="0" w:firstColumn="1" w:lastColumn="0" w:noHBand="0" w:noVBand="1"/>
      </w:tblPr>
      <w:tblGrid>
        <w:gridCol w:w="6379"/>
        <w:gridCol w:w="3827"/>
      </w:tblGrid>
      <w:tr w:rsidR="004E31C5" w14:paraId="59F33B19" w14:textId="77777777" w:rsidTr="003E3E4F">
        <w:tc>
          <w:tcPr>
            <w:tcW w:w="6379" w:type="dxa"/>
            <w:tcBorders>
              <w:top w:val="nil"/>
              <w:left w:val="nil"/>
              <w:bottom w:val="nil"/>
              <w:right w:val="nil"/>
            </w:tcBorders>
          </w:tcPr>
          <w:p w14:paraId="5A7B0527" w14:textId="77777777" w:rsidR="004E31C5" w:rsidRDefault="004E31C5" w:rsidP="004E31C5">
            <w:pPr>
              <w:pStyle w:val="NormalWeb"/>
              <w:spacing w:after="0" w:afterAutospacing="0"/>
              <w:jc w:val="both"/>
              <w:rPr>
                <w:rFonts w:ascii="Arial" w:hAnsi="Arial" w:cs="Arial"/>
                <w:bCs/>
                <w:iCs/>
              </w:rPr>
            </w:pPr>
            <w:r w:rsidRPr="00BB6592">
              <w:rPr>
                <w:rFonts w:ascii="Arial" w:hAnsi="Arial" w:cs="Arial"/>
                <w:bCs/>
                <w:iCs/>
              </w:rPr>
              <w:t xml:space="preserve">« Dans les éclipses de Lune, la ligne qui limite l'ombre est toujours une ligne incurvée. Puisque l'éclipse est due à l'interposition de la Terre entre la Lune et le Soleil, c'est la forme de la surface de la Terre, sphérique, qui produit cette ligne courbe. De plus, la manière dont les astres nous apparaissent ne prouve pas seulement que la Terre est ronde, mais aussi que son étendue est assez petite. </w:t>
            </w:r>
          </w:p>
          <w:p w14:paraId="3C8194EA" w14:textId="77777777" w:rsidR="004E31C5" w:rsidRPr="00BB6592" w:rsidRDefault="004E31C5" w:rsidP="004E31C5">
            <w:pPr>
              <w:pStyle w:val="NormalWeb"/>
              <w:spacing w:after="0" w:afterAutospacing="0"/>
              <w:jc w:val="both"/>
              <w:rPr>
                <w:rFonts w:ascii="Arial" w:hAnsi="Arial" w:cs="Arial"/>
                <w:bCs/>
                <w:iCs/>
              </w:rPr>
            </w:pPr>
            <w:r w:rsidRPr="00BB6592">
              <w:rPr>
                <w:rFonts w:ascii="Arial" w:hAnsi="Arial" w:cs="Arial"/>
                <w:bCs/>
                <w:iCs/>
              </w:rPr>
              <w:t xml:space="preserve">En effectuant un déplacement minime vers le Sud ou vers le Nord, nous voyons se modifier le cercle </w:t>
            </w:r>
            <w:proofErr w:type="gramStart"/>
            <w:r w:rsidRPr="00BB6592">
              <w:rPr>
                <w:rFonts w:ascii="Arial" w:hAnsi="Arial" w:cs="Arial"/>
                <w:bCs/>
                <w:iCs/>
              </w:rPr>
              <w:t>d'horiz</w:t>
            </w:r>
            <w:r>
              <w:rPr>
                <w:rFonts w:ascii="Arial" w:hAnsi="Arial" w:cs="Arial"/>
                <w:bCs/>
                <w:iCs/>
              </w:rPr>
              <w:t>on</w:t>
            </w:r>
            <w:r w:rsidRPr="00BB6592">
              <w:rPr>
                <w:rFonts w:ascii="Arial" w:hAnsi="Arial" w:cs="Arial"/>
                <w:bCs/>
                <w:iCs/>
              </w:rPr>
              <w:t>;</w:t>
            </w:r>
            <w:proofErr w:type="gramEnd"/>
            <w:r w:rsidRPr="00BB6592">
              <w:rPr>
                <w:rFonts w:ascii="Arial" w:hAnsi="Arial" w:cs="Arial"/>
                <w:bCs/>
                <w:iCs/>
              </w:rPr>
              <w:t xml:space="preserve"> les astres au-dessus de nous changent considérablement et ce ne sont pas les mêmes qui brillent dans le ciel quand on va vers le Nord et quand on va vers le Sud. Certains astres visibles en Égypte ou vers Chypre sont invisibles dans les régions septentrionales. Par ailleurs les astres qui, dans les régions septentrionales, sont visibles à tout instant, connaissent un coucher dans les pays cités plus haut. Tout cela ne montre pas seulement que la Terre est ronde, mais encore qu'elle </w:t>
            </w:r>
            <w:proofErr w:type="gramStart"/>
            <w:r w:rsidRPr="00BB6592">
              <w:rPr>
                <w:rFonts w:ascii="Arial" w:hAnsi="Arial" w:cs="Arial"/>
                <w:bCs/>
                <w:iCs/>
              </w:rPr>
              <w:t>a</w:t>
            </w:r>
            <w:proofErr w:type="gramEnd"/>
            <w:r w:rsidRPr="00BB6592">
              <w:rPr>
                <w:rFonts w:ascii="Arial" w:hAnsi="Arial" w:cs="Arial"/>
                <w:bCs/>
                <w:iCs/>
              </w:rPr>
              <w:t xml:space="preserve"> la forme d'une sphère de modeste dimension ; autrement, on n'apercevrait pas si vite les effets d'un déplacement si court. »</w:t>
            </w:r>
          </w:p>
          <w:p w14:paraId="523AB67D" w14:textId="77777777" w:rsidR="004E31C5" w:rsidRPr="0093731A" w:rsidRDefault="004E31C5" w:rsidP="006938F8">
            <w:pPr>
              <w:pStyle w:val="NormalWeb"/>
              <w:spacing w:after="0" w:afterAutospacing="0"/>
              <w:rPr>
                <w:rFonts w:ascii="Arial" w:hAnsi="Arial" w:cs="Arial"/>
                <w:bCs/>
                <w:iCs/>
                <w:color w:val="000000"/>
              </w:rPr>
            </w:pPr>
            <w:r>
              <w:rPr>
                <w:rFonts w:ascii="Arial" w:hAnsi="Arial" w:cs="Arial"/>
                <w:bCs/>
                <w:iCs/>
              </w:rPr>
              <w:t xml:space="preserve">              </w:t>
            </w:r>
            <w:r w:rsidRPr="00BB6592">
              <w:rPr>
                <w:rFonts w:ascii="Arial" w:hAnsi="Arial" w:cs="Arial"/>
                <w:bCs/>
                <w:iCs/>
              </w:rPr>
              <w:t xml:space="preserve">Du Ciel, Il, 14, Éd. </w:t>
            </w:r>
            <w:proofErr w:type="gramStart"/>
            <w:r w:rsidRPr="00BB6592">
              <w:rPr>
                <w:rFonts w:ascii="Arial" w:hAnsi="Arial" w:cs="Arial"/>
                <w:bCs/>
                <w:iCs/>
              </w:rPr>
              <w:t>des</w:t>
            </w:r>
            <w:proofErr w:type="gramEnd"/>
            <w:r w:rsidRPr="00BB6592">
              <w:rPr>
                <w:rFonts w:ascii="Arial" w:hAnsi="Arial" w:cs="Arial"/>
                <w:bCs/>
                <w:iCs/>
              </w:rPr>
              <w:t xml:space="preserve"> Belles Lettres, 1965</w:t>
            </w:r>
          </w:p>
        </w:tc>
        <w:tc>
          <w:tcPr>
            <w:tcW w:w="3827" w:type="dxa"/>
            <w:tcBorders>
              <w:top w:val="nil"/>
              <w:left w:val="nil"/>
              <w:bottom w:val="nil"/>
              <w:right w:val="nil"/>
            </w:tcBorders>
          </w:tcPr>
          <w:p w14:paraId="3177BF50" w14:textId="77777777" w:rsidR="004E31C5" w:rsidRDefault="004E31C5" w:rsidP="006938F8">
            <w:pPr>
              <w:pStyle w:val="NormalWeb"/>
              <w:spacing w:after="0" w:afterAutospacing="0"/>
              <w:rPr>
                <w:rFonts w:ascii="Arial" w:hAnsi="Arial" w:cs="Arial"/>
                <w:bCs/>
              </w:rPr>
            </w:pPr>
            <w:r>
              <w:rPr>
                <w:rFonts w:ascii="Arial" w:hAnsi="Arial" w:cs="Arial"/>
                <w:bCs/>
                <w:iCs/>
                <w:noProof/>
              </w:rPr>
              <w:drawing>
                <wp:anchor distT="0" distB="0" distL="114300" distR="114300" simplePos="0" relativeHeight="251659264" behindDoc="0" locked="0" layoutInCell="1" allowOverlap="1" wp14:anchorId="28BD400A" wp14:editId="7F4E9AAB">
                  <wp:simplePos x="0" y="0"/>
                  <wp:positionH relativeFrom="column">
                    <wp:posOffset>-64990</wp:posOffset>
                  </wp:positionH>
                  <wp:positionV relativeFrom="paragraph">
                    <wp:posOffset>-59690</wp:posOffset>
                  </wp:positionV>
                  <wp:extent cx="2286635" cy="3466459"/>
                  <wp:effectExtent l="0" t="0" r="0" b="1270"/>
                  <wp:wrapSquare wrapText="bothSides"/>
                  <wp:docPr id="26" name="Image 3" descr="Apia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 descr="Apianus.gif"/>
                          <pic:cNvPicPr>
                            <a:picLocks noChangeAspect="1"/>
                          </pic:cNvPicPr>
                        </pic:nvPicPr>
                        <pic:blipFill>
                          <a:blip r:embed="rId5"/>
                          <a:srcRect/>
                          <a:stretch>
                            <a:fillRect/>
                          </a:stretch>
                        </pic:blipFill>
                        <pic:spPr bwMode="auto">
                          <a:xfrm>
                            <a:off x="0" y="0"/>
                            <a:ext cx="2286635" cy="3466459"/>
                          </a:xfrm>
                          <a:prstGeom prst="rect">
                            <a:avLst/>
                          </a:prstGeom>
                          <a:noFill/>
                          <a:ln>
                            <a:noFill/>
                          </a:ln>
                        </pic:spPr>
                      </pic:pic>
                    </a:graphicData>
                  </a:graphic>
                  <wp14:sizeRelH relativeFrom="margin">
                    <wp14:pctWidth>0</wp14:pctWidth>
                  </wp14:sizeRelH>
                </wp:anchor>
              </w:drawing>
            </w:r>
            <w:r w:rsidRPr="006B7C50">
              <w:rPr>
                <w:rFonts w:ascii="Arial" w:hAnsi="Arial" w:cs="Arial"/>
                <w:bCs/>
              </w:rPr>
              <w:t xml:space="preserve">Le dessin ci-dessus, qui illustre la démonstration d'Aristote, est extrait de la Cosmographie de Petrus </w:t>
            </w:r>
            <w:proofErr w:type="spellStart"/>
            <w:r w:rsidRPr="006B7C50">
              <w:rPr>
                <w:rFonts w:ascii="Arial" w:hAnsi="Arial" w:cs="Arial"/>
                <w:bCs/>
              </w:rPr>
              <w:t>Apianus</w:t>
            </w:r>
            <w:proofErr w:type="spellEnd"/>
            <w:r w:rsidRPr="006B7C50">
              <w:rPr>
                <w:rFonts w:ascii="Arial" w:hAnsi="Arial" w:cs="Arial"/>
                <w:bCs/>
              </w:rPr>
              <w:t xml:space="preserve"> (1581).</w:t>
            </w:r>
          </w:p>
        </w:tc>
      </w:tr>
    </w:tbl>
    <w:p w14:paraId="632F2285" w14:textId="77777777" w:rsidR="004E31C5" w:rsidRPr="00BB6592" w:rsidRDefault="004E31C5" w:rsidP="004E31C5">
      <w:pPr>
        <w:pStyle w:val="NormalWeb"/>
        <w:spacing w:after="0" w:afterAutospacing="0"/>
        <w:rPr>
          <w:rFonts w:ascii="Arial" w:hAnsi="Arial" w:cs="Arial"/>
          <w:bCs/>
        </w:rPr>
      </w:pPr>
      <w:r>
        <w:rPr>
          <w:rFonts w:ascii="Arial" w:hAnsi="Arial" w:cs="Arial"/>
          <w:bCs/>
        </w:rPr>
        <w:t>1</w:t>
      </w:r>
      <w:r w:rsidRPr="00BB6592">
        <w:rPr>
          <w:rFonts w:ascii="Arial" w:hAnsi="Arial" w:cs="Arial"/>
          <w:bCs/>
        </w:rPr>
        <w:t xml:space="preserve">- </w:t>
      </w:r>
      <w:r>
        <w:rPr>
          <w:rFonts w:ascii="Arial" w:hAnsi="Arial" w:cs="Arial"/>
          <w:bCs/>
        </w:rPr>
        <w:t>Extraire du texte</w:t>
      </w:r>
      <w:r w:rsidRPr="00BB6592">
        <w:rPr>
          <w:rFonts w:ascii="Arial" w:hAnsi="Arial" w:cs="Arial"/>
          <w:bCs/>
        </w:rPr>
        <w:t xml:space="preserve"> </w:t>
      </w:r>
      <w:r>
        <w:rPr>
          <w:rFonts w:ascii="Arial" w:hAnsi="Arial" w:cs="Arial"/>
          <w:bCs/>
        </w:rPr>
        <w:t xml:space="preserve">deux </w:t>
      </w:r>
      <w:r w:rsidRPr="00BB6592">
        <w:rPr>
          <w:rFonts w:ascii="Arial" w:hAnsi="Arial" w:cs="Arial"/>
          <w:bCs/>
        </w:rPr>
        <w:t xml:space="preserve">observations </w:t>
      </w:r>
      <w:r>
        <w:rPr>
          <w:rFonts w:ascii="Arial" w:hAnsi="Arial" w:cs="Arial"/>
          <w:bCs/>
        </w:rPr>
        <w:t xml:space="preserve">qui </w:t>
      </w:r>
      <w:r w:rsidRPr="00BB6592">
        <w:rPr>
          <w:rFonts w:ascii="Arial" w:hAnsi="Arial" w:cs="Arial"/>
          <w:bCs/>
        </w:rPr>
        <w:t>permettent à Aristote d’affirmer que la Terre est ronde</w:t>
      </w:r>
      <w:r>
        <w:rPr>
          <w:rFonts w:ascii="Arial" w:hAnsi="Arial" w:cs="Arial"/>
          <w:bCs/>
        </w:rPr>
        <w:t>.</w:t>
      </w:r>
    </w:p>
    <w:p w14:paraId="224C2C7F" w14:textId="1A6145A6" w:rsidR="004E31C5" w:rsidRPr="00BB6592" w:rsidRDefault="004E31C5" w:rsidP="004E31C5">
      <w:pPr>
        <w:pStyle w:val="NormalWeb"/>
        <w:spacing w:after="0" w:afterAutospacing="0"/>
        <w:rPr>
          <w:rFonts w:ascii="Arial" w:hAnsi="Arial" w:cs="Arial"/>
          <w:bCs/>
        </w:rPr>
      </w:pPr>
      <w:r w:rsidRPr="00BB6592">
        <w:rPr>
          <w:rFonts w:ascii="Arial" w:hAnsi="Arial" w:cs="Arial"/>
          <w:bCs/>
        </w:rPr>
        <w:t xml:space="preserve">2- Donner un autre argument qui </w:t>
      </w:r>
      <w:r>
        <w:rPr>
          <w:rFonts w:ascii="Arial" w:hAnsi="Arial" w:cs="Arial"/>
          <w:bCs/>
        </w:rPr>
        <w:t>permet aujourd’hui de dire</w:t>
      </w:r>
      <w:r w:rsidRPr="00BB6592">
        <w:rPr>
          <w:rFonts w:ascii="Arial" w:hAnsi="Arial" w:cs="Arial"/>
          <w:bCs/>
        </w:rPr>
        <w:t xml:space="preserve"> que la Terre</w:t>
      </w:r>
      <w:r>
        <w:rPr>
          <w:rFonts w:ascii="Arial" w:hAnsi="Arial" w:cs="Arial"/>
          <w:bCs/>
        </w:rPr>
        <w:t xml:space="preserve"> n’est pas plate.</w:t>
      </w:r>
    </w:p>
    <w:p w14:paraId="5F53D85B" w14:textId="77777777" w:rsidR="004E31C5" w:rsidRPr="00BB6592" w:rsidRDefault="004E31C5" w:rsidP="004E31C5">
      <w:pPr>
        <w:pStyle w:val="NormalWeb"/>
        <w:spacing w:after="0" w:afterAutospacing="0"/>
        <w:rPr>
          <w:rFonts w:ascii="Arial" w:hAnsi="Arial" w:cs="Arial"/>
          <w:bCs/>
        </w:rPr>
      </w:pPr>
      <w:r w:rsidRPr="00BB6592">
        <w:rPr>
          <w:rFonts w:ascii="Arial" w:hAnsi="Arial" w:cs="Arial"/>
          <w:bCs/>
        </w:rPr>
        <w:t xml:space="preserve">3- </w:t>
      </w:r>
      <w:r>
        <w:rPr>
          <w:rFonts w:ascii="Arial" w:hAnsi="Arial" w:cs="Arial"/>
          <w:bCs/>
        </w:rPr>
        <w:t>Citer un objet, autre que la sphère, susceptible de projeter une</w:t>
      </w:r>
      <w:r w:rsidRPr="00BB6592">
        <w:rPr>
          <w:rFonts w:ascii="Arial" w:hAnsi="Arial" w:cs="Arial"/>
          <w:bCs/>
        </w:rPr>
        <w:t xml:space="preserve"> ombre circulaire</w:t>
      </w:r>
      <w:r>
        <w:rPr>
          <w:rFonts w:ascii="Arial" w:hAnsi="Arial" w:cs="Arial"/>
          <w:bCs/>
        </w:rPr>
        <w:t>.</w:t>
      </w:r>
    </w:p>
    <w:p w14:paraId="2E9FFB31" w14:textId="20B9AD66" w:rsidR="003E3E4F" w:rsidRDefault="003E3E4F">
      <w:pPr>
        <w:rPr>
          <w:rFonts w:cs="Arial"/>
          <w:bCs/>
        </w:rPr>
      </w:pPr>
      <w:r>
        <w:rPr>
          <w:rFonts w:cs="Arial"/>
          <w:bCs/>
        </w:rPr>
        <w:br w:type="page"/>
      </w:r>
    </w:p>
    <w:p w14:paraId="4A74625D" w14:textId="77777777" w:rsidR="004E31C5" w:rsidRPr="0032401D" w:rsidRDefault="004E31C5" w:rsidP="004E31C5">
      <w:pPr>
        <w:pStyle w:val="NormalWeb"/>
        <w:spacing w:beforeAutospacing="0" w:after="0" w:afterAutospacing="0"/>
        <w:rPr>
          <w:rFonts w:ascii="Arial" w:hAnsi="Arial" w:cs="Arial"/>
          <w:b/>
          <w:bCs/>
          <w:color w:val="000000" w:themeColor="text1"/>
        </w:rPr>
      </w:pPr>
      <w:r w:rsidRPr="0032401D">
        <w:rPr>
          <w:rFonts w:ascii="Arial" w:hAnsi="Arial" w:cs="Arial"/>
          <w:b/>
          <w:bCs/>
        </w:rPr>
        <w:lastRenderedPageBreak/>
        <w:t>Partie B. Mesure de la circonférence de la Terre</w:t>
      </w:r>
    </w:p>
    <w:p w14:paraId="6DEE6246" w14:textId="77777777" w:rsidR="004E31C5" w:rsidRDefault="004E31C5" w:rsidP="004E31C5">
      <w:pPr>
        <w:pBdr>
          <w:top w:val="single" w:sz="4" w:space="1" w:color="auto"/>
          <w:left w:val="single" w:sz="4" w:space="4" w:color="auto"/>
          <w:bottom w:val="single" w:sz="4" w:space="1" w:color="auto"/>
          <w:right w:val="single" w:sz="4" w:space="4" w:color="auto"/>
        </w:pBdr>
        <w:jc w:val="both"/>
        <w:rPr>
          <w:rFonts w:cs="Arial"/>
          <w:bCs/>
          <w:color w:val="000000" w:themeColor="text1"/>
        </w:rPr>
      </w:pPr>
      <w:r>
        <w:rPr>
          <w:rFonts w:cs="Arial"/>
          <w:bCs/>
          <w:color w:val="000000" w:themeColor="text1"/>
        </w:rPr>
        <w:t xml:space="preserve">Document 2. </w:t>
      </w:r>
    </w:p>
    <w:p w14:paraId="6D3D051F" w14:textId="77777777" w:rsidR="004E31C5" w:rsidRPr="008F4FD2" w:rsidRDefault="004E31C5" w:rsidP="003E3E4F">
      <w:pPr>
        <w:pBdr>
          <w:top w:val="single" w:sz="4" w:space="1" w:color="auto"/>
          <w:left w:val="single" w:sz="4" w:space="4" w:color="auto"/>
          <w:bottom w:val="single" w:sz="4" w:space="1" w:color="auto"/>
          <w:right w:val="single" w:sz="4" w:space="4" w:color="auto"/>
        </w:pBdr>
        <w:jc w:val="both"/>
        <w:rPr>
          <w:rFonts w:cs="Arial"/>
          <w:bCs/>
        </w:rPr>
      </w:pPr>
      <w:r>
        <w:rPr>
          <w:rFonts w:eastAsiaTheme="minorEastAsia" w:cs="Arial"/>
          <w:bCs/>
        </w:rPr>
        <w:t>É</w:t>
      </w:r>
      <w:r w:rsidRPr="008F4FD2">
        <w:rPr>
          <w:rFonts w:cs="Arial"/>
          <w:bCs/>
          <w:color w:val="000000" w:themeColor="text1"/>
        </w:rPr>
        <w:t>ratosthène (276 - 194 av JC) est célèbre pour sa méthode de mesure de la circonférence de la Terre. Il était connu qu'à Syène (Assouan aujourd’hui), le 21 juin à midi, on pouvait voir l'image du Soleil se refléter au fond d'un puits. Cela signifie que le Soleil est exactement à la verticale du puits le jour du solstice d’été</w:t>
      </w:r>
      <w:r>
        <w:rPr>
          <w:rFonts w:cs="Arial"/>
          <w:bCs/>
          <w:color w:val="000000" w:themeColor="text1"/>
        </w:rPr>
        <w:t>,</w:t>
      </w:r>
      <w:r w:rsidRPr="008F4FD2">
        <w:rPr>
          <w:rFonts w:cs="Arial"/>
          <w:bCs/>
          <w:color w:val="000000" w:themeColor="text1"/>
        </w:rPr>
        <w:t xml:space="preserve"> c’est-à-dire que Syène est sur le tropique du Cancer. Mais le même jour, à la même heure, dans la ville d'Alexandrie située plus a</w:t>
      </w:r>
      <w:r>
        <w:rPr>
          <w:rFonts w:cs="Arial"/>
          <w:bCs/>
          <w:color w:val="000000" w:themeColor="text1"/>
        </w:rPr>
        <w:t>u Nord on</w:t>
      </w:r>
      <w:r w:rsidRPr="008F4FD2">
        <w:rPr>
          <w:rFonts w:cs="Arial"/>
          <w:bCs/>
          <w:color w:val="000000" w:themeColor="text1"/>
        </w:rPr>
        <w:t xml:space="preserve"> constate que les rayons du soleil n'attei</w:t>
      </w:r>
      <w:r>
        <w:rPr>
          <w:rFonts w:cs="Arial"/>
          <w:bCs/>
          <w:color w:val="000000" w:themeColor="text1"/>
        </w:rPr>
        <w:t xml:space="preserve">gnent pas le fond des puits. On </w:t>
      </w:r>
      <w:r w:rsidRPr="008F4FD2">
        <w:rPr>
          <w:rFonts w:cs="Arial"/>
          <w:bCs/>
          <w:color w:val="000000" w:themeColor="text1"/>
        </w:rPr>
        <w:t>mesure qu</w:t>
      </w:r>
      <w:r>
        <w:rPr>
          <w:rFonts w:cs="Arial"/>
          <w:bCs/>
          <w:color w:val="000000" w:themeColor="text1"/>
        </w:rPr>
        <w:t>e les rayons du Soleil</w:t>
      </w:r>
      <w:r w:rsidRPr="008F4FD2">
        <w:rPr>
          <w:rFonts w:cs="Arial"/>
          <w:bCs/>
          <w:color w:val="000000" w:themeColor="text1"/>
        </w:rPr>
        <w:t xml:space="preserve"> font</w:t>
      </w:r>
      <w:r>
        <w:rPr>
          <w:rFonts w:cs="Arial"/>
          <w:bCs/>
          <w:color w:val="000000" w:themeColor="text1"/>
        </w:rPr>
        <w:t>,</w:t>
      </w:r>
      <w:r w:rsidRPr="008F4FD2">
        <w:rPr>
          <w:rFonts w:cs="Arial"/>
          <w:bCs/>
          <w:color w:val="000000" w:themeColor="text1"/>
        </w:rPr>
        <w:t xml:space="preserve"> avec la verticale</w:t>
      </w:r>
      <w:r>
        <w:rPr>
          <w:rFonts w:cs="Arial"/>
          <w:bCs/>
          <w:color w:val="000000" w:themeColor="text1"/>
        </w:rPr>
        <w:t>,</w:t>
      </w:r>
      <w:r w:rsidRPr="008F4FD2">
        <w:rPr>
          <w:rFonts w:cs="Arial"/>
          <w:bCs/>
          <w:color w:val="000000" w:themeColor="text1"/>
        </w:rPr>
        <w:t xml:space="preserve"> un angle </w:t>
      </w:r>
      <w:r>
        <w:rPr>
          <w:rFonts w:cs="Arial"/>
          <w:bCs/>
          <w:color w:val="000000" w:themeColor="text1"/>
        </w:rPr>
        <w:t>d’</w:t>
      </w:r>
      <w:r w:rsidRPr="008F4FD2">
        <w:rPr>
          <w:rFonts w:cs="Arial"/>
          <w:bCs/>
          <w:color w:val="000000" w:themeColor="text1"/>
        </w:rPr>
        <w:t>un cinquantième de tour (soit 7,2°) comme noté dans le schéma ci-</w:t>
      </w:r>
      <w:r>
        <w:rPr>
          <w:rFonts w:cs="Arial"/>
          <w:bCs/>
          <w:color w:val="000000" w:themeColor="text1"/>
        </w:rPr>
        <w:t>dessous</w:t>
      </w:r>
      <w:r w:rsidRPr="008F4FD2">
        <w:rPr>
          <w:rFonts w:cs="Arial"/>
          <w:bCs/>
          <w:color w:val="000000" w:themeColor="text1"/>
        </w:rPr>
        <w:t>.</w:t>
      </w:r>
    </w:p>
    <w:p w14:paraId="58FA7377" w14:textId="77777777" w:rsidR="004E31C5" w:rsidRPr="00BB6592" w:rsidRDefault="004E31C5" w:rsidP="004E31C5">
      <w:pPr>
        <w:pStyle w:val="NormalWeb"/>
        <w:pBdr>
          <w:top w:val="single" w:sz="4" w:space="1" w:color="auto"/>
          <w:left w:val="single" w:sz="4" w:space="4" w:color="auto"/>
          <w:bottom w:val="single" w:sz="4" w:space="1" w:color="auto"/>
          <w:right w:val="single" w:sz="4" w:space="4" w:color="auto"/>
        </w:pBdr>
        <w:spacing w:beforeAutospacing="0" w:after="0" w:afterAutospacing="0" w:line="276" w:lineRule="auto"/>
        <w:jc w:val="center"/>
        <w:rPr>
          <w:rFonts w:ascii="Arial" w:hAnsi="Arial" w:cs="Arial"/>
          <w:bCs/>
          <w:color w:val="000000" w:themeColor="text1"/>
        </w:rPr>
      </w:pPr>
      <w:r w:rsidRPr="00BB6592">
        <w:rPr>
          <w:rFonts w:ascii="Arial" w:hAnsi="Arial" w:cs="Arial"/>
          <w:bCs/>
          <w:noProof/>
        </w:rPr>
        <w:drawing>
          <wp:inline distT="0" distB="0" distL="0" distR="0" wp14:anchorId="05908690" wp14:editId="14870048">
            <wp:extent cx="4074566" cy="2606124"/>
            <wp:effectExtent l="0" t="0" r="2540" b="381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0999" cy="2738160"/>
                    </a:xfrm>
                    <a:prstGeom prst="rect">
                      <a:avLst/>
                    </a:prstGeom>
                  </pic:spPr>
                </pic:pic>
              </a:graphicData>
            </a:graphic>
          </wp:inline>
        </w:drawing>
      </w:r>
    </w:p>
    <w:p w14:paraId="16BCBF8E" w14:textId="77777777" w:rsidR="004E31C5" w:rsidRPr="00BB6592" w:rsidRDefault="004E31C5" w:rsidP="004E31C5">
      <w:pPr>
        <w:pStyle w:val="NormalWeb"/>
        <w:pBdr>
          <w:top w:val="single" w:sz="4" w:space="1" w:color="auto"/>
          <w:left w:val="single" w:sz="4" w:space="4" w:color="auto"/>
          <w:bottom w:val="single" w:sz="4" w:space="1" w:color="auto"/>
          <w:right w:val="single" w:sz="4" w:space="4" w:color="auto"/>
        </w:pBdr>
        <w:spacing w:beforeAutospacing="0" w:after="0" w:afterAutospacing="0" w:line="276" w:lineRule="auto"/>
        <w:rPr>
          <w:rFonts w:ascii="Arial" w:hAnsi="Arial" w:cs="Arial"/>
          <w:bCs/>
          <w:color w:val="000000" w:themeColor="text1"/>
        </w:rPr>
      </w:pPr>
      <w:r w:rsidRPr="00BB6592">
        <w:rPr>
          <w:rFonts w:ascii="Arial" w:hAnsi="Arial" w:cs="Arial"/>
          <w:bCs/>
          <w:color w:val="000000" w:themeColor="text1"/>
        </w:rPr>
        <w:t xml:space="preserve">Pour mener son calcul, </w:t>
      </w:r>
      <w:r>
        <w:rPr>
          <w:rFonts w:ascii="Arial" w:eastAsiaTheme="minorEastAsia" w:hAnsi="Arial" w:cs="Arial"/>
          <w:bCs/>
        </w:rPr>
        <w:t>É</w:t>
      </w:r>
      <w:r w:rsidRPr="00BB6592">
        <w:rPr>
          <w:rFonts w:ascii="Arial" w:hAnsi="Arial" w:cs="Arial"/>
          <w:bCs/>
          <w:color w:val="000000" w:themeColor="text1"/>
        </w:rPr>
        <w:t xml:space="preserve">ratosthène </w:t>
      </w:r>
      <w:r>
        <w:rPr>
          <w:rFonts w:ascii="Arial" w:hAnsi="Arial" w:cs="Arial"/>
          <w:bCs/>
          <w:color w:val="000000" w:themeColor="text1"/>
        </w:rPr>
        <w:t>s’appuie sur</w:t>
      </w:r>
      <w:r w:rsidRPr="00BB6592">
        <w:rPr>
          <w:rFonts w:ascii="Arial" w:hAnsi="Arial" w:cs="Arial"/>
          <w:bCs/>
          <w:color w:val="000000" w:themeColor="text1"/>
        </w:rPr>
        <w:t xml:space="preserve"> plusieurs hypothèses :</w:t>
      </w:r>
    </w:p>
    <w:p w14:paraId="620D65B4" w14:textId="77777777" w:rsidR="004E31C5" w:rsidRPr="00BB6592" w:rsidRDefault="004E31C5" w:rsidP="004E31C5">
      <w:pPr>
        <w:pStyle w:val="NormalWeb"/>
        <w:pBdr>
          <w:top w:val="single" w:sz="4" w:space="1" w:color="auto"/>
          <w:left w:val="single" w:sz="4" w:space="4" w:color="auto"/>
          <w:bottom w:val="single" w:sz="4" w:space="1" w:color="auto"/>
          <w:right w:val="single" w:sz="4" w:space="4" w:color="auto"/>
        </w:pBdr>
        <w:spacing w:beforeAutospacing="0" w:after="0" w:afterAutospacing="0" w:line="276" w:lineRule="auto"/>
        <w:rPr>
          <w:rFonts w:ascii="Arial" w:hAnsi="Arial" w:cs="Arial"/>
          <w:bCs/>
          <w:color w:val="000000" w:themeColor="text1"/>
        </w:rPr>
      </w:pPr>
      <w:r>
        <w:rPr>
          <w:rFonts w:ascii="Arial" w:hAnsi="Arial" w:cs="Arial"/>
          <w:bCs/>
          <w:color w:val="000000" w:themeColor="text1"/>
        </w:rPr>
        <w:t xml:space="preserve">- </w:t>
      </w:r>
      <w:r w:rsidRPr="00BB6592">
        <w:rPr>
          <w:rFonts w:ascii="Arial" w:hAnsi="Arial" w:cs="Arial"/>
          <w:bCs/>
          <w:color w:val="000000" w:themeColor="text1"/>
        </w:rPr>
        <w:t xml:space="preserve">la Terre est sphérique, </w:t>
      </w:r>
    </w:p>
    <w:p w14:paraId="3703904B" w14:textId="77777777" w:rsidR="004E31C5" w:rsidRPr="00BB6592" w:rsidRDefault="004E31C5" w:rsidP="004E31C5">
      <w:pPr>
        <w:pStyle w:val="NormalWeb"/>
        <w:pBdr>
          <w:top w:val="single" w:sz="4" w:space="1" w:color="auto"/>
          <w:left w:val="single" w:sz="4" w:space="4" w:color="auto"/>
          <w:bottom w:val="single" w:sz="4" w:space="1" w:color="auto"/>
          <w:right w:val="single" w:sz="4" w:space="4" w:color="auto"/>
        </w:pBdr>
        <w:spacing w:beforeAutospacing="0" w:after="0" w:afterAutospacing="0" w:line="276" w:lineRule="auto"/>
        <w:rPr>
          <w:rFonts w:ascii="Arial" w:hAnsi="Arial" w:cs="Arial"/>
          <w:bCs/>
          <w:color w:val="000000" w:themeColor="text1"/>
        </w:rPr>
      </w:pPr>
      <w:r>
        <w:rPr>
          <w:rFonts w:ascii="Arial" w:hAnsi="Arial" w:cs="Arial"/>
          <w:bCs/>
          <w:color w:val="000000" w:themeColor="text1"/>
        </w:rPr>
        <w:t xml:space="preserve">- </w:t>
      </w:r>
      <w:r w:rsidRPr="00BB6592">
        <w:rPr>
          <w:rFonts w:ascii="Arial" w:hAnsi="Arial" w:cs="Arial"/>
          <w:bCs/>
          <w:color w:val="000000" w:themeColor="text1"/>
        </w:rPr>
        <w:t>Syène est sur le tropique du Cancer,</w:t>
      </w:r>
    </w:p>
    <w:p w14:paraId="1EC36849" w14:textId="77777777" w:rsidR="004E31C5" w:rsidRPr="00BB6592" w:rsidRDefault="004E31C5" w:rsidP="004E31C5">
      <w:pPr>
        <w:pStyle w:val="NormalWeb"/>
        <w:pBdr>
          <w:top w:val="single" w:sz="4" w:space="1" w:color="auto"/>
          <w:left w:val="single" w:sz="4" w:space="4" w:color="auto"/>
          <w:bottom w:val="single" w:sz="4" w:space="1" w:color="auto"/>
          <w:right w:val="single" w:sz="4" w:space="4" w:color="auto"/>
        </w:pBdr>
        <w:spacing w:beforeAutospacing="0" w:after="0" w:afterAutospacing="0" w:line="276" w:lineRule="auto"/>
        <w:rPr>
          <w:rStyle w:val="Citation1"/>
          <w:rFonts w:ascii="Arial" w:hAnsi="Arial" w:cs="Arial"/>
          <w:bCs/>
        </w:rPr>
      </w:pPr>
      <w:r>
        <w:rPr>
          <w:rStyle w:val="Citation1"/>
          <w:rFonts w:ascii="Arial" w:hAnsi="Arial" w:cs="Arial"/>
          <w:bCs/>
        </w:rPr>
        <w:t xml:space="preserve">- </w:t>
      </w:r>
      <w:r w:rsidRPr="00BB6592">
        <w:rPr>
          <w:rStyle w:val="Citation1"/>
          <w:rFonts w:ascii="Arial" w:hAnsi="Arial" w:cs="Arial"/>
          <w:bCs/>
        </w:rPr>
        <w:t xml:space="preserve">Syène et Alexandrie sont sur le même méridien, </w:t>
      </w:r>
    </w:p>
    <w:p w14:paraId="49848698" w14:textId="77777777" w:rsidR="004E31C5" w:rsidRPr="00BB6592" w:rsidRDefault="004E31C5" w:rsidP="003E3E4F">
      <w:pPr>
        <w:pStyle w:val="NormalWeb"/>
        <w:pBdr>
          <w:top w:val="single" w:sz="4" w:space="1" w:color="auto"/>
          <w:left w:val="single" w:sz="4" w:space="4" w:color="auto"/>
          <w:bottom w:val="single" w:sz="4" w:space="1" w:color="auto"/>
          <w:right w:val="single" w:sz="4" w:space="4" w:color="auto"/>
        </w:pBdr>
        <w:spacing w:beforeAutospacing="0" w:after="0" w:afterAutospacing="0" w:line="276" w:lineRule="auto"/>
        <w:jc w:val="both"/>
        <w:rPr>
          <w:rStyle w:val="Citation1"/>
          <w:rFonts w:ascii="Arial" w:hAnsi="Arial" w:cs="Arial"/>
          <w:bCs/>
        </w:rPr>
      </w:pPr>
      <w:r>
        <w:rPr>
          <w:rStyle w:val="Citation1"/>
          <w:rFonts w:ascii="Arial" w:hAnsi="Arial" w:cs="Arial"/>
          <w:bCs/>
        </w:rPr>
        <w:t xml:space="preserve">- </w:t>
      </w:r>
      <w:r w:rsidRPr="00BB6592">
        <w:rPr>
          <w:rStyle w:val="Citation1"/>
          <w:rFonts w:ascii="Arial" w:hAnsi="Arial" w:cs="Arial"/>
          <w:bCs/>
        </w:rPr>
        <w:t xml:space="preserve">il faut </w:t>
      </w:r>
      <w:r w:rsidRPr="00BB6592">
        <w:rPr>
          <w:rFonts w:ascii="Arial" w:hAnsi="Arial" w:cs="Arial"/>
          <w:bCs/>
        </w:rPr>
        <w:t xml:space="preserve">50 jours à une caravane de chameaux </w:t>
      </w:r>
      <w:r>
        <w:rPr>
          <w:rFonts w:ascii="Arial" w:hAnsi="Arial" w:cs="Arial"/>
          <w:bCs/>
        </w:rPr>
        <w:t>(</w:t>
      </w:r>
      <w:r w:rsidRPr="00BB6592">
        <w:rPr>
          <w:rFonts w:ascii="Arial" w:hAnsi="Arial" w:cs="Arial"/>
          <w:bCs/>
        </w:rPr>
        <w:t>qui parcourait une distance quotidienne de 100 stades</w:t>
      </w:r>
      <w:r>
        <w:rPr>
          <w:rFonts w:ascii="Arial" w:hAnsi="Arial" w:cs="Arial"/>
          <w:bCs/>
        </w:rPr>
        <w:t>)</w:t>
      </w:r>
      <w:r w:rsidRPr="00BB6592">
        <w:rPr>
          <w:rFonts w:ascii="Arial" w:hAnsi="Arial" w:cs="Arial"/>
          <w:bCs/>
        </w:rPr>
        <w:t xml:space="preserve"> p</w:t>
      </w:r>
      <w:r>
        <w:rPr>
          <w:rStyle w:val="Citation1"/>
          <w:rFonts w:ascii="Arial" w:hAnsi="Arial" w:cs="Arial"/>
          <w:bCs/>
        </w:rPr>
        <w:t>our</w:t>
      </w:r>
      <w:r w:rsidRPr="00BB6592">
        <w:rPr>
          <w:rStyle w:val="Citation1"/>
          <w:rFonts w:ascii="Arial" w:hAnsi="Arial" w:cs="Arial"/>
          <w:bCs/>
        </w:rPr>
        <w:t xml:space="preserve"> relier</w:t>
      </w:r>
      <w:r>
        <w:rPr>
          <w:rStyle w:val="Citation1"/>
          <w:rFonts w:ascii="Arial" w:hAnsi="Arial" w:cs="Arial"/>
          <w:bCs/>
        </w:rPr>
        <w:t xml:space="preserve"> Syène et Alexandrie</w:t>
      </w:r>
      <w:r w:rsidRPr="00BB6592">
        <w:rPr>
          <w:rStyle w:val="Citation1"/>
          <w:rFonts w:ascii="Arial" w:hAnsi="Arial" w:cs="Arial"/>
          <w:bCs/>
        </w:rPr>
        <w:t xml:space="preserve">.  </w:t>
      </w:r>
    </w:p>
    <w:p w14:paraId="7C2C5965" w14:textId="77777777" w:rsidR="004E31C5" w:rsidRPr="00BB6592" w:rsidRDefault="004E31C5" w:rsidP="003E3E4F">
      <w:pPr>
        <w:pStyle w:val="NormalWeb"/>
        <w:pBdr>
          <w:top w:val="single" w:sz="4" w:space="1" w:color="auto"/>
          <w:left w:val="single" w:sz="4" w:space="4" w:color="auto"/>
          <w:bottom w:val="single" w:sz="4" w:space="1" w:color="auto"/>
          <w:right w:val="single" w:sz="4" w:space="4" w:color="auto"/>
        </w:pBdr>
        <w:spacing w:beforeAutospacing="0" w:after="0" w:afterAutospacing="0" w:line="276" w:lineRule="auto"/>
        <w:jc w:val="both"/>
        <w:rPr>
          <w:rStyle w:val="Citation1"/>
          <w:rFonts w:ascii="Arial" w:hAnsi="Arial" w:cs="Arial"/>
          <w:bCs/>
        </w:rPr>
      </w:pPr>
      <w:r>
        <w:rPr>
          <w:rStyle w:val="Citation1"/>
          <w:rFonts w:ascii="Arial" w:hAnsi="Arial" w:cs="Arial"/>
          <w:bCs/>
        </w:rPr>
        <w:t xml:space="preserve">- </w:t>
      </w:r>
      <w:r w:rsidRPr="00BB6592">
        <w:rPr>
          <w:rStyle w:val="Citation1"/>
          <w:rFonts w:ascii="Arial" w:hAnsi="Arial" w:cs="Arial"/>
          <w:bCs/>
        </w:rPr>
        <w:t>les rayons du Soleil arrivant sur la Terre sont parallèles entre eux.</w:t>
      </w:r>
    </w:p>
    <w:p w14:paraId="4C6E7246" w14:textId="77777777" w:rsidR="004E31C5" w:rsidRDefault="004E31C5" w:rsidP="003E3E4F">
      <w:pPr>
        <w:pStyle w:val="NormalWeb"/>
        <w:pBdr>
          <w:top w:val="single" w:sz="4" w:space="1" w:color="auto"/>
          <w:left w:val="single" w:sz="4" w:space="4" w:color="auto"/>
          <w:bottom w:val="single" w:sz="4" w:space="1" w:color="auto"/>
          <w:right w:val="single" w:sz="4" w:space="4" w:color="auto"/>
        </w:pBdr>
        <w:spacing w:beforeAutospacing="0" w:after="0" w:afterAutospacing="0" w:line="276" w:lineRule="auto"/>
        <w:jc w:val="both"/>
        <w:rPr>
          <w:rFonts w:ascii="Arial" w:eastAsiaTheme="minorEastAsia" w:hAnsi="Arial" w:cs="Arial"/>
          <w:bCs/>
        </w:rPr>
      </w:pPr>
      <w:r>
        <w:rPr>
          <w:rFonts w:ascii="Arial" w:hAnsi="Arial" w:cs="Arial"/>
          <w:bCs/>
          <w:color w:val="000000" w:themeColor="text1"/>
        </w:rPr>
        <w:t xml:space="preserve">Précision : </w:t>
      </w:r>
      <w:r>
        <w:rPr>
          <w:rFonts w:ascii="Arial" w:eastAsiaTheme="minorEastAsia" w:hAnsi="Arial" w:cs="Arial"/>
          <w:bCs/>
        </w:rPr>
        <w:t>l</w:t>
      </w:r>
      <w:r w:rsidRPr="00BB6592">
        <w:rPr>
          <w:rFonts w:ascii="Arial" w:eastAsiaTheme="minorEastAsia" w:hAnsi="Arial" w:cs="Arial"/>
          <w:bCs/>
        </w:rPr>
        <w:t>e stade utilisé par Ératosthène est une ancienne unité de longueur valant environ 157</w:t>
      </w:r>
      <w:r>
        <w:rPr>
          <w:rFonts w:ascii="Arial" w:eastAsiaTheme="minorEastAsia" w:hAnsi="Arial" w:cs="Arial"/>
          <w:bCs/>
        </w:rPr>
        <w:t> </w:t>
      </w:r>
      <w:r w:rsidRPr="00BB6592">
        <w:rPr>
          <w:rFonts w:ascii="Arial" w:eastAsiaTheme="minorEastAsia" w:hAnsi="Arial" w:cs="Arial"/>
          <w:bCs/>
        </w:rPr>
        <w:t>m.</w:t>
      </w:r>
    </w:p>
    <w:p w14:paraId="054EBAE1" w14:textId="77777777" w:rsidR="004E31C5" w:rsidRPr="00BB6592" w:rsidRDefault="004E31C5" w:rsidP="003E3E4F">
      <w:pPr>
        <w:jc w:val="both"/>
        <w:rPr>
          <w:rFonts w:eastAsiaTheme="minorEastAsia" w:cs="Arial"/>
          <w:bCs/>
        </w:rPr>
      </w:pPr>
      <w:r>
        <w:rPr>
          <w:rFonts w:cs="Arial"/>
          <w:bCs/>
          <w:color w:val="000000" w:themeColor="text1"/>
        </w:rPr>
        <w:t>4</w:t>
      </w:r>
      <w:r w:rsidRPr="00BB6592">
        <w:rPr>
          <w:rFonts w:cs="Arial"/>
          <w:bCs/>
          <w:color w:val="000000" w:themeColor="text1"/>
        </w:rPr>
        <w:t>- En tenant compte de ces hypothèses,</w:t>
      </w:r>
      <w:r w:rsidRPr="00BB6592">
        <w:rPr>
          <w:rFonts w:eastAsiaTheme="minorEastAsia" w:cs="Arial"/>
          <w:bCs/>
        </w:rPr>
        <w:t xml:space="preserve"> déterminer la mesure de l’angle </w:t>
      </w:r>
      <m:oMath>
        <m:acc>
          <m:accPr>
            <m:ctrlPr>
              <w:rPr>
                <w:rFonts w:ascii="Cambria Math" w:hAnsi="Cambria Math" w:cs="Arial"/>
                <w:bCs/>
                <w:i/>
              </w:rPr>
            </m:ctrlPr>
          </m:accPr>
          <m:e>
            <m:r>
              <w:rPr>
                <w:rFonts w:ascii="Cambria Math" w:hAnsi="Cambria Math" w:cs="Arial"/>
              </w:rPr>
              <m:t>U</m:t>
            </m:r>
          </m:e>
        </m:acc>
      </m:oMath>
      <w:r w:rsidRPr="00BB6592">
        <w:rPr>
          <w:rFonts w:eastAsiaTheme="minorEastAsia" w:cs="Arial"/>
          <w:bCs/>
        </w:rPr>
        <w:t xml:space="preserve"> au centre de la Terre. Justifier.</w:t>
      </w:r>
    </w:p>
    <w:p w14:paraId="3863FBDE" w14:textId="77777777" w:rsidR="004E31C5" w:rsidRPr="00BB6592" w:rsidRDefault="004E31C5" w:rsidP="003E3E4F">
      <w:pPr>
        <w:jc w:val="both"/>
        <w:rPr>
          <w:rFonts w:eastAsiaTheme="minorEastAsia" w:cs="Arial"/>
          <w:bCs/>
        </w:rPr>
      </w:pPr>
      <w:r>
        <w:rPr>
          <w:rFonts w:eastAsiaTheme="minorEastAsia" w:cs="Arial"/>
          <w:bCs/>
        </w:rPr>
        <w:t>5</w:t>
      </w:r>
      <w:r w:rsidRPr="00BB6592">
        <w:rPr>
          <w:rFonts w:eastAsiaTheme="minorEastAsia" w:cs="Arial"/>
          <w:bCs/>
        </w:rPr>
        <w:t>-a- Déterminer la distance en kilomètres entre Syène et Alexandrie.</w:t>
      </w:r>
    </w:p>
    <w:p w14:paraId="6EC23AFA" w14:textId="40710D7D" w:rsidR="003E3E4F" w:rsidRDefault="004E31C5" w:rsidP="003E3E4F">
      <w:pPr>
        <w:jc w:val="both"/>
        <w:rPr>
          <w:rFonts w:eastAsiaTheme="minorEastAsia" w:cs="Arial"/>
          <w:bCs/>
        </w:rPr>
      </w:pPr>
      <w:r>
        <w:rPr>
          <w:rFonts w:eastAsiaTheme="minorEastAsia" w:cs="Arial"/>
          <w:bCs/>
        </w:rPr>
        <w:t>5</w:t>
      </w:r>
      <w:r w:rsidRPr="00BB6592">
        <w:rPr>
          <w:rFonts w:eastAsiaTheme="minorEastAsia" w:cs="Arial"/>
          <w:bCs/>
        </w:rPr>
        <w:t>-b- En refaisant les calculs d’</w:t>
      </w:r>
      <w:r>
        <w:rPr>
          <w:rFonts w:eastAsiaTheme="minorEastAsia" w:cs="Arial"/>
          <w:bCs/>
        </w:rPr>
        <w:t>É</w:t>
      </w:r>
      <w:r w:rsidRPr="00BB6592">
        <w:rPr>
          <w:rFonts w:eastAsiaTheme="minorEastAsia" w:cs="Arial"/>
          <w:bCs/>
        </w:rPr>
        <w:t xml:space="preserve">ratosthène, vérifier que son estimation de la circonférence de la Terre est proche de la véritable circonférence de 40 000 km. </w:t>
      </w:r>
    </w:p>
    <w:p w14:paraId="4C1F5046" w14:textId="77777777" w:rsidR="003E3E4F" w:rsidRDefault="003E3E4F">
      <w:pPr>
        <w:rPr>
          <w:rFonts w:eastAsiaTheme="minorEastAsia" w:cs="Arial"/>
          <w:bCs/>
        </w:rPr>
      </w:pPr>
      <w:r>
        <w:rPr>
          <w:rFonts w:eastAsiaTheme="minorEastAsia" w:cs="Arial"/>
          <w:bCs/>
        </w:rPr>
        <w:br w:type="page"/>
      </w:r>
    </w:p>
    <w:p w14:paraId="2EA9BAD3" w14:textId="77777777" w:rsidR="004E31C5" w:rsidRPr="00BB6592" w:rsidRDefault="004E31C5" w:rsidP="003E3E4F">
      <w:pPr>
        <w:jc w:val="both"/>
        <w:rPr>
          <w:rFonts w:eastAsiaTheme="minorEastAsia" w:cs="Arial"/>
          <w:bCs/>
        </w:rPr>
      </w:pPr>
    </w:p>
    <w:p w14:paraId="2C5D8607" w14:textId="77777777" w:rsidR="004E31C5" w:rsidRDefault="004E31C5" w:rsidP="004E31C5">
      <w:pPr>
        <w:pBdr>
          <w:top w:val="single" w:sz="4" w:space="1" w:color="auto"/>
          <w:left w:val="single" w:sz="4" w:space="4" w:color="auto"/>
          <w:bottom w:val="single" w:sz="4" w:space="1" w:color="auto"/>
          <w:right w:val="single" w:sz="4" w:space="4" w:color="auto"/>
        </w:pBdr>
        <w:rPr>
          <w:rFonts w:eastAsiaTheme="minorEastAsia" w:cs="Arial"/>
          <w:bCs/>
        </w:rPr>
      </w:pPr>
      <w:r>
        <w:rPr>
          <w:rFonts w:eastAsiaTheme="minorEastAsia" w:cs="Arial"/>
          <w:bCs/>
        </w:rPr>
        <w:t xml:space="preserve">Document 3. Carte actuelle de l’Égypte. </w:t>
      </w:r>
    </w:p>
    <w:p w14:paraId="1AEB821A" w14:textId="77777777" w:rsidR="004E31C5" w:rsidRDefault="004E31C5" w:rsidP="004E31C5">
      <w:pPr>
        <w:pBdr>
          <w:top w:val="single" w:sz="4" w:space="1" w:color="auto"/>
          <w:left w:val="single" w:sz="4" w:space="4" w:color="auto"/>
          <w:bottom w:val="single" w:sz="4" w:space="1" w:color="auto"/>
          <w:right w:val="single" w:sz="4" w:space="4" w:color="auto"/>
        </w:pBdr>
        <w:jc w:val="center"/>
        <w:rPr>
          <w:rFonts w:eastAsiaTheme="minorEastAsia" w:cs="Arial"/>
          <w:bCs/>
        </w:rPr>
      </w:pPr>
      <w:r w:rsidRPr="00BB6592">
        <w:rPr>
          <w:rFonts w:eastAsiaTheme="minorEastAsia" w:cs="Arial"/>
          <w:bCs/>
          <w:strike/>
          <w:noProof/>
          <w:color w:val="FF0000"/>
        </w:rPr>
        <w:drawing>
          <wp:inline distT="0" distB="0" distL="0" distR="0" wp14:anchorId="1A2285F4" wp14:editId="3979932B">
            <wp:extent cx="2065655" cy="2800985"/>
            <wp:effectExtent l="0" t="0" r="0" b="0"/>
            <wp:docPr id="3" name="Image 3" descr="C:\Users\JMarie\Desktop\carte-egypt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rie\Desktop\carte-egypte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655" cy="2800985"/>
                    </a:xfrm>
                    <a:prstGeom prst="rect">
                      <a:avLst/>
                    </a:prstGeom>
                    <a:noFill/>
                    <a:ln w="9525">
                      <a:noFill/>
                      <a:miter lim="800000"/>
                      <a:headEnd/>
                      <a:tailEnd/>
                    </a:ln>
                  </pic:spPr>
                </pic:pic>
              </a:graphicData>
            </a:graphic>
          </wp:inline>
        </w:drawing>
      </w:r>
    </w:p>
    <w:p w14:paraId="0135A245" w14:textId="6D8908CB" w:rsidR="004E31C5" w:rsidRPr="004E31C5" w:rsidRDefault="004E31C5" w:rsidP="003E3E4F">
      <w:pPr>
        <w:jc w:val="both"/>
        <w:rPr>
          <w:rFonts w:eastAsiaTheme="minorEastAsia" w:cs="Arial"/>
          <w:bCs/>
        </w:rPr>
      </w:pPr>
      <w:r>
        <w:rPr>
          <w:rFonts w:eastAsiaTheme="minorEastAsia" w:cs="Arial"/>
          <w:bCs/>
        </w:rPr>
        <w:t>6</w:t>
      </w:r>
      <w:r w:rsidRPr="00BB6592">
        <w:rPr>
          <w:rFonts w:eastAsiaTheme="minorEastAsia" w:cs="Arial"/>
          <w:bCs/>
        </w:rPr>
        <w:t xml:space="preserve">- En vous aidant de la carte </w:t>
      </w:r>
      <w:r>
        <w:rPr>
          <w:rFonts w:eastAsiaTheme="minorEastAsia" w:cs="Arial"/>
          <w:bCs/>
        </w:rPr>
        <w:t>du document 3</w:t>
      </w:r>
      <w:r w:rsidRPr="00BB6592">
        <w:rPr>
          <w:rFonts w:eastAsiaTheme="minorEastAsia" w:cs="Arial"/>
          <w:bCs/>
        </w:rPr>
        <w:t>, quelles hypothèses d’</w:t>
      </w:r>
      <w:r>
        <w:rPr>
          <w:rFonts w:eastAsiaTheme="minorEastAsia" w:cs="Arial"/>
          <w:bCs/>
        </w:rPr>
        <w:t>É</w:t>
      </w:r>
      <w:r w:rsidRPr="00BB6592">
        <w:rPr>
          <w:rFonts w:eastAsiaTheme="minorEastAsia" w:cs="Arial"/>
          <w:bCs/>
        </w:rPr>
        <w:t xml:space="preserve">ratosthène peuvent pourtant être remises en question ?  </w:t>
      </w:r>
    </w:p>
    <w:sectPr w:rsidR="004E31C5" w:rsidRPr="004E31C5"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subsetted="1" w:fontKey="{A9980176-E60E-4259-B5F8-AD173779B11E}"/>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Italic r:id="rId2" w:fontKey="{AC46E7D2-2B42-49AA-81C6-70A7BDF3677C}"/>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6246C"/>
    <w:multiLevelType w:val="hybridMultilevel"/>
    <w:tmpl w:val="EE7C9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A825FA"/>
    <w:multiLevelType w:val="hybridMultilevel"/>
    <w:tmpl w:val="ED94CD16"/>
    <w:lvl w:ilvl="0" w:tplc="F36401F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900FBB"/>
    <w:multiLevelType w:val="hybridMultilevel"/>
    <w:tmpl w:val="FC98D874"/>
    <w:lvl w:ilvl="0" w:tplc="5C161CD8">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639"/>
    <w:rsid w:val="000529F4"/>
    <w:rsid w:val="00127733"/>
    <w:rsid w:val="001B7A29"/>
    <w:rsid w:val="0021216B"/>
    <w:rsid w:val="00290B46"/>
    <w:rsid w:val="0030164E"/>
    <w:rsid w:val="00336093"/>
    <w:rsid w:val="00387C53"/>
    <w:rsid w:val="003B05DB"/>
    <w:rsid w:val="003E3E4F"/>
    <w:rsid w:val="004061CB"/>
    <w:rsid w:val="004468F1"/>
    <w:rsid w:val="0045319B"/>
    <w:rsid w:val="004E31C5"/>
    <w:rsid w:val="005377FE"/>
    <w:rsid w:val="00577639"/>
    <w:rsid w:val="00595FA2"/>
    <w:rsid w:val="0059619F"/>
    <w:rsid w:val="006A36CD"/>
    <w:rsid w:val="00874167"/>
    <w:rsid w:val="00902983"/>
    <w:rsid w:val="00985BBF"/>
    <w:rsid w:val="00986F51"/>
    <w:rsid w:val="00B21A0F"/>
    <w:rsid w:val="00B507E8"/>
    <w:rsid w:val="00C75385"/>
    <w:rsid w:val="00C96450"/>
    <w:rsid w:val="00CA0DF4"/>
    <w:rsid w:val="00CC0EF0"/>
    <w:rsid w:val="00D461E7"/>
    <w:rsid w:val="00EA5A16"/>
    <w:rsid w:val="00F178C2"/>
    <w:rsid w:val="00F27508"/>
    <w:rsid w:val="00FB193F"/>
    <w:rsid w:val="00FE01A2"/>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EC5BE"/>
  <w15:chartTrackingRefBased/>
  <w15:docId w15:val="{7375572C-F698-4170-9520-3C31F0DD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rPr>
      <w:rFonts w:cs="Times New Roman"/>
      <w:szCs w:val="22"/>
    </w:rPr>
  </w:style>
  <w:style w:type="paragraph" w:styleId="Titre1">
    <w:name w:val="heading 1"/>
    <w:basedOn w:val="Normal"/>
    <w:next w:val="Normal"/>
    <w:link w:val="Titre1Car"/>
    <w:uiPriority w:val="9"/>
    <w:qFormat/>
    <w:rsid w:val="000529F4"/>
    <w:pPr>
      <w:keepNext/>
      <w:outlineLvl w:val="0"/>
    </w:pPr>
    <w:rPr>
      <w:rFonts w:eastAsiaTheme="majorEastAsia" w:cstheme="majorBidi"/>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rFonts w:eastAsiaTheme="majorEastAsia" w:cstheme="majorBidi"/>
      <w:b/>
      <w:bCs/>
      <w:iCs/>
      <w:sz w:val="3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29F4"/>
    <w:rPr>
      <w:rFonts w:eastAsiaTheme="majorEastAsia" w:cstheme="majorBidi"/>
      <w:b/>
      <w:bCs/>
      <w:kern w:val="32"/>
      <w:sz w:val="40"/>
      <w:szCs w:val="32"/>
      <w:u w:val="single"/>
    </w:rPr>
  </w:style>
  <w:style w:type="character" w:customStyle="1" w:styleId="Titre2Car">
    <w:name w:val="Titre 2 Car"/>
    <w:basedOn w:val="Policepardfaut"/>
    <w:link w:val="Titre2"/>
    <w:uiPriority w:val="9"/>
    <w:semiHidden/>
    <w:rsid w:val="000529F4"/>
    <w:rPr>
      <w:rFonts w:eastAsiaTheme="majorEastAsia" w:cstheme="majorBidi"/>
      <w:b/>
      <w:bCs/>
      <w:iCs/>
      <w:sz w:val="32"/>
      <w:szCs w:val="28"/>
      <w:u w:val="single"/>
    </w:rPr>
  </w:style>
  <w:style w:type="table" w:styleId="Grilledutableau">
    <w:name w:val="Table Grid"/>
    <w:basedOn w:val="TableauNormal"/>
    <w:uiPriority w:val="59"/>
    <w:rsid w:val="00577639"/>
    <w:rPr>
      <w:rFonts w:eastAsia="Calibri" w:cs="Times New Roman"/>
      <w:sz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7639"/>
    <w:rPr>
      <w:color w:val="0000FF" w:themeColor="hyperlink"/>
      <w:u w:val="single"/>
    </w:rPr>
  </w:style>
  <w:style w:type="paragraph" w:styleId="NormalWeb">
    <w:name w:val="Normal (Web)"/>
    <w:basedOn w:val="Normal"/>
    <w:uiPriority w:val="99"/>
    <w:unhideWhenUsed/>
    <w:qFormat/>
    <w:rsid w:val="004E31C5"/>
    <w:pPr>
      <w:spacing w:beforeAutospacing="1" w:after="200" w:afterAutospacing="1"/>
    </w:pPr>
    <w:rPr>
      <w:rFonts w:ascii="Times New Roman" w:hAnsi="Times New Roman"/>
      <w:szCs w:val="24"/>
      <w:lang w:eastAsia="fr-FR"/>
    </w:rPr>
  </w:style>
  <w:style w:type="character" w:customStyle="1" w:styleId="Citation1">
    <w:name w:val="Citation1"/>
    <w:basedOn w:val="Policepardfaut"/>
    <w:rsid w:val="004E3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614</Words>
  <Characters>3382</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3</cp:revision>
  <dcterms:created xsi:type="dcterms:W3CDTF">2020-06-08T21:27:00Z</dcterms:created>
  <dcterms:modified xsi:type="dcterms:W3CDTF">2020-06-08T21:31:00Z</dcterms:modified>
</cp:coreProperties>
</file>