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216F81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0456269E" w:rsidR="00CA0DF4" w:rsidRDefault="00CA0DF4" w:rsidP="004061CB">
      <w:pPr>
        <w:rPr>
          <w:rFonts w:cs="Arial"/>
          <w:szCs w:val="24"/>
        </w:rPr>
      </w:pPr>
    </w:p>
    <w:p w14:paraId="297EA741" w14:textId="77777777" w:rsidR="000E45B2" w:rsidRDefault="000E45B2" w:rsidP="000E45B2">
      <w:pPr>
        <w:jc w:val="center"/>
        <w:rPr>
          <w:rFonts w:cs="Arial"/>
          <w:b/>
        </w:rPr>
      </w:pPr>
      <w:r>
        <w:rPr>
          <w:rFonts w:cs="Arial"/>
          <w:b/>
        </w:rPr>
        <w:t>LA N</w:t>
      </w:r>
      <w:r w:rsidRPr="00206037">
        <w:rPr>
          <w:rFonts w:cs="Arial"/>
          <w:b/>
        </w:rPr>
        <w:t>UM</w:t>
      </w:r>
      <w:r>
        <w:rPr>
          <w:rFonts w:cs="Arial"/>
          <w:b/>
        </w:rPr>
        <w:t>É</w:t>
      </w:r>
      <w:r w:rsidRPr="00206037">
        <w:rPr>
          <w:rFonts w:cs="Arial"/>
          <w:b/>
        </w:rPr>
        <w:t xml:space="preserve">RISATION </w:t>
      </w:r>
      <w:r>
        <w:rPr>
          <w:rFonts w:cs="Arial"/>
          <w:b/>
        </w:rPr>
        <w:t xml:space="preserve">ET LE STOCKAGE </w:t>
      </w:r>
      <w:r w:rsidRPr="00206037">
        <w:rPr>
          <w:rFonts w:cs="Arial"/>
          <w:b/>
        </w:rPr>
        <w:t>D’UN SON</w:t>
      </w:r>
      <w:r>
        <w:rPr>
          <w:rFonts w:cs="Arial"/>
          <w:b/>
        </w:rPr>
        <w:t>.</w:t>
      </w:r>
    </w:p>
    <w:p w14:paraId="7AE33171" w14:textId="77777777" w:rsidR="000E45B2" w:rsidRDefault="000E45B2" w:rsidP="000E45B2">
      <w:pPr>
        <w:jc w:val="both"/>
        <w:rPr>
          <w:rFonts w:cs="Arial"/>
        </w:rPr>
      </w:pPr>
      <w:r>
        <w:rPr>
          <w:rFonts w:cs="Arial"/>
        </w:rPr>
        <w:t xml:space="preserve">Cet exercice s’intéresse à différents aspects de la numérisation d’un son et du stockage du fichier obtenu. </w:t>
      </w:r>
    </w:p>
    <w:p w14:paraId="78ECAB2B" w14:textId="77777777" w:rsidR="000E45B2" w:rsidRDefault="000E45B2" w:rsidP="000E45B2">
      <w:pPr>
        <w:rPr>
          <w:rFonts w:cs="Arial"/>
        </w:rPr>
      </w:pPr>
    </w:p>
    <w:p w14:paraId="2A6F78D9" w14:textId="77777777" w:rsidR="000E45B2" w:rsidRDefault="000E45B2" w:rsidP="000E45B2">
      <w:pPr>
        <w:rPr>
          <w:rFonts w:cs="Arial"/>
          <w:bCs/>
          <w:u w:val="single"/>
        </w:rPr>
      </w:pPr>
      <w:r w:rsidRPr="009F7F95">
        <w:rPr>
          <w:rFonts w:cs="Arial"/>
          <w:bCs/>
          <w:u w:val="single"/>
        </w:rPr>
        <w:t>Partie A. Échantillonnage et quantification</w:t>
      </w:r>
    </w:p>
    <w:p w14:paraId="117BE9C9" w14:textId="77777777" w:rsidR="000E45B2" w:rsidRPr="009F7F95" w:rsidRDefault="000E45B2" w:rsidP="000E45B2">
      <w:pPr>
        <w:rPr>
          <w:rFonts w:cs="Arial"/>
          <w:bCs/>
          <w:u w:val="single"/>
        </w:rPr>
      </w:pPr>
    </w:p>
    <w:p w14:paraId="59C48C66" w14:textId="66151472" w:rsidR="000E45B2" w:rsidRDefault="000E45B2" w:rsidP="00216F81">
      <w:pPr>
        <w:jc w:val="both"/>
        <w:rPr>
          <w:rFonts w:cs="Arial"/>
        </w:rPr>
      </w:pPr>
      <w:r w:rsidRPr="55CD97AD">
        <w:rPr>
          <w:rFonts w:cs="Arial"/>
          <w:b/>
          <w:bCs/>
        </w:rPr>
        <w:t>1-</w:t>
      </w:r>
      <w:r w:rsidRPr="55CD97AD">
        <w:rPr>
          <w:rFonts w:cs="Arial"/>
        </w:rPr>
        <w:t xml:space="preserve"> Une plateforme de service de musique en ligne propose de la musique en qualité </w:t>
      </w:r>
      <w:r w:rsidR="00216F81">
        <w:rPr>
          <w:rFonts w:cs="Arial"/>
        </w:rPr>
        <w:br/>
      </w:r>
      <w:r w:rsidRPr="55CD97AD">
        <w:rPr>
          <w:rFonts w:cs="Arial"/>
        </w:rPr>
        <w:t>« 16-Bit/44.1</w:t>
      </w:r>
      <w:r w:rsidR="00216F81">
        <w:rPr>
          <w:rFonts w:cs="Arial"/>
        </w:rPr>
        <w:t> </w:t>
      </w:r>
      <w:r w:rsidRPr="55CD97AD">
        <w:rPr>
          <w:rFonts w:cs="Arial"/>
        </w:rPr>
        <w:t>kHz ». Expliquer ce que cela signifie.</w:t>
      </w:r>
    </w:p>
    <w:p w14:paraId="644B10BA" w14:textId="77777777" w:rsidR="000E45B2" w:rsidRDefault="000E45B2" w:rsidP="000E45B2">
      <w:pPr>
        <w:rPr>
          <w:rFonts w:cs="Arial"/>
        </w:rPr>
      </w:pPr>
      <w:r w:rsidRPr="001F35D4">
        <w:rPr>
          <w:rFonts w:cs="Arial"/>
          <w:b/>
          <w:bCs/>
        </w:rPr>
        <w:t>2-</w:t>
      </w:r>
      <w:r>
        <w:rPr>
          <w:rFonts w:cs="Arial"/>
        </w:rPr>
        <w:t xml:space="preserve"> Pour chacune des propositions suivantes, recopier sur la copie la réponse qui convient :</w:t>
      </w:r>
    </w:p>
    <w:p w14:paraId="2ECD8A16" w14:textId="77777777" w:rsidR="000E45B2" w:rsidRDefault="000E45B2" w:rsidP="00216F81">
      <w:pPr>
        <w:jc w:val="both"/>
        <w:rPr>
          <w:rFonts w:cs="Arial"/>
        </w:rPr>
      </w:pPr>
      <w:r w:rsidRPr="001F35D4">
        <w:rPr>
          <w:rFonts w:cs="Arial"/>
          <w:b/>
          <w:bCs/>
        </w:rPr>
        <w:t>2-a-</w:t>
      </w:r>
      <w:r>
        <w:rPr>
          <w:rFonts w:cs="Arial"/>
        </w:rPr>
        <w:t xml:space="preserve"> Pour échantillonner à 20 000 Hz un signal audio analogique, quelle est la durée de l’intervalle de temps entre deux mesures de la tension du signal audio ? </w:t>
      </w:r>
    </w:p>
    <w:p w14:paraId="1E3731A8" w14:textId="77777777" w:rsidR="000E45B2" w:rsidRDefault="000E45B2" w:rsidP="000E45B2">
      <w:pPr>
        <w:rPr>
          <w:rFonts w:eastAsiaTheme="minorEastAsia" w:cs="Arial"/>
        </w:rPr>
      </w:pPr>
      <w:r>
        <w:rPr>
          <w:rFonts w:cs="Arial"/>
        </w:rPr>
        <w:tab/>
      </w:r>
      <m:oMath>
        <m:r>
          <w:rPr>
            <w:rFonts w:ascii="Cambria Math" w:hAnsi="Cambria Math" w:cs="Arial"/>
          </w:rPr>
          <m:t>5×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-5</m:t>
            </m:r>
          </m:sup>
        </m:sSup>
        <m:r>
          <w:rPr>
            <w:rFonts w:ascii="Cambria Math" w:hAnsi="Cambria Math" w:cs="Arial"/>
          </w:rPr>
          <m:t xml:space="preserve"> </m:t>
        </m:r>
        <m:r>
          <m:rPr>
            <m:sty m:val="p"/>
          </m:rPr>
          <w:rPr>
            <w:rFonts w:ascii="Cambria Math" w:hAnsi="Cambria Math" w:cs="Arial"/>
          </w:rPr>
          <m:t>s</m:t>
        </m:r>
      </m:oMath>
      <w:r>
        <w:rPr>
          <w:rFonts w:eastAsiaTheme="minorEastAsia" w:cs="Arial"/>
        </w:rPr>
        <w:tab/>
      </w:r>
      <w:r>
        <w:rPr>
          <w:rFonts w:eastAsiaTheme="minorEastAsia" w:cs="Arial"/>
        </w:rPr>
        <w:tab/>
      </w:r>
      <m:oMath>
        <m:r>
          <w:rPr>
            <w:rFonts w:ascii="Cambria Math" w:hAnsi="Cambria Math" w:cs="Arial"/>
          </w:rPr>
          <m:t>5×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-4</m:t>
            </m:r>
          </m:sup>
        </m:sSup>
        <m:r>
          <m:rPr>
            <m:sty m:val="p"/>
          </m:rPr>
          <w:rPr>
            <w:rFonts w:ascii="Cambria Math" w:hAnsi="Cambria Math" w:cs="Arial"/>
          </w:rPr>
          <m:t xml:space="preserve"> s</m:t>
        </m:r>
      </m:oMath>
      <w:r>
        <w:rPr>
          <w:rFonts w:eastAsiaTheme="minorEastAsia" w:cs="Arial"/>
        </w:rPr>
        <w:tab/>
      </w:r>
      <w:r>
        <w:rPr>
          <w:rFonts w:eastAsiaTheme="minorEastAsia" w:cs="Arial"/>
        </w:rPr>
        <w:tab/>
      </w:r>
      <m:oMath>
        <m:r>
          <w:rPr>
            <w:rFonts w:ascii="Cambria Math" w:hAnsi="Cambria Math" w:cs="Arial"/>
          </w:rPr>
          <m:t>5×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-3</m:t>
            </m:r>
          </m:sup>
        </m:sSup>
        <m:r>
          <w:rPr>
            <w:rFonts w:ascii="Cambria Math" w:hAnsi="Cambria Math" w:cs="Arial"/>
          </w:rPr>
          <m:t xml:space="preserve"> </m:t>
        </m:r>
        <m:r>
          <m:rPr>
            <m:sty m:val="p"/>
          </m:rPr>
          <w:rPr>
            <w:rFonts w:ascii="Cambria Math" w:hAnsi="Cambria Math" w:cs="Arial"/>
          </w:rPr>
          <m:t>s</m:t>
        </m:r>
      </m:oMath>
      <w:r>
        <w:rPr>
          <w:rFonts w:eastAsiaTheme="minorEastAsia" w:cs="Arial"/>
        </w:rPr>
        <w:tab/>
      </w:r>
      <w:r>
        <w:rPr>
          <w:rFonts w:eastAsiaTheme="minorEastAsia" w:cs="Arial"/>
        </w:rPr>
        <w:tab/>
      </w:r>
      <m:oMath>
        <m:r>
          <w:rPr>
            <w:rFonts w:ascii="Cambria Math" w:hAnsi="Cambria Math" w:cs="Arial"/>
          </w:rPr>
          <m:t>2×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10</m:t>
            </m:r>
          </m:e>
          <m:sup>
            <m:r>
              <w:rPr>
                <w:rFonts w:ascii="Cambria Math" w:hAnsi="Cambria Math" w:cs="Arial"/>
              </w:rPr>
              <m:t>-4</m:t>
            </m:r>
          </m:sup>
        </m:sSup>
        <m:r>
          <m:rPr>
            <m:sty m:val="p"/>
          </m:rPr>
          <w:rPr>
            <w:rFonts w:ascii="Cambria Math" w:hAnsi="Cambria Math" w:cs="Arial"/>
          </w:rPr>
          <m:t xml:space="preserve"> s</m:t>
        </m:r>
      </m:oMath>
    </w:p>
    <w:p w14:paraId="4678AE55" w14:textId="51BE4802" w:rsidR="000E45B2" w:rsidRDefault="000E45B2" w:rsidP="00216F81">
      <w:pPr>
        <w:jc w:val="both"/>
        <w:rPr>
          <w:rFonts w:eastAsiaTheme="minorEastAsia" w:cs="Arial"/>
        </w:rPr>
      </w:pPr>
      <w:r w:rsidRPr="001F35D4">
        <w:rPr>
          <w:rFonts w:eastAsiaTheme="minorEastAsia" w:cs="Arial"/>
          <w:b/>
          <w:bCs/>
        </w:rPr>
        <w:t>2-b-</w:t>
      </w:r>
      <w:r>
        <w:rPr>
          <w:rFonts w:eastAsiaTheme="minorEastAsia" w:cs="Arial"/>
        </w:rPr>
        <w:t xml:space="preserve"> Lorsqu’on quantifie un échantillon sur 24 bits, combien de niveaux de tension différents a-t-on la possibilité de coder ? </w:t>
      </w:r>
    </w:p>
    <w:p w14:paraId="1EC4C47A" w14:textId="77777777" w:rsidR="000E45B2" w:rsidRPr="00420264" w:rsidRDefault="000E45B2" w:rsidP="000E45B2">
      <w:pPr>
        <w:rPr>
          <w:rFonts w:eastAsiaTheme="minorEastAsia" w:cs="Arial"/>
        </w:rPr>
      </w:pPr>
      <w:r>
        <w:rPr>
          <w:rFonts w:eastAsiaTheme="minorEastAsia" w:cs="Arial"/>
        </w:rPr>
        <w:tab/>
      </w:r>
      <m:oMath>
        <m:r>
          <w:rPr>
            <w:rFonts w:ascii="Cambria Math" w:eastAsiaTheme="minorEastAsia" w:hAnsi="Cambria Math" w:cs="Arial"/>
          </w:rPr>
          <m:t>2×24=48</m:t>
        </m:r>
      </m:oMath>
      <w:r>
        <w:rPr>
          <w:rFonts w:eastAsiaTheme="minorEastAsia" w:cs="Arial"/>
        </w:rPr>
        <w:tab/>
        <w:t xml:space="preserve">  ;</w:t>
      </w:r>
      <w:r>
        <w:rPr>
          <w:rFonts w:eastAsiaTheme="minorEastAsia" w:cs="Arial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24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=576</m:t>
        </m:r>
      </m:oMath>
      <w:r>
        <w:rPr>
          <w:rFonts w:eastAsiaTheme="minorEastAsia" w:cs="Arial"/>
        </w:rPr>
        <w:t xml:space="preserve">     ;</w:t>
      </w:r>
      <w:r>
        <w:rPr>
          <w:rFonts w:eastAsiaTheme="minorEastAsia" w:cs="Arial"/>
        </w:rPr>
        <w:tab/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 xml:space="preserve">    2</m:t>
            </m:r>
          </m:e>
          <m:sup>
            <m:r>
              <w:rPr>
                <w:rFonts w:ascii="Cambria Math" w:eastAsiaTheme="minorEastAsia" w:hAnsi="Cambria Math" w:cs="Arial"/>
              </w:rPr>
              <m:t>24</m:t>
            </m:r>
          </m:sup>
        </m:sSup>
        <m:r>
          <w:rPr>
            <w:rFonts w:ascii="Cambria Math" w:eastAsiaTheme="minorEastAsia" w:hAnsi="Cambria Math" w:cs="Arial"/>
          </w:rPr>
          <m:t>=16 777 216</m:t>
        </m:r>
      </m:oMath>
      <w:r>
        <w:rPr>
          <w:rFonts w:eastAsiaTheme="minorEastAsia" w:cs="Arial"/>
        </w:rPr>
        <w:t xml:space="preserve">         ; </w:t>
      </w:r>
      <w:r>
        <w:rPr>
          <w:rFonts w:eastAsiaTheme="minorEastAsia" w:cs="Arial"/>
        </w:rPr>
        <w:tab/>
        <w:t xml:space="preserve">       </w:t>
      </w:r>
      <m:oMath>
        <m:r>
          <w:rPr>
            <w:rFonts w:ascii="Cambria Math" w:eastAsiaTheme="minorEastAsia" w:hAnsi="Cambria Math" w:cs="Arial"/>
          </w:rPr>
          <m:t>24</m:t>
        </m:r>
      </m:oMath>
    </w:p>
    <w:p w14:paraId="7DB24EBD" w14:textId="77777777" w:rsidR="000E45B2" w:rsidRPr="00805CEA" w:rsidRDefault="000E45B2" w:rsidP="00216F81">
      <w:pPr>
        <w:jc w:val="both"/>
        <w:rPr>
          <w:rFonts w:eastAsiaTheme="minorEastAsia" w:cs="Arial"/>
        </w:rPr>
      </w:pPr>
      <w:r w:rsidRPr="001F35D4">
        <w:rPr>
          <w:rFonts w:cs="Arial"/>
          <w:b/>
          <w:bCs/>
        </w:rPr>
        <w:t>2-c-</w:t>
      </w:r>
      <w:r>
        <w:rPr>
          <w:rFonts w:cs="Arial"/>
        </w:rPr>
        <w:t xml:space="preserve"> Dans cette question, </w:t>
      </w:r>
      <w:r>
        <w:rPr>
          <w:rFonts w:eastAsiaTheme="minorEastAsia" w:cs="Arial"/>
        </w:rPr>
        <w:t xml:space="preserve">on s’appuie sur le </w:t>
      </w:r>
      <w:r w:rsidRPr="001F35D4">
        <w:rPr>
          <w:rFonts w:eastAsiaTheme="minorEastAsia" w:cs="Arial"/>
          <w:iCs/>
        </w:rPr>
        <w:t>document 1</w:t>
      </w:r>
      <w:r>
        <w:rPr>
          <w:rFonts w:eastAsiaTheme="minorEastAsia" w:cs="Arial"/>
        </w:rPr>
        <w:t xml:space="preserve"> fourni en annexe.</w:t>
      </w:r>
      <w:r>
        <w:rPr>
          <w:rFonts w:eastAsiaTheme="minorEastAsia" w:cs="Arial"/>
        </w:rPr>
        <w:br/>
      </w:r>
      <w:r>
        <w:rPr>
          <w:rFonts w:cs="Arial"/>
        </w:rPr>
        <w:t xml:space="preserve">Parmi les choix ci-dessous, quelle est la fréquence d’échantillonnage choisie pour le signal audio représenté ? </w:t>
      </w:r>
    </w:p>
    <w:p w14:paraId="3C83A15F" w14:textId="77777777" w:rsidR="000E45B2" w:rsidRDefault="000E45B2" w:rsidP="000E45B2">
      <w:pPr>
        <w:rPr>
          <w:rFonts w:cs="Arial"/>
        </w:rPr>
      </w:pPr>
      <w:r>
        <w:rPr>
          <w:rFonts w:cs="Arial"/>
        </w:rPr>
        <w:tab/>
      </w:r>
      <m:oMath>
        <m:r>
          <w:rPr>
            <w:rFonts w:ascii="Cambria Math" w:hAnsi="Cambria Math" w:cs="Arial"/>
          </w:rPr>
          <m:t>2 000</m:t>
        </m:r>
      </m:oMath>
      <w:r>
        <w:rPr>
          <w:rFonts w:cs="Arial"/>
        </w:rPr>
        <w:t> Hz</w:t>
      </w:r>
      <w:r>
        <w:rPr>
          <w:rFonts w:cs="Arial"/>
        </w:rPr>
        <w:tab/>
        <w:t>;</w:t>
      </w:r>
      <w:r>
        <w:rPr>
          <w:rFonts w:cs="Arial"/>
        </w:rPr>
        <w:tab/>
      </w:r>
      <m:oMath>
        <m:r>
          <w:rPr>
            <w:rFonts w:ascii="Cambria Math" w:hAnsi="Cambria Math" w:cs="Arial"/>
          </w:rPr>
          <m:t xml:space="preserve">12 500 </m:t>
        </m:r>
      </m:oMath>
      <w:r>
        <w:rPr>
          <w:rFonts w:cs="Arial"/>
        </w:rPr>
        <w:t>Hz</w:t>
      </w:r>
      <w:r>
        <w:rPr>
          <w:rFonts w:cs="Arial"/>
        </w:rPr>
        <w:tab/>
        <w:t>;</w:t>
      </w:r>
      <w:r>
        <w:rPr>
          <w:rFonts w:cs="Arial"/>
        </w:rPr>
        <w:tab/>
      </w:r>
      <m:oMath>
        <m:r>
          <w:rPr>
            <w:rFonts w:ascii="Cambria Math" w:hAnsi="Cambria Math" w:cs="Arial"/>
          </w:rPr>
          <m:t>26 000 </m:t>
        </m:r>
      </m:oMath>
      <w:r>
        <w:rPr>
          <w:rFonts w:cs="Arial"/>
        </w:rPr>
        <w:t>Hz</w:t>
      </w:r>
      <w:r>
        <w:rPr>
          <w:rFonts w:cs="Arial"/>
        </w:rPr>
        <w:tab/>
        <w:t xml:space="preserve"> ;</w:t>
      </w:r>
      <w:r>
        <w:rPr>
          <w:rFonts w:cs="Arial"/>
        </w:rPr>
        <w:tab/>
      </w:r>
      <m:oMath>
        <m:r>
          <w:rPr>
            <w:rFonts w:ascii="Cambria Math" w:hAnsi="Cambria Math" w:cs="Arial"/>
          </w:rPr>
          <m:t>44 100</m:t>
        </m:r>
      </m:oMath>
      <w:r>
        <w:rPr>
          <w:rFonts w:cs="Arial"/>
        </w:rPr>
        <w:t> Hz</w:t>
      </w:r>
    </w:p>
    <w:p w14:paraId="20D284F7" w14:textId="77777777" w:rsidR="000E45B2" w:rsidRDefault="000E45B2" w:rsidP="00216F81">
      <w:pPr>
        <w:jc w:val="both"/>
        <w:rPr>
          <w:rFonts w:eastAsiaTheme="minorEastAsia" w:cs="Arial"/>
        </w:rPr>
      </w:pPr>
      <w:r w:rsidRPr="001F35D4">
        <w:rPr>
          <w:rFonts w:cs="Arial"/>
          <w:b/>
          <w:bCs/>
        </w:rPr>
        <w:t>3-</w:t>
      </w:r>
      <w:r>
        <w:rPr>
          <w:rFonts w:cs="Arial"/>
        </w:rPr>
        <w:t xml:space="preserve"> Cette question s’appuie également sur le </w:t>
      </w:r>
      <w:r w:rsidRPr="603C008C">
        <w:rPr>
          <w:rFonts w:cs="Arial"/>
        </w:rPr>
        <w:t>document 1</w:t>
      </w:r>
      <w:r>
        <w:rPr>
          <w:rFonts w:cs="Arial"/>
        </w:rPr>
        <w:t xml:space="preserve"> fourni en annexe.</w:t>
      </w:r>
      <w:r>
        <w:rPr>
          <w:rFonts w:cs="Arial"/>
        </w:rPr>
        <w:br/>
      </w:r>
      <w:r w:rsidRPr="750E68B3">
        <w:rPr>
          <w:rFonts w:eastAsiaTheme="minorEastAsia" w:cs="Arial"/>
        </w:rPr>
        <w:t xml:space="preserve">On procède à la quantification, par codage sur 3 bits, des valeurs de la tension obtenues après l’échantillonnage du signal audio. Après quantification, la tension (exprimée en volt), peut prendre pour valeurs les 8 nombres entiers relatifs compris entre – 4 et +3, la valeur quantifiée d’une tension étant l’entier le plus proche de cette tension. </w:t>
      </w:r>
    </w:p>
    <w:p w14:paraId="4743CE33" w14:textId="77777777" w:rsidR="000E45B2" w:rsidRDefault="000E45B2" w:rsidP="00216F81">
      <w:pPr>
        <w:jc w:val="both"/>
        <w:rPr>
          <w:rFonts w:eastAsiaTheme="minorEastAsia" w:cs="Arial"/>
        </w:rPr>
      </w:pPr>
      <w:r w:rsidRPr="750E68B3">
        <w:rPr>
          <w:rFonts w:eastAsiaTheme="minorEastAsia" w:cs="Arial"/>
        </w:rPr>
        <w:t>Sur le document 1, à rendre avec la copie, représenter la courbe des tensions après échantillonnage et quantification</w:t>
      </w:r>
    </w:p>
    <w:p w14:paraId="0F4A4589" w14:textId="77777777" w:rsidR="000E45B2" w:rsidRDefault="000E45B2" w:rsidP="000E45B2">
      <w:pPr>
        <w:rPr>
          <w:rFonts w:eastAsiaTheme="minorEastAsia" w:cs="Arial"/>
          <w:bCs/>
          <w:u w:val="single"/>
        </w:rPr>
      </w:pPr>
    </w:p>
    <w:p w14:paraId="2F5A456E" w14:textId="77777777" w:rsidR="000E45B2" w:rsidRPr="009F7F95" w:rsidRDefault="000E45B2" w:rsidP="000E45B2">
      <w:pPr>
        <w:rPr>
          <w:rFonts w:eastAsiaTheme="minorEastAsia" w:cs="Arial"/>
          <w:bCs/>
          <w:u w:val="single"/>
        </w:rPr>
      </w:pPr>
      <w:r w:rsidRPr="009F7F95">
        <w:rPr>
          <w:rFonts w:eastAsiaTheme="minorEastAsia" w:cs="Arial"/>
          <w:bCs/>
          <w:u w:val="single"/>
        </w:rPr>
        <w:t>Partie B. Taille de fichier</w:t>
      </w:r>
    </w:p>
    <w:p w14:paraId="35264A54" w14:textId="77777777" w:rsidR="000E45B2" w:rsidRPr="002A14AE" w:rsidRDefault="000E45B2" w:rsidP="00216F81">
      <w:pPr>
        <w:jc w:val="both"/>
        <w:rPr>
          <w:rFonts w:eastAsiaTheme="minorEastAsia" w:cs="Arial"/>
        </w:rPr>
      </w:pPr>
      <w:r w:rsidRPr="002A14AE">
        <w:rPr>
          <w:rFonts w:eastAsiaTheme="minorEastAsia" w:cs="Arial"/>
        </w:rPr>
        <w:t xml:space="preserve">La taille </w:t>
      </w:r>
      <w:proofErr w:type="gramStart"/>
      <w:r w:rsidRPr="002A14AE">
        <w:rPr>
          <w:rFonts w:eastAsiaTheme="minorEastAsia" w:cs="Arial"/>
        </w:rPr>
        <w:t>T(</w:t>
      </w:r>
      <w:proofErr w:type="gramEnd"/>
      <w:r w:rsidRPr="002A14AE">
        <w:rPr>
          <w:rFonts w:eastAsiaTheme="minorEastAsia" w:cs="Arial"/>
        </w:rPr>
        <w:t xml:space="preserve">en bit) d’un fichier audio numérique s’exprime en fonction de la fréquence d’échantillonnage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</w:rPr>
              <m:t>e</m:t>
            </m:r>
          </m:sub>
        </m:sSub>
        <m:r>
          <w:rPr>
            <w:rFonts w:ascii="Cambria Math" w:eastAsiaTheme="minorEastAsia" w:hAnsi="Cambria Math" w:cs="Arial"/>
          </w:rPr>
          <m:t xml:space="preserve"> </m:t>
        </m:r>
      </m:oMath>
      <w:r w:rsidRPr="002A14AE">
        <w:rPr>
          <w:rFonts w:eastAsiaTheme="minorEastAsia" w:cs="Arial"/>
        </w:rPr>
        <w:t xml:space="preserve">(en Hertz), du nombre </w:t>
      </w:r>
      <m:oMath>
        <m:r>
          <w:rPr>
            <w:rFonts w:ascii="Cambria Math" w:eastAsiaTheme="minorEastAsia" w:hAnsi="Cambria Math" w:cs="Arial"/>
          </w:rPr>
          <m:t>n</m:t>
        </m:r>
      </m:oMath>
      <w:r w:rsidRPr="002A14AE">
        <w:rPr>
          <w:rFonts w:eastAsiaTheme="minorEastAsia" w:cs="Arial"/>
        </w:rPr>
        <w:t xml:space="preserve"> de bits utilisés pour la quantification, de la durée </w:t>
      </w:r>
      <m:oMath>
        <m:r>
          <m:rPr>
            <m:sty m:val="p"/>
          </m:rPr>
          <w:rPr>
            <w:rFonts w:ascii="Cambria Math" w:eastAsiaTheme="minorEastAsia" w:hAnsi="Cambria Math" w:cs="Arial"/>
          </w:rPr>
          <m:t>Δ</m:t>
        </m:r>
        <m:r>
          <w:rPr>
            <w:rFonts w:ascii="Cambria Math" w:eastAsiaTheme="minorEastAsia" w:hAnsi="Cambria Math" w:cs="Arial"/>
          </w:rPr>
          <m:t>t</m:t>
        </m:r>
      </m:oMath>
      <w:r w:rsidRPr="002A14AE">
        <w:rPr>
          <w:rFonts w:eastAsiaTheme="minorEastAsia" w:cs="Arial"/>
        </w:rPr>
        <w:t xml:space="preserve"> de l’enregistrement et du nombre </w:t>
      </w:r>
      <m:oMath>
        <m:r>
          <w:rPr>
            <w:rFonts w:ascii="Cambria Math" w:eastAsiaTheme="minorEastAsia" w:hAnsi="Cambria Math" w:cs="Arial"/>
          </w:rPr>
          <m:t>k</m:t>
        </m:r>
      </m:oMath>
      <w:r w:rsidRPr="002A14AE">
        <w:rPr>
          <w:rFonts w:eastAsiaTheme="minorEastAsia" w:cs="Arial"/>
        </w:rPr>
        <w:t xml:space="preserve"> de voies d’enregistrement (une en mono, deux en stéréo)  selon la relation :</w:t>
      </w:r>
    </w:p>
    <w:p w14:paraId="18FE494B" w14:textId="77777777" w:rsidR="000E45B2" w:rsidRPr="008F0973" w:rsidRDefault="000E45B2" w:rsidP="000E45B2">
      <w:pPr>
        <w:ind w:left="360"/>
        <w:rPr>
          <w:rFonts w:eastAsiaTheme="minorEastAsia" w:cs="Arial"/>
        </w:rPr>
      </w:pPr>
      <m:oMathPara>
        <m:oMath>
          <m:r>
            <w:rPr>
              <w:rFonts w:ascii="Cambria Math" w:eastAsiaTheme="minorEastAsia" w:hAnsi="Cambria Math" w:cs="Arial"/>
            </w:rPr>
            <m:t xml:space="preserve">T= </m:t>
          </m:r>
          <m:sSub>
            <m:sSubPr>
              <m:ctrlPr>
                <w:rPr>
                  <w:rFonts w:ascii="Cambria Math" w:eastAsiaTheme="minorEastAsia" w:hAnsi="Cambria Math" w:cs="Arial"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</w:rPr>
                <m:t>e</m:t>
              </m:r>
            </m:sub>
          </m:sSub>
          <m:r>
            <w:rPr>
              <w:rFonts w:ascii="Cambria Math" w:eastAsiaTheme="minorEastAsia" w:hAnsi="Cambria Math" w:cs="Arial"/>
            </w:rPr>
            <m:t>×n×</m:t>
          </m:r>
          <m:r>
            <m:rPr>
              <m:sty m:val="p"/>
            </m:rPr>
            <w:rPr>
              <w:rFonts w:ascii="Cambria Math" w:eastAsiaTheme="minorEastAsia" w:hAnsi="Cambria Math" w:cs="Arial"/>
            </w:rPr>
            <m:t xml:space="preserve"> Δ</m:t>
          </m:r>
          <m:r>
            <w:rPr>
              <w:rFonts w:ascii="Cambria Math" w:eastAsiaTheme="minorEastAsia" w:hAnsi="Cambria Math" w:cs="Arial"/>
            </w:rPr>
            <m:t>t×k</m:t>
          </m:r>
        </m:oMath>
      </m:oMathPara>
    </w:p>
    <w:p w14:paraId="6E4E6E60" w14:textId="77777777" w:rsidR="000E45B2" w:rsidRPr="002A14AE" w:rsidRDefault="000E45B2" w:rsidP="00216F81">
      <w:pPr>
        <w:jc w:val="both"/>
        <w:rPr>
          <w:rFonts w:eastAsiaTheme="minorEastAsia" w:cs="Arial"/>
        </w:rPr>
      </w:pPr>
      <w:r w:rsidRPr="002A14AE">
        <w:rPr>
          <w:rFonts w:eastAsiaTheme="minorEastAsia" w:cs="Arial"/>
        </w:rPr>
        <w:t>Dans un studio d’enregistrement, on enregistre un morceau de musique en stéréo en choisissant un encodage sur 24 bits et une fréquence d’échantillonnage de 192 kHz.</w:t>
      </w:r>
    </w:p>
    <w:p w14:paraId="51ED588D" w14:textId="77777777" w:rsidR="000E45B2" w:rsidRPr="002A14AE" w:rsidRDefault="000E45B2" w:rsidP="00216F81">
      <w:pPr>
        <w:jc w:val="both"/>
        <w:rPr>
          <w:rFonts w:eastAsiaTheme="minorEastAsia" w:cs="Arial"/>
        </w:rPr>
      </w:pPr>
      <w:r w:rsidRPr="002A14AE">
        <w:rPr>
          <w:rFonts w:eastAsiaTheme="minorEastAsia" w:cs="Arial"/>
          <w:b/>
          <w:bCs/>
        </w:rPr>
        <w:t>4-</w:t>
      </w:r>
      <w:r w:rsidRPr="002A14AE">
        <w:rPr>
          <w:rFonts w:eastAsiaTheme="minorEastAsia" w:cs="Arial"/>
        </w:rPr>
        <w:t xml:space="preserve"> Vérifier que l’espace de stockage nécessaire pour enregistrer une seconde de musique avec cette qualité est de </w:t>
      </w:r>
      <m:oMath>
        <m:r>
          <w:rPr>
            <w:rFonts w:ascii="Cambria Math" w:eastAsiaTheme="minorEastAsia" w:hAnsi="Cambria Math" w:cs="Arial"/>
          </w:rPr>
          <m:t>1,152</m:t>
        </m:r>
      </m:oMath>
      <w:r w:rsidRPr="002A14AE">
        <w:rPr>
          <w:rFonts w:eastAsiaTheme="minorEastAsia" w:cs="Arial"/>
        </w:rPr>
        <w:t> Mo.</w:t>
      </w:r>
    </w:p>
    <w:p w14:paraId="196B06D8" w14:textId="77777777" w:rsidR="000E45B2" w:rsidRDefault="000E45B2" w:rsidP="00216F81">
      <w:pPr>
        <w:jc w:val="both"/>
        <w:rPr>
          <w:rFonts w:eastAsiaTheme="minorEastAsia" w:cs="Arial"/>
        </w:rPr>
      </w:pPr>
      <w:r w:rsidRPr="002A14AE">
        <w:rPr>
          <w:rFonts w:eastAsiaTheme="minorEastAsia" w:cs="Arial"/>
          <w:b/>
          <w:bCs/>
        </w:rPr>
        <w:t>5-</w:t>
      </w:r>
      <w:r w:rsidRPr="002A14AE">
        <w:rPr>
          <w:rFonts w:eastAsiaTheme="minorEastAsia" w:cs="Arial"/>
        </w:rPr>
        <w:t xml:space="preserve"> </w:t>
      </w:r>
      <w:r>
        <w:rPr>
          <w:rFonts w:eastAsiaTheme="minorEastAsia" w:cs="Arial"/>
        </w:rPr>
        <w:t xml:space="preserve">Un espace de stockage de </w:t>
      </w:r>
      <w:r w:rsidRPr="002A14AE">
        <w:rPr>
          <w:rFonts w:eastAsiaTheme="minorEastAsia" w:cs="Arial"/>
        </w:rPr>
        <w:t xml:space="preserve">200 Mo </w:t>
      </w:r>
      <w:r>
        <w:rPr>
          <w:rFonts w:eastAsiaTheme="minorEastAsia" w:cs="Arial"/>
        </w:rPr>
        <w:t xml:space="preserve">est-il suffisant </w:t>
      </w:r>
      <w:r w:rsidRPr="002A14AE">
        <w:rPr>
          <w:rFonts w:eastAsiaTheme="minorEastAsia" w:cs="Arial"/>
        </w:rPr>
        <w:t>pour enregistrer un fichier contenant un morceau de musique de cinq minutes dans cette qualité ?</w:t>
      </w:r>
    </w:p>
    <w:p w14:paraId="39F25C58" w14:textId="77777777" w:rsidR="000E45B2" w:rsidRPr="005F5A5F" w:rsidRDefault="000E45B2" w:rsidP="00216F81">
      <w:pPr>
        <w:jc w:val="both"/>
        <w:rPr>
          <w:rFonts w:eastAsiaTheme="minorEastAsia" w:cs="Arial"/>
        </w:rPr>
      </w:pPr>
      <w:r w:rsidRPr="750E68B3">
        <w:rPr>
          <w:rFonts w:eastAsiaTheme="minorEastAsia" w:cs="Arial"/>
          <w:b/>
          <w:bCs/>
        </w:rPr>
        <w:t>6-</w:t>
      </w:r>
      <w:r w:rsidRPr="750E68B3">
        <w:rPr>
          <w:rFonts w:eastAsiaTheme="minorEastAsia" w:cs="Arial"/>
        </w:rPr>
        <w:t xml:space="preserve"> </w:t>
      </w:r>
      <w:r>
        <w:t xml:space="preserve">  </w:t>
      </w:r>
      <w:r w:rsidRPr="005F5A5F">
        <w:rPr>
          <w:rFonts w:eastAsiaTheme="minorEastAsia" w:cs="Arial"/>
        </w:rPr>
        <w:t xml:space="preserve">Le dispositif d’encodage et de compression FLAC (Free </w:t>
      </w:r>
      <w:proofErr w:type="spellStart"/>
      <w:r w:rsidRPr="005F5A5F">
        <w:rPr>
          <w:rFonts w:eastAsiaTheme="minorEastAsia" w:cs="Arial"/>
        </w:rPr>
        <w:t>Lossless</w:t>
      </w:r>
      <w:proofErr w:type="spellEnd"/>
      <w:r w:rsidRPr="005F5A5F">
        <w:rPr>
          <w:rFonts w:eastAsiaTheme="minorEastAsia" w:cs="Arial"/>
        </w:rPr>
        <w:t xml:space="preserve"> Audio Codec) permet de compresser le fichier obtenu à la question précédente avec un taux de compression de 45 %. Avec 200 Mo de stockage, dispose-t-on de suffisamment d’espace pour enregistrer ce fichier compressé ? </w:t>
      </w:r>
    </w:p>
    <w:p w14:paraId="21CD6793" w14:textId="77777777" w:rsidR="000E45B2" w:rsidRPr="005F5A5F" w:rsidRDefault="000E45B2" w:rsidP="00216F81">
      <w:pPr>
        <w:jc w:val="both"/>
        <w:rPr>
          <w:rFonts w:eastAsiaTheme="minorEastAsia" w:cs="Arial"/>
        </w:rPr>
      </w:pPr>
      <w:r w:rsidRPr="005F5A5F">
        <w:rPr>
          <w:rFonts w:eastAsiaTheme="minorEastAsia" w:cs="Arial"/>
        </w:rPr>
        <w:t>On rappelle que le taux de compression est le quotient de la taille du fichier compressé par la taille du fichier initial.</w:t>
      </w:r>
    </w:p>
    <w:p w14:paraId="600B3071" w14:textId="77777777" w:rsidR="000E45B2" w:rsidRDefault="000E45B2" w:rsidP="000E45B2">
      <w:pPr>
        <w:rPr>
          <w:rFonts w:cs="Arial"/>
        </w:rPr>
      </w:pPr>
    </w:p>
    <w:p w14:paraId="284E482D" w14:textId="77777777" w:rsidR="000E45B2" w:rsidRDefault="000E45B2" w:rsidP="000E45B2">
      <w:pPr>
        <w:rPr>
          <w:rFonts w:cs="Arial"/>
        </w:rPr>
      </w:pPr>
      <w:r>
        <w:rPr>
          <w:rFonts w:cs="Arial"/>
        </w:rPr>
        <w:br w:type="page"/>
      </w:r>
    </w:p>
    <w:p w14:paraId="5E33BA1E" w14:textId="77777777" w:rsidR="000E45B2" w:rsidRDefault="000E45B2" w:rsidP="000E45B2">
      <w:pPr>
        <w:jc w:val="center"/>
        <w:rPr>
          <w:b/>
          <w:bCs/>
        </w:rPr>
      </w:pPr>
      <w:r>
        <w:rPr>
          <w:b/>
          <w:bCs/>
        </w:rPr>
        <w:lastRenderedPageBreak/>
        <w:t>ANNEXE A RENDRE AVEC LA COPIE</w:t>
      </w:r>
    </w:p>
    <w:p w14:paraId="0177ED97" w14:textId="77777777" w:rsidR="000E45B2" w:rsidRDefault="000E45B2" w:rsidP="000E45B2">
      <w:pPr>
        <w:jc w:val="center"/>
        <w:rPr>
          <w:b/>
          <w:bCs/>
        </w:rPr>
      </w:pPr>
    </w:p>
    <w:p w14:paraId="60036C9C" w14:textId="77777777" w:rsidR="000E45B2" w:rsidRPr="00E36374" w:rsidRDefault="000E45B2" w:rsidP="000E45B2">
      <w:pPr>
        <w:jc w:val="center"/>
        <w:rPr>
          <w:rFonts w:cs="Arial"/>
          <w:sz w:val="28"/>
          <w:szCs w:val="28"/>
        </w:rPr>
      </w:pPr>
    </w:p>
    <w:p w14:paraId="7E6A81F9" w14:textId="77777777" w:rsidR="000E45B2" w:rsidRPr="009F7F95" w:rsidRDefault="000E45B2" w:rsidP="000E45B2">
      <w:pPr>
        <w:rPr>
          <w:rFonts w:eastAsiaTheme="minorEastAsia" w:cs="Arial"/>
          <w:u w:val="single"/>
        </w:rPr>
      </w:pPr>
      <w:r w:rsidRPr="009F7F95">
        <w:rPr>
          <w:rFonts w:eastAsiaTheme="minorEastAsia" w:cs="Arial"/>
          <w:u w:val="single"/>
        </w:rPr>
        <w:t>Document 1 : Signal audio en fonction du temps</w:t>
      </w:r>
    </w:p>
    <w:p w14:paraId="57091D79" w14:textId="77777777" w:rsidR="000E45B2" w:rsidRDefault="000E45B2" w:rsidP="00216F81">
      <w:pPr>
        <w:jc w:val="both"/>
        <w:rPr>
          <w:rFonts w:eastAsiaTheme="minorEastAsia" w:cs="Arial"/>
        </w:rPr>
      </w:pPr>
      <w:r>
        <w:rPr>
          <w:rFonts w:eastAsiaTheme="minorEastAsia" w:cs="Arial"/>
        </w:rPr>
        <w:t>En ordonnée, la tension U est</w:t>
      </w:r>
      <w:r w:rsidRPr="002F42AC">
        <w:rPr>
          <w:rFonts w:eastAsiaTheme="minorEastAsia" w:cs="Arial"/>
        </w:rPr>
        <w:t xml:space="preserve"> exprimée en volt,</w:t>
      </w:r>
      <w:r>
        <w:rPr>
          <w:rFonts w:eastAsiaTheme="minorEastAsia" w:cs="Arial"/>
        </w:rPr>
        <w:t xml:space="preserve"> en abscisse le temps t est exprimé en seconde</w:t>
      </w:r>
      <w:r w:rsidRPr="002F42AC">
        <w:rPr>
          <w:rFonts w:eastAsiaTheme="minorEastAsia" w:cs="Arial"/>
        </w:rPr>
        <w:t xml:space="preserve">. </w:t>
      </w:r>
    </w:p>
    <w:p w14:paraId="13BC9A14" w14:textId="77777777" w:rsidR="000E45B2" w:rsidRPr="002F42AC" w:rsidRDefault="000E45B2" w:rsidP="00216F81">
      <w:pPr>
        <w:jc w:val="both"/>
        <w:rPr>
          <w:rFonts w:eastAsiaTheme="minorEastAsia" w:cs="Arial"/>
        </w:rPr>
      </w:pPr>
      <w:r w:rsidRPr="002F42AC">
        <w:rPr>
          <w:rFonts w:eastAsiaTheme="minorEastAsia" w:cs="Arial"/>
        </w:rPr>
        <w:t xml:space="preserve">Lors de </w:t>
      </w:r>
      <w:r>
        <w:rPr>
          <w:rFonts w:eastAsiaTheme="minorEastAsia" w:cs="Arial"/>
        </w:rPr>
        <w:t>l’</w:t>
      </w:r>
      <w:r w:rsidRPr="002F42AC">
        <w:rPr>
          <w:rFonts w:eastAsiaTheme="minorEastAsia" w:cs="Arial"/>
        </w:rPr>
        <w:t xml:space="preserve">échantillonnage du signal, les mesures sont réalisées aux instants repérés par des lignes verticales. </w:t>
      </w:r>
    </w:p>
    <w:p w14:paraId="456FB30D" w14:textId="77777777" w:rsidR="000E45B2" w:rsidRDefault="000E45B2" w:rsidP="000E45B2">
      <w:pPr>
        <w:rPr>
          <w:rFonts w:eastAsiaTheme="minorEastAsia" w:cs="Arial"/>
        </w:rPr>
      </w:pPr>
      <w:r w:rsidRPr="00E36374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9BA0B" wp14:editId="7482EF4A">
                <wp:simplePos x="0" y="0"/>
                <wp:positionH relativeFrom="column">
                  <wp:posOffset>367030</wp:posOffset>
                </wp:positionH>
                <wp:positionV relativeFrom="paragraph">
                  <wp:posOffset>-3810</wp:posOffset>
                </wp:positionV>
                <wp:extent cx="685800" cy="27622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B4020" w14:textId="77777777" w:rsidR="000E45B2" w:rsidRPr="00E36374" w:rsidRDefault="000E45B2" w:rsidP="000E45B2">
                            <w:pPr>
                              <w:rPr>
                                <w:rFonts w:cs="Arial"/>
                              </w:rPr>
                            </w:pPr>
                            <w:r w:rsidRPr="00E36374">
                              <w:rPr>
                                <w:rFonts w:cs="Arial"/>
                              </w:rPr>
                              <w:t>U en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9BA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.9pt;margin-top:-.3pt;width:54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" stroked="f">
                <v:textbox>
                  <w:txbxContent>
                    <w:p w14:paraId="10DB4020" w14:textId="77777777" w:rsidR="000E45B2" w:rsidRPr="00E36374" w:rsidRDefault="000E45B2" w:rsidP="000E45B2">
                      <w:pPr>
                        <w:rPr>
                          <w:rFonts w:cs="Arial"/>
                        </w:rPr>
                      </w:pPr>
                      <w:r w:rsidRPr="00E36374">
                        <w:rPr>
                          <w:rFonts w:cs="Arial"/>
                        </w:rPr>
                        <w:t>U en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22EC08" wp14:editId="7CC5DC60">
                <wp:simplePos x="0" y="0"/>
                <wp:positionH relativeFrom="column">
                  <wp:posOffset>1138555</wp:posOffset>
                </wp:positionH>
                <wp:positionV relativeFrom="paragraph">
                  <wp:posOffset>111760</wp:posOffset>
                </wp:positionV>
                <wp:extent cx="0" cy="3514725"/>
                <wp:effectExtent l="95250" t="38100" r="57150" b="95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147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F06A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89.65pt;margin-top:8.8pt;width:0;height:276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" strokecolor="black [3040]" strokeweight="1.5pt">
                <v:stroke endarrow="open"/>
              </v:shape>
            </w:pict>
          </mc:Fallback>
        </mc:AlternateContent>
      </w:r>
    </w:p>
    <w:p w14:paraId="6934E5FE" w14:textId="77777777" w:rsidR="000E45B2" w:rsidRPr="00AA4EDE" w:rsidRDefault="000E45B2" w:rsidP="000E45B2">
      <w:pPr>
        <w:jc w:val="center"/>
        <w:rPr>
          <w:rFonts w:cs="Arial"/>
        </w:rPr>
      </w:pPr>
      <w:r w:rsidRPr="00E36374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A4372D" wp14:editId="2FE58D32">
                <wp:simplePos x="0" y="0"/>
                <wp:positionH relativeFrom="column">
                  <wp:posOffset>3462655</wp:posOffset>
                </wp:positionH>
                <wp:positionV relativeFrom="paragraph">
                  <wp:posOffset>654685</wp:posOffset>
                </wp:positionV>
                <wp:extent cx="771525" cy="27622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4074" w14:textId="77777777" w:rsidR="000E45B2" w:rsidRPr="00E36374" w:rsidRDefault="000E45B2" w:rsidP="000E45B2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1 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372D" id="_x0000_s1027" type="#_x0000_t202" style="position:absolute;left:0;text-align:left;margin-left:272.65pt;margin-top:51.55pt;width:60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" filled="f" stroked="f">
                <v:textbox>
                  <w:txbxContent>
                    <w:p w14:paraId="631E4074" w14:textId="77777777" w:rsidR="000E45B2" w:rsidRPr="00E36374" w:rsidRDefault="000E45B2" w:rsidP="000E45B2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1 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667475" wp14:editId="398E764F">
                <wp:simplePos x="0" y="0"/>
                <wp:positionH relativeFrom="column">
                  <wp:posOffset>2929255</wp:posOffset>
                </wp:positionH>
                <wp:positionV relativeFrom="paragraph">
                  <wp:posOffset>654685</wp:posOffset>
                </wp:positionV>
                <wp:extent cx="1819275" cy="1"/>
                <wp:effectExtent l="38100" t="76200" r="28575" b="1143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1"/>
                        </a:xfrm>
                        <a:prstGeom prst="straightConnector1">
                          <a:avLst/>
                        </a:prstGeom>
                        <a:ln w="1905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36C2" id="Connecteur droit avec flèche 20" o:spid="_x0000_s1026" type="#_x0000_t32" style="position:absolute;margin-left:230.65pt;margin-top:51.55pt;width:143.25pt;height:0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" strokecolor="#4579b8 [3044]" strokeweight="1.5pt">
                <v:stroke startarrow="open" endarrow="open"/>
              </v:shape>
            </w:pict>
          </mc:Fallback>
        </mc:AlternateContent>
      </w:r>
      <w:r w:rsidRPr="00E36374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D8B51" wp14:editId="04B67B5F">
                <wp:simplePos x="0" y="0"/>
                <wp:positionH relativeFrom="column">
                  <wp:posOffset>4596130</wp:posOffset>
                </wp:positionH>
                <wp:positionV relativeFrom="paragraph">
                  <wp:posOffset>2122805</wp:posOffset>
                </wp:positionV>
                <wp:extent cx="800100" cy="276225"/>
                <wp:effectExtent l="0" t="0" r="0" b="952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2ED2C" w14:textId="77777777" w:rsidR="000E45B2" w:rsidRPr="00E36374" w:rsidRDefault="000E45B2" w:rsidP="000E45B2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 xml:space="preserve"> en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8B51" id="_x0000_s1028" type="#_x0000_t202" style="position:absolute;left:0;text-align:left;margin-left:361.9pt;margin-top:167.15pt;width:63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" stroked="f">
                <v:textbox>
                  <w:txbxContent>
                    <w:p w14:paraId="5B62ED2C" w14:textId="77777777" w:rsidR="000E45B2" w:rsidRPr="00E36374" w:rsidRDefault="000E45B2" w:rsidP="000E45B2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</w:rPr>
                        <w:t>t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 en s</w:t>
                      </w:r>
                    </w:p>
                  </w:txbxContent>
                </v:textbox>
              </v:shape>
            </w:pict>
          </mc:Fallback>
        </mc:AlternateContent>
      </w:r>
      <w:r w:rsidRPr="00E36374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78FED" wp14:editId="22495B94">
                <wp:simplePos x="0" y="0"/>
                <wp:positionH relativeFrom="column">
                  <wp:posOffset>2472056</wp:posOffset>
                </wp:positionH>
                <wp:positionV relativeFrom="paragraph">
                  <wp:posOffset>27305</wp:posOffset>
                </wp:positionV>
                <wp:extent cx="990600" cy="27622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829A8" w14:textId="77777777" w:rsidR="000E45B2" w:rsidRPr="00E36374" w:rsidRDefault="000E45B2" w:rsidP="000E45B2">
                            <w:pPr>
                              <w:rPr>
                                <w:rFonts w:cs="Arial"/>
                              </w:rPr>
                            </w:pPr>
                            <w:r w:rsidRPr="00E36374">
                              <w:rPr>
                                <w:rFonts w:cs="Arial"/>
                              </w:rPr>
                              <w:t>Signal U (t)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8FED" id="_x0000_s1029" type="#_x0000_t202" style="position:absolute;left:0;text-align:left;margin-left:194.65pt;margin-top:2.15pt;width:78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">
                <v:textbox>
                  <w:txbxContent>
                    <w:p w14:paraId="716829A8" w14:textId="77777777" w:rsidR="000E45B2" w:rsidRPr="00E36374" w:rsidRDefault="000E45B2" w:rsidP="000E45B2">
                      <w:pPr>
                        <w:rPr>
                          <w:rFonts w:cs="Arial"/>
                        </w:rPr>
                      </w:pPr>
                      <w:r w:rsidRPr="00E36374">
                        <w:rPr>
                          <w:rFonts w:cs="Arial"/>
                        </w:rPr>
                        <w:t>Signal U (t)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B067E" wp14:editId="204505CA">
                <wp:simplePos x="0" y="0"/>
                <wp:positionH relativeFrom="column">
                  <wp:posOffset>909955</wp:posOffset>
                </wp:positionH>
                <wp:positionV relativeFrom="paragraph">
                  <wp:posOffset>2456180</wp:posOffset>
                </wp:positionV>
                <wp:extent cx="4086225" cy="0"/>
                <wp:effectExtent l="0" t="76200" r="28575" b="11430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EC70" id="Connecteur droit avec flèche 22" o:spid="_x0000_s1026" type="#_x0000_t32" style="position:absolute;margin-left:71.65pt;margin-top:193.4pt;width:321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" strokecolor="black [3040]" strokeweight="1.5pt">
                <v:stroke endarrow="open"/>
              </v:shape>
            </w:pict>
          </mc:Fallback>
        </mc:AlternateContent>
      </w:r>
      <w:r>
        <w:rPr>
          <w:rFonts w:eastAsiaTheme="minorEastAsia" w:cs="Arial"/>
          <w:noProof/>
        </w:rPr>
        <w:drawing>
          <wp:inline distT="0" distB="0" distL="0" distR="0" wp14:anchorId="12FBCD29" wp14:editId="60FA48E7">
            <wp:extent cx="3944120" cy="341681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risation_son_suje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120" cy="34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2D2C" w14:textId="77777777" w:rsidR="000E45B2" w:rsidRDefault="000E45B2" w:rsidP="000E45B2">
      <w:pPr>
        <w:jc w:val="center"/>
        <w:rPr>
          <w:rFonts w:cs="Arial"/>
        </w:rPr>
      </w:pPr>
    </w:p>
    <w:p w14:paraId="78142C2C" w14:textId="77777777" w:rsidR="000E45B2" w:rsidRDefault="000E45B2" w:rsidP="004061CB">
      <w:pPr>
        <w:rPr>
          <w:rFonts w:cs="Arial"/>
          <w:szCs w:val="24"/>
        </w:rPr>
      </w:pPr>
    </w:p>
    <w:sectPr w:rsidR="000E45B2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ACB42453-F2D5-4913-AA15-FB1FB0FE2B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D62BFA1-13F5-490A-A0A8-A205DA8D4E50}"/>
    <w:embedItalic r:id="rId3" w:fontKey="{670B76EE-1AFF-49AC-83E7-4C646C8A6A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0E45B2"/>
    <w:rsid w:val="00127733"/>
    <w:rsid w:val="001B7A29"/>
    <w:rsid w:val="0021216B"/>
    <w:rsid w:val="00216F81"/>
    <w:rsid w:val="00290B46"/>
    <w:rsid w:val="0030164E"/>
    <w:rsid w:val="00336093"/>
    <w:rsid w:val="00387C53"/>
    <w:rsid w:val="003B05DB"/>
    <w:rsid w:val="004061CB"/>
    <w:rsid w:val="004468F1"/>
    <w:rsid w:val="0045319B"/>
    <w:rsid w:val="005377FE"/>
    <w:rsid w:val="00577639"/>
    <w:rsid w:val="00595FA2"/>
    <w:rsid w:val="0059619F"/>
    <w:rsid w:val="006A36CD"/>
    <w:rsid w:val="00874167"/>
    <w:rsid w:val="00902983"/>
    <w:rsid w:val="00985BBF"/>
    <w:rsid w:val="00986F51"/>
    <w:rsid w:val="00B21A0F"/>
    <w:rsid w:val="00B507E8"/>
    <w:rsid w:val="00C75385"/>
    <w:rsid w:val="00C96450"/>
    <w:rsid w:val="00CA0DF4"/>
    <w:rsid w:val="00CC0EF0"/>
    <w:rsid w:val="00D461E7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5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</cp:revision>
  <dcterms:created xsi:type="dcterms:W3CDTF">2020-06-13T07:53:00Z</dcterms:created>
  <dcterms:modified xsi:type="dcterms:W3CDTF">2020-06-13T07:54:00Z</dcterms:modified>
</cp:coreProperties>
</file>