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1" w:tblpY="122"/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626F86" w:rsidRPr="00626F86" w14:paraId="6FBFC485" w14:textId="77777777" w:rsidTr="00B60F2B">
        <w:tc>
          <w:tcPr>
            <w:tcW w:w="10205" w:type="dxa"/>
          </w:tcPr>
          <w:p w14:paraId="7E955FA9" w14:textId="77777777" w:rsidR="00626F86" w:rsidRPr="00626F86" w:rsidRDefault="00626F86" w:rsidP="00626F86">
            <w:pPr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626F86">
              <w:rPr>
                <w:rFonts w:eastAsia="Times New Roman" w:cs="Arial"/>
                <w:b/>
                <w:sz w:val="24"/>
                <w:szCs w:val="24"/>
              </w:rPr>
              <w:t xml:space="preserve">ÉPREUVES COMMUNES DE CONTRÔLE CONTINU 2020 </w:t>
            </w:r>
          </w:p>
          <w:p w14:paraId="304C0746" w14:textId="1F239608" w:rsidR="00626F86" w:rsidRPr="00626F86" w:rsidRDefault="00626F86" w:rsidP="00626F86">
            <w:pPr>
              <w:jc w:val="center"/>
              <w:rPr>
                <w:rFonts w:eastAsia="Times New Roman" w:cs="Arial"/>
                <w:b/>
                <w:color w:val="595959" w:themeColor="text1" w:themeTint="A6"/>
                <w:sz w:val="24"/>
                <w:szCs w:val="24"/>
              </w:rPr>
            </w:pPr>
            <w:r w:rsidRPr="00626F86">
              <w:rPr>
                <w:rFonts w:cs="Arial"/>
                <w:b/>
                <w:sz w:val="24"/>
                <w:szCs w:val="24"/>
              </w:rPr>
              <w:t xml:space="preserve">CORRECTION © </w:t>
            </w:r>
            <w:hyperlink r:id="rId5" w:history="1">
              <w:r w:rsidRPr="00626F86">
                <w:rPr>
                  <w:rStyle w:val="Lienhypertexte"/>
                  <w:rFonts w:eastAsia="Times New Roman" w:cs="Arial"/>
                  <w:b/>
                  <w:sz w:val="24"/>
                  <w:szCs w:val="24"/>
                </w:rPr>
                <w:t>http://labolycee.org</w:t>
              </w:r>
            </w:hyperlink>
            <w:r w:rsidRPr="00626F86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</w:tr>
      <w:tr w:rsidR="00626F86" w:rsidRPr="00626F86" w14:paraId="19FE386F" w14:textId="77777777" w:rsidTr="00B60F2B">
        <w:tc>
          <w:tcPr>
            <w:tcW w:w="10205" w:type="dxa"/>
          </w:tcPr>
          <w:p w14:paraId="2AE31615" w14:textId="411EB8A0" w:rsidR="00626F86" w:rsidRPr="00626F86" w:rsidRDefault="00626F86" w:rsidP="00626F86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626F86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CLASSE :</w:t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Première</w:t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626F86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E3C : </w:t>
            </w:r>
            <w:r w:rsidRPr="00626F86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E3C1 </w:t>
            </w:r>
            <w:r w:rsidRPr="00626F86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E3C2 </w:t>
            </w:r>
            <w:r w:rsidRPr="00626F86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E3C3</w:t>
            </w:r>
          </w:p>
          <w:p w14:paraId="64D2EF88" w14:textId="4FD2767F" w:rsidR="00626F86" w:rsidRPr="00626F86" w:rsidRDefault="00626F86" w:rsidP="00626F86">
            <w:pPr>
              <w:ind w:left="34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626F86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VOIE :</w:t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</w:t>
            </w:r>
            <w:r w:rsidRPr="00626F86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Générale</w:t>
            </w:r>
            <w:r w:rsidRPr="00626F86">
              <w:rPr>
                <w:rFonts w:eastAsia="MS Gothic" w:cs="Arial"/>
                <w:color w:val="000000" w:themeColor="text1"/>
                <w:sz w:val="24"/>
                <w:szCs w:val="24"/>
              </w:rPr>
              <w:tab/>
            </w:r>
            <w:r w:rsidRPr="00626F86">
              <w:rPr>
                <w:rFonts w:eastAsia="MS Gothic" w:cs="Arial"/>
                <w:color w:val="000000" w:themeColor="text1"/>
                <w:sz w:val="24"/>
                <w:szCs w:val="24"/>
              </w:rPr>
              <w:tab/>
            </w:r>
            <w:r w:rsidRPr="00626F86">
              <w:rPr>
                <w:rFonts w:eastAsia="MS Gothic" w:cs="Arial"/>
                <w:color w:val="000000" w:themeColor="text1"/>
                <w:sz w:val="24"/>
                <w:szCs w:val="24"/>
              </w:rPr>
              <w:tab/>
            </w:r>
            <w:r w:rsidRPr="00626F86">
              <w:rPr>
                <w:rFonts w:eastAsia="MS Gothic" w:cs="Arial"/>
                <w:color w:val="000000" w:themeColor="text1"/>
                <w:sz w:val="24"/>
                <w:szCs w:val="24"/>
              </w:rPr>
              <w:tab/>
            </w:r>
            <w:r w:rsidRPr="00626F86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ENSEIGNEMENT : physique-chimie</w:t>
            </w:r>
          </w:p>
          <w:p w14:paraId="0B3C0E53" w14:textId="26BA6CD7" w:rsidR="00626F86" w:rsidRPr="00626F86" w:rsidRDefault="00626F86" w:rsidP="00626F86">
            <w:pPr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626F86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DURÉE DE L’ÉPREUVE :</w:t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1 h</w:t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ab/>
            </w:r>
            <w:r w:rsidRPr="00626F86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CALCULATRICE AUTORISÉE : </w:t>
            </w:r>
            <w:r w:rsidRPr="00626F86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☒</w:t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Oui  </w:t>
            </w:r>
            <w:r w:rsidRPr="00626F86">
              <w:rPr>
                <w:rFonts w:ascii="Segoe UI Symbol" w:eastAsia="MS Gothic" w:hAnsi="Segoe UI Symbol" w:cs="Segoe UI Symbol"/>
                <w:color w:val="000000" w:themeColor="text1"/>
                <w:sz w:val="24"/>
                <w:szCs w:val="24"/>
              </w:rPr>
              <w:t>☐</w:t>
            </w:r>
            <w:r w:rsidRPr="00626F86"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 Non</w:t>
            </w:r>
          </w:p>
        </w:tc>
      </w:tr>
    </w:tbl>
    <w:p w14:paraId="4A80CED7" w14:textId="1A9B915D" w:rsidR="0069439B" w:rsidRPr="00626F86" w:rsidRDefault="007F1C6E" w:rsidP="00626F86">
      <w:pPr>
        <w:suppressAutoHyphens w:val="0"/>
        <w:rPr>
          <w:rFonts w:eastAsia="Times New Roman" w:cs="Arial"/>
          <w:b/>
          <w:bCs/>
          <w:szCs w:val="24"/>
        </w:rPr>
      </w:pPr>
      <w:r w:rsidRPr="00626F86">
        <w:rPr>
          <w:rFonts w:cs="Arial"/>
          <w:noProof/>
          <w:szCs w:val="24"/>
        </w:rPr>
        <w:drawing>
          <wp:anchor distT="0" distB="0" distL="0" distR="0" simplePos="0" relativeHeight="251607040" behindDoc="0" locked="0" layoutInCell="1" allowOverlap="1" wp14:anchorId="58919E99" wp14:editId="363577ED">
            <wp:simplePos x="0" y="0"/>
            <wp:positionH relativeFrom="column">
              <wp:posOffset>2927350</wp:posOffset>
            </wp:positionH>
            <wp:positionV relativeFrom="paragraph">
              <wp:posOffset>1089025</wp:posOffset>
            </wp:positionV>
            <wp:extent cx="3554095" cy="154368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1543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439B" w:rsidRPr="00626F86">
        <w:rPr>
          <w:rFonts w:eastAsia="Times New Roman" w:cs="Arial"/>
          <w:b/>
          <w:bCs/>
          <w:szCs w:val="24"/>
        </w:rPr>
        <w:t>1. À propos de l’acide glyoxylique.</w:t>
      </w:r>
    </w:p>
    <w:p w14:paraId="4FF70674" w14:textId="3CAB81B3" w:rsidR="007F1C6E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>1.1.</w:t>
      </w:r>
      <w:r w:rsidR="00626F86">
        <w:rPr>
          <w:rFonts w:cs="Arial"/>
          <w:b/>
          <w:bCs/>
          <w:sz w:val="24"/>
          <w:szCs w:val="24"/>
        </w:rPr>
        <w:t xml:space="preserve"> </w:t>
      </w:r>
      <w:r w:rsidRPr="00626F86">
        <w:rPr>
          <w:rFonts w:cs="Arial"/>
          <w:b/>
          <w:bCs/>
          <w:sz w:val="24"/>
          <w:szCs w:val="24"/>
        </w:rPr>
        <w:t xml:space="preserve">Recopier sur la copie la formule </w:t>
      </w:r>
    </w:p>
    <w:p w14:paraId="127FE8CF" w14:textId="77777777" w:rsidR="007F1C6E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 xml:space="preserve">semi-développée de la molécule </w:t>
      </w:r>
    </w:p>
    <w:p w14:paraId="064CA4A8" w14:textId="77777777" w:rsidR="007F1C6E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 xml:space="preserve">d’acide glyoxylique et identifier les </w:t>
      </w:r>
    </w:p>
    <w:p w14:paraId="7D490F87" w14:textId="77777777" w:rsidR="007F1C6E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>groupes caractéristiques qui la</w:t>
      </w:r>
    </w:p>
    <w:p w14:paraId="2FF818FA" w14:textId="4CA5D6F2" w:rsidR="00982725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 xml:space="preserve"> composent.</w:t>
      </w:r>
    </w:p>
    <w:p w14:paraId="65B5B1DD" w14:textId="06756041" w:rsidR="00626F86" w:rsidRDefault="00626F86" w:rsidP="00626F86">
      <w:pPr>
        <w:pStyle w:val="Corpsdetexte"/>
        <w:spacing w:after="0"/>
        <w:rPr>
          <w:rFonts w:cs="Arial"/>
          <w:sz w:val="24"/>
          <w:szCs w:val="24"/>
        </w:rPr>
      </w:pPr>
    </w:p>
    <w:p w14:paraId="12112353" w14:textId="78D305DD" w:rsidR="006770E1" w:rsidRDefault="006770E1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</w:p>
    <w:p w14:paraId="5BE30849" w14:textId="3E953ACD" w:rsidR="00982725" w:rsidRPr="00626F86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>1.2.</w:t>
      </w:r>
      <w:r w:rsidR="00626F86">
        <w:rPr>
          <w:rFonts w:cs="Arial"/>
          <w:b/>
          <w:bCs/>
          <w:sz w:val="24"/>
          <w:szCs w:val="24"/>
        </w:rPr>
        <w:t xml:space="preserve"> </w:t>
      </w:r>
      <w:r w:rsidRPr="00626F86">
        <w:rPr>
          <w:rFonts w:cs="Arial"/>
          <w:b/>
          <w:bCs/>
          <w:sz w:val="24"/>
          <w:szCs w:val="24"/>
        </w:rPr>
        <w:t>Représenter le schéma de Lewis de la molécule</w:t>
      </w:r>
      <w:r w:rsidR="000A0A68">
        <w:rPr>
          <w:rFonts w:cs="Arial"/>
          <w:b/>
          <w:bCs/>
          <w:sz w:val="24"/>
          <w:szCs w:val="24"/>
        </w:rPr>
        <w:t>.</w:t>
      </w:r>
    </w:p>
    <w:p w14:paraId="2FC1ADB7" w14:textId="32953C84" w:rsidR="00982725" w:rsidRPr="00626F86" w:rsidRDefault="00841D2B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On commence par réaliser la représentation de Lewis de chaque atome :</w:t>
      </w:r>
    </w:p>
    <w:p w14:paraId="34320D1D" w14:textId="7DFDA1C3" w:rsidR="00982725" w:rsidRPr="00626F86" w:rsidRDefault="0091324D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noProof/>
          <w:sz w:val="24"/>
          <w:szCs w:val="24"/>
        </w:rPr>
        <w:drawing>
          <wp:anchor distT="0" distB="0" distL="0" distR="0" simplePos="0" relativeHeight="251631616" behindDoc="0" locked="0" layoutInCell="1" allowOverlap="1" wp14:anchorId="39334545" wp14:editId="18D1AB3F">
            <wp:simplePos x="0" y="0"/>
            <wp:positionH relativeFrom="column">
              <wp:posOffset>307975</wp:posOffset>
            </wp:positionH>
            <wp:positionV relativeFrom="paragraph">
              <wp:posOffset>6985</wp:posOffset>
            </wp:positionV>
            <wp:extent cx="1409580" cy="1485900"/>
            <wp:effectExtent l="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8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0E1" w:rsidRPr="00626F86">
        <w:rPr>
          <w:rFonts w:cs="Arial"/>
          <w:noProof/>
          <w:sz w:val="24"/>
          <w:szCs w:val="24"/>
        </w:rPr>
        <w:drawing>
          <wp:anchor distT="0" distB="0" distL="0" distR="0" simplePos="0" relativeHeight="251676672" behindDoc="0" locked="0" layoutInCell="1" allowOverlap="1" wp14:anchorId="2378013D" wp14:editId="2C59F937">
            <wp:simplePos x="0" y="0"/>
            <wp:positionH relativeFrom="column">
              <wp:posOffset>4422775</wp:posOffset>
            </wp:positionH>
            <wp:positionV relativeFrom="paragraph">
              <wp:posOffset>26035</wp:posOffset>
            </wp:positionV>
            <wp:extent cx="390525" cy="342900"/>
            <wp:effectExtent l="0" t="0" r="0" b="0"/>
            <wp:wrapNone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770E1">
        <w:rPr>
          <w:rFonts w:cs="Arial"/>
          <w:sz w:val="24"/>
          <w:szCs w:val="24"/>
        </w:rPr>
        <w:tab/>
      </w:r>
      <w:r w:rsidR="006770E1">
        <w:rPr>
          <w:rFonts w:cs="Arial"/>
          <w:sz w:val="24"/>
          <w:szCs w:val="24"/>
        </w:rPr>
        <w:tab/>
      </w:r>
      <w:r w:rsidR="006770E1">
        <w:rPr>
          <w:rFonts w:cs="Arial"/>
          <w:sz w:val="24"/>
          <w:szCs w:val="24"/>
        </w:rPr>
        <w:tab/>
      </w:r>
      <w:r w:rsidR="006770E1">
        <w:rPr>
          <w:rFonts w:cs="Arial"/>
          <w:sz w:val="24"/>
          <w:szCs w:val="24"/>
        </w:rPr>
        <w:tab/>
      </w:r>
      <w:r w:rsidR="006770E1">
        <w:rPr>
          <w:rFonts w:cs="Arial"/>
          <w:sz w:val="24"/>
          <w:szCs w:val="24"/>
        </w:rPr>
        <w:tab/>
      </w:r>
      <w:r w:rsidR="00841D2B" w:rsidRPr="00626F86">
        <w:rPr>
          <w:rFonts w:cs="Arial"/>
          <w:sz w:val="24"/>
          <w:szCs w:val="24"/>
        </w:rPr>
        <w:t>Hydrogène : Z</w:t>
      </w:r>
      <w:r w:rsidR="00DB53F4">
        <w:rPr>
          <w:rFonts w:cs="Arial"/>
          <w:sz w:val="24"/>
          <w:szCs w:val="24"/>
        </w:rPr>
        <w:t xml:space="preserve"> </w:t>
      </w:r>
      <w:r w:rsidR="00841D2B" w:rsidRPr="00626F86">
        <w:rPr>
          <w:rFonts w:cs="Arial"/>
          <w:sz w:val="24"/>
          <w:szCs w:val="24"/>
        </w:rPr>
        <w:t>=</w:t>
      </w:r>
      <w:r w:rsidR="00DB53F4">
        <w:rPr>
          <w:rFonts w:cs="Arial"/>
          <w:sz w:val="24"/>
          <w:szCs w:val="24"/>
        </w:rPr>
        <w:t xml:space="preserve"> </w:t>
      </w:r>
      <w:r w:rsidR="00841D2B" w:rsidRPr="00626F86">
        <w:rPr>
          <w:rFonts w:cs="Arial"/>
          <w:sz w:val="24"/>
          <w:szCs w:val="24"/>
        </w:rPr>
        <w:t>1 → 1s</w:t>
      </w:r>
      <w:r w:rsidR="00841D2B" w:rsidRPr="00626F86">
        <w:rPr>
          <w:rFonts w:cs="Arial"/>
          <w:sz w:val="24"/>
          <w:szCs w:val="24"/>
          <w:vertAlign w:val="superscript"/>
        </w:rPr>
        <w:t>1</w:t>
      </w:r>
      <w:r w:rsidR="00841D2B" w:rsidRPr="00626F86">
        <w:rPr>
          <w:rFonts w:cs="Arial"/>
          <w:sz w:val="24"/>
          <w:szCs w:val="24"/>
        </w:rPr>
        <w:t xml:space="preserve"> → </w:t>
      </w:r>
    </w:p>
    <w:p w14:paraId="67E1F150" w14:textId="61DC6CBD" w:rsidR="007F1C6E" w:rsidRDefault="007F1C6E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noProof/>
          <w:sz w:val="24"/>
          <w:szCs w:val="24"/>
        </w:rPr>
        <w:drawing>
          <wp:anchor distT="0" distB="0" distL="0" distR="0" simplePos="0" relativeHeight="251695104" behindDoc="0" locked="0" layoutInCell="1" allowOverlap="1" wp14:anchorId="628690C7" wp14:editId="5950163D">
            <wp:simplePos x="0" y="0"/>
            <wp:positionH relativeFrom="column">
              <wp:posOffset>4650740</wp:posOffset>
            </wp:positionH>
            <wp:positionV relativeFrom="paragraph">
              <wp:posOffset>110490</wp:posOffset>
            </wp:positionV>
            <wp:extent cx="640080" cy="655955"/>
            <wp:effectExtent l="0" t="0" r="0" b="0"/>
            <wp:wrapNone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0CD26A" w14:textId="1A01473B" w:rsidR="007F1C6E" w:rsidRDefault="007F1C6E" w:rsidP="00626F86">
      <w:pPr>
        <w:pStyle w:val="Corpsdetexte"/>
        <w:spacing w:after="0"/>
        <w:rPr>
          <w:rFonts w:cs="Arial"/>
          <w:sz w:val="24"/>
          <w:szCs w:val="24"/>
        </w:rPr>
      </w:pPr>
    </w:p>
    <w:p w14:paraId="1DA62AD4" w14:textId="5F8925E2" w:rsidR="00982725" w:rsidRPr="00626F86" w:rsidRDefault="00841D2B" w:rsidP="007F1C6E">
      <w:pPr>
        <w:pStyle w:val="Corpsdetexte"/>
        <w:spacing w:after="0"/>
        <w:ind w:left="2880" w:firstLine="720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Carbone : Z</w:t>
      </w:r>
      <w:r w:rsidR="00DB53F4">
        <w:rPr>
          <w:rFonts w:cs="Arial"/>
          <w:sz w:val="24"/>
          <w:szCs w:val="24"/>
        </w:rPr>
        <w:t xml:space="preserve"> </w:t>
      </w:r>
      <w:r w:rsidRPr="00626F86">
        <w:rPr>
          <w:rFonts w:cs="Arial"/>
          <w:sz w:val="24"/>
          <w:szCs w:val="24"/>
        </w:rPr>
        <w:t>=</w:t>
      </w:r>
      <w:r w:rsidR="00DB53F4">
        <w:rPr>
          <w:rFonts w:cs="Arial"/>
          <w:sz w:val="24"/>
          <w:szCs w:val="24"/>
        </w:rPr>
        <w:t xml:space="preserve"> </w:t>
      </w:r>
      <w:r w:rsidRPr="00626F86">
        <w:rPr>
          <w:rFonts w:cs="Arial"/>
          <w:sz w:val="24"/>
          <w:szCs w:val="24"/>
        </w:rPr>
        <w:t>6 → 1s</w:t>
      </w:r>
      <w:r w:rsidRPr="00626F86">
        <w:rPr>
          <w:rFonts w:cs="Arial"/>
          <w:sz w:val="24"/>
          <w:szCs w:val="24"/>
          <w:vertAlign w:val="superscript"/>
        </w:rPr>
        <w:t>2</w:t>
      </w:r>
      <w:r w:rsidRPr="00626F86">
        <w:rPr>
          <w:rFonts w:cs="Arial"/>
          <w:sz w:val="24"/>
          <w:szCs w:val="24"/>
        </w:rPr>
        <w:t xml:space="preserve"> 2s</w:t>
      </w:r>
      <w:r w:rsidRPr="00626F86">
        <w:rPr>
          <w:rFonts w:cs="Arial"/>
          <w:sz w:val="24"/>
          <w:szCs w:val="24"/>
          <w:vertAlign w:val="superscript"/>
        </w:rPr>
        <w:t>2</w:t>
      </w:r>
      <w:r w:rsidRPr="00626F86">
        <w:rPr>
          <w:rFonts w:cs="Arial"/>
          <w:sz w:val="24"/>
          <w:szCs w:val="24"/>
        </w:rPr>
        <w:t xml:space="preserve"> 2p</w:t>
      </w:r>
      <w:r w:rsidRPr="00626F86">
        <w:rPr>
          <w:rFonts w:cs="Arial"/>
          <w:sz w:val="24"/>
          <w:szCs w:val="24"/>
          <w:vertAlign w:val="superscript"/>
        </w:rPr>
        <w:t>2</w:t>
      </w:r>
      <w:r w:rsidRPr="00626F86">
        <w:rPr>
          <w:rFonts w:cs="Arial"/>
          <w:sz w:val="24"/>
          <w:szCs w:val="24"/>
        </w:rPr>
        <w:t xml:space="preserve"> → </w:t>
      </w:r>
    </w:p>
    <w:p w14:paraId="0AC5C715" w14:textId="494F3D73" w:rsidR="00982725" w:rsidRPr="00626F86" w:rsidRDefault="00982725" w:rsidP="00626F86">
      <w:pPr>
        <w:pStyle w:val="Corpsdetexte"/>
        <w:spacing w:after="0"/>
        <w:rPr>
          <w:rFonts w:cs="Arial"/>
          <w:sz w:val="24"/>
          <w:szCs w:val="24"/>
        </w:rPr>
      </w:pPr>
    </w:p>
    <w:p w14:paraId="60732FB8" w14:textId="38FEC602" w:rsidR="00982725" w:rsidRPr="00626F86" w:rsidRDefault="007F1C6E" w:rsidP="007F1C6E">
      <w:pPr>
        <w:pStyle w:val="Corpsdetexte"/>
        <w:spacing w:after="0"/>
        <w:ind w:left="2880" w:firstLine="720"/>
        <w:rPr>
          <w:rFonts w:cs="Arial"/>
          <w:sz w:val="24"/>
          <w:szCs w:val="24"/>
        </w:rPr>
      </w:pPr>
      <w:r w:rsidRPr="00626F86">
        <w:rPr>
          <w:rFonts w:cs="Arial"/>
          <w:noProof/>
          <w:sz w:val="24"/>
          <w:szCs w:val="24"/>
        </w:rPr>
        <w:drawing>
          <wp:anchor distT="0" distB="0" distL="0" distR="0" simplePos="0" relativeHeight="251704320" behindDoc="0" locked="0" layoutInCell="1" allowOverlap="1" wp14:anchorId="7886772B" wp14:editId="0D6913B6">
            <wp:simplePos x="0" y="0"/>
            <wp:positionH relativeFrom="column">
              <wp:posOffset>4632325</wp:posOffset>
            </wp:positionH>
            <wp:positionV relativeFrom="paragraph">
              <wp:posOffset>7620</wp:posOffset>
            </wp:positionV>
            <wp:extent cx="668655" cy="584200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D2B" w:rsidRPr="00626F86">
        <w:rPr>
          <w:rFonts w:cs="Arial"/>
          <w:sz w:val="24"/>
          <w:szCs w:val="24"/>
        </w:rPr>
        <w:t>Oxygène : Z</w:t>
      </w:r>
      <w:r w:rsidR="00DB53F4">
        <w:rPr>
          <w:rFonts w:cs="Arial"/>
          <w:sz w:val="24"/>
          <w:szCs w:val="24"/>
        </w:rPr>
        <w:t xml:space="preserve"> </w:t>
      </w:r>
      <w:r w:rsidR="00841D2B" w:rsidRPr="00626F86">
        <w:rPr>
          <w:rFonts w:cs="Arial"/>
          <w:sz w:val="24"/>
          <w:szCs w:val="24"/>
        </w:rPr>
        <w:t>=</w:t>
      </w:r>
      <w:r w:rsidR="00DB53F4">
        <w:rPr>
          <w:rFonts w:cs="Arial"/>
          <w:sz w:val="24"/>
          <w:szCs w:val="24"/>
        </w:rPr>
        <w:t xml:space="preserve"> </w:t>
      </w:r>
      <w:r w:rsidR="00841D2B" w:rsidRPr="00626F86">
        <w:rPr>
          <w:rFonts w:cs="Arial"/>
          <w:sz w:val="24"/>
          <w:szCs w:val="24"/>
        </w:rPr>
        <w:t>8 → 1s</w:t>
      </w:r>
      <w:r w:rsidR="00841D2B" w:rsidRPr="00626F86">
        <w:rPr>
          <w:rFonts w:cs="Arial"/>
          <w:sz w:val="24"/>
          <w:szCs w:val="24"/>
          <w:vertAlign w:val="superscript"/>
        </w:rPr>
        <w:t>2</w:t>
      </w:r>
      <w:r w:rsidR="00841D2B" w:rsidRPr="00626F86">
        <w:rPr>
          <w:rFonts w:cs="Arial"/>
          <w:sz w:val="24"/>
          <w:szCs w:val="24"/>
        </w:rPr>
        <w:t xml:space="preserve"> 2s</w:t>
      </w:r>
      <w:r w:rsidR="00841D2B" w:rsidRPr="00626F86">
        <w:rPr>
          <w:rFonts w:cs="Arial"/>
          <w:sz w:val="24"/>
          <w:szCs w:val="24"/>
          <w:vertAlign w:val="superscript"/>
        </w:rPr>
        <w:t>2</w:t>
      </w:r>
      <w:r w:rsidR="00841D2B" w:rsidRPr="00626F86">
        <w:rPr>
          <w:rFonts w:cs="Arial"/>
          <w:sz w:val="24"/>
          <w:szCs w:val="24"/>
        </w:rPr>
        <w:t xml:space="preserve"> 2p</w:t>
      </w:r>
      <w:r w:rsidR="00841D2B" w:rsidRPr="00626F86">
        <w:rPr>
          <w:rFonts w:cs="Arial"/>
          <w:sz w:val="24"/>
          <w:szCs w:val="24"/>
          <w:vertAlign w:val="superscript"/>
        </w:rPr>
        <w:t>4</w:t>
      </w:r>
      <w:r w:rsidR="00841D2B" w:rsidRPr="00626F86">
        <w:rPr>
          <w:rFonts w:cs="Arial"/>
          <w:sz w:val="24"/>
          <w:szCs w:val="24"/>
        </w:rPr>
        <w:t xml:space="preserve"> → </w:t>
      </w:r>
    </w:p>
    <w:p w14:paraId="592E0589" w14:textId="77777777" w:rsidR="000A0A68" w:rsidRDefault="000A0A68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</w:p>
    <w:p w14:paraId="2699CF7F" w14:textId="3E1CFA31" w:rsidR="000A0A68" w:rsidRDefault="000A0A68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</w:p>
    <w:p w14:paraId="3217978F" w14:textId="3C92FFFB" w:rsidR="00982725" w:rsidRPr="00626F86" w:rsidRDefault="00841D2B" w:rsidP="000A0A68">
      <w:pPr>
        <w:pStyle w:val="Corpsdetexte"/>
        <w:spacing w:after="0"/>
        <w:jc w:val="both"/>
        <w:rPr>
          <w:rFonts w:cs="Arial"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>1.3.</w:t>
      </w:r>
      <w:r w:rsidR="000A0A68">
        <w:rPr>
          <w:rFonts w:cs="Arial"/>
          <w:b/>
          <w:bCs/>
          <w:sz w:val="24"/>
          <w:szCs w:val="24"/>
        </w:rPr>
        <w:t xml:space="preserve"> </w:t>
      </w:r>
      <w:r w:rsidRPr="00626F86">
        <w:rPr>
          <w:rFonts w:cs="Arial"/>
          <w:b/>
          <w:bCs/>
          <w:sz w:val="24"/>
          <w:szCs w:val="24"/>
        </w:rPr>
        <w:t xml:space="preserve">Donner, en </w:t>
      </w:r>
      <w:r w:rsidRPr="00626F86">
        <w:rPr>
          <w:rFonts w:cs="Arial"/>
          <w:b/>
          <w:bCs/>
          <w:sz w:val="24"/>
          <w:szCs w:val="24"/>
        </w:rPr>
        <w:t>justifiant, la géométrie de cette molécule autour de l’un ou l’autre des atomes de carbone</w:t>
      </w:r>
      <w:r w:rsidR="000A0A68">
        <w:rPr>
          <w:rFonts w:cs="Arial"/>
          <w:b/>
          <w:bCs/>
          <w:sz w:val="24"/>
          <w:szCs w:val="24"/>
        </w:rPr>
        <w:t>.</w:t>
      </w:r>
    </w:p>
    <w:p w14:paraId="4E1E0BEF" w14:textId="2F6967BA" w:rsidR="00982725" w:rsidRDefault="00841D2B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Chacun des deux atomes est lié de la même façon avec 2 liaisons covalentes simples et une liaison double, cela aboutit à une géométrie triangulaire plane.</w:t>
      </w:r>
    </w:p>
    <w:p w14:paraId="79BD1CC3" w14:textId="56301A62" w:rsidR="005127AB" w:rsidRPr="005127AB" w:rsidRDefault="005127A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5127AB">
        <w:rPr>
          <w:rFonts w:cs="Arial"/>
          <w:b/>
          <w:bCs/>
          <w:sz w:val="24"/>
          <w:szCs w:val="24"/>
        </w:rPr>
        <w:t>2.</w:t>
      </w:r>
      <w:r>
        <w:rPr>
          <w:rFonts w:cs="Arial"/>
          <w:b/>
          <w:bCs/>
          <w:sz w:val="24"/>
          <w:szCs w:val="24"/>
        </w:rPr>
        <w:t xml:space="preserve"> </w:t>
      </w:r>
      <w:r w:rsidRPr="005127AB">
        <w:rPr>
          <w:rFonts w:cs="Arial"/>
          <w:b/>
          <w:bCs/>
          <w:sz w:val="24"/>
          <w:szCs w:val="24"/>
        </w:rPr>
        <w:t>À propos de l’ammoniac et urée</w:t>
      </w:r>
    </w:p>
    <w:p w14:paraId="71BCB87F" w14:textId="15C70E76" w:rsidR="00982725" w:rsidRPr="00626F86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>2.1.</w:t>
      </w:r>
      <w:r w:rsidR="000A0A68">
        <w:rPr>
          <w:rFonts w:cs="Arial"/>
          <w:b/>
          <w:bCs/>
          <w:sz w:val="24"/>
          <w:szCs w:val="24"/>
        </w:rPr>
        <w:t xml:space="preserve"> </w:t>
      </w:r>
      <w:r w:rsidRPr="00626F86">
        <w:rPr>
          <w:rFonts w:cs="Arial"/>
          <w:b/>
          <w:bCs/>
          <w:sz w:val="24"/>
          <w:szCs w:val="24"/>
        </w:rPr>
        <w:t>Donner la configuration électronique de l’azote N et de l’hydrogène H. En déduire la géométrie de la molécule d’ammoniac</w:t>
      </w:r>
    </w:p>
    <w:p w14:paraId="6FFED6D2" w14:textId="554829C5" w:rsidR="00982725" w:rsidRPr="00626F86" w:rsidRDefault="00DB53F4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b/>
          <w:bCs/>
          <w:noProof/>
          <w:sz w:val="24"/>
          <w:szCs w:val="24"/>
        </w:rPr>
        <w:drawing>
          <wp:anchor distT="0" distB="0" distL="0" distR="0" simplePos="0" relativeHeight="251635712" behindDoc="0" locked="0" layoutInCell="1" allowOverlap="1" wp14:anchorId="032EFAE3" wp14:editId="053CFF37">
            <wp:simplePos x="0" y="0"/>
            <wp:positionH relativeFrom="column">
              <wp:posOffset>2327275</wp:posOffset>
            </wp:positionH>
            <wp:positionV relativeFrom="paragraph">
              <wp:posOffset>-3810</wp:posOffset>
            </wp:positionV>
            <wp:extent cx="523240" cy="499745"/>
            <wp:effectExtent l="0" t="0" r="0" b="0"/>
            <wp:wrapNone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D2B" w:rsidRPr="00626F86">
        <w:rPr>
          <w:rFonts w:cs="Arial"/>
          <w:sz w:val="24"/>
          <w:szCs w:val="24"/>
        </w:rPr>
        <w:t>Azote : Z</w:t>
      </w:r>
      <w:r>
        <w:rPr>
          <w:rFonts w:cs="Arial"/>
          <w:sz w:val="24"/>
          <w:szCs w:val="24"/>
        </w:rPr>
        <w:t xml:space="preserve"> </w:t>
      </w:r>
      <w:r w:rsidR="00841D2B" w:rsidRPr="00626F86">
        <w:rPr>
          <w:rFonts w:cs="Arial"/>
          <w:sz w:val="24"/>
          <w:szCs w:val="24"/>
        </w:rPr>
        <w:t>=</w:t>
      </w:r>
      <w:r>
        <w:rPr>
          <w:rFonts w:cs="Arial"/>
          <w:sz w:val="24"/>
          <w:szCs w:val="24"/>
        </w:rPr>
        <w:t xml:space="preserve"> </w:t>
      </w:r>
      <w:r w:rsidR="00841D2B" w:rsidRPr="00626F86">
        <w:rPr>
          <w:rFonts w:cs="Arial"/>
          <w:sz w:val="24"/>
          <w:szCs w:val="24"/>
        </w:rPr>
        <w:t>7 → 1s</w:t>
      </w:r>
      <w:r w:rsidR="00841D2B" w:rsidRPr="00626F86">
        <w:rPr>
          <w:rFonts w:cs="Arial"/>
          <w:sz w:val="24"/>
          <w:szCs w:val="24"/>
          <w:vertAlign w:val="superscript"/>
        </w:rPr>
        <w:t>2</w:t>
      </w:r>
      <w:r w:rsidR="00841D2B" w:rsidRPr="00626F86">
        <w:rPr>
          <w:rFonts w:cs="Arial"/>
          <w:sz w:val="24"/>
          <w:szCs w:val="24"/>
        </w:rPr>
        <w:t xml:space="preserve"> 2s</w:t>
      </w:r>
      <w:r w:rsidR="00841D2B" w:rsidRPr="00626F86">
        <w:rPr>
          <w:rFonts w:cs="Arial"/>
          <w:sz w:val="24"/>
          <w:szCs w:val="24"/>
          <w:vertAlign w:val="superscript"/>
        </w:rPr>
        <w:t>2</w:t>
      </w:r>
      <w:r w:rsidR="00841D2B" w:rsidRPr="00626F86">
        <w:rPr>
          <w:rFonts w:cs="Arial"/>
          <w:sz w:val="24"/>
          <w:szCs w:val="24"/>
        </w:rPr>
        <w:t xml:space="preserve"> 2p</w:t>
      </w:r>
      <w:r w:rsidR="00841D2B" w:rsidRPr="00626F86">
        <w:rPr>
          <w:rFonts w:cs="Arial"/>
          <w:sz w:val="24"/>
          <w:szCs w:val="24"/>
          <w:vertAlign w:val="superscript"/>
        </w:rPr>
        <w:t>3</w:t>
      </w:r>
      <w:r w:rsidR="00841D2B" w:rsidRPr="00626F86">
        <w:rPr>
          <w:rFonts w:cs="Arial"/>
          <w:sz w:val="24"/>
          <w:szCs w:val="24"/>
        </w:rPr>
        <w:t xml:space="preserve"> →</w:t>
      </w:r>
    </w:p>
    <w:p w14:paraId="1E842BB4" w14:textId="77777777" w:rsidR="00982725" w:rsidRPr="00626F86" w:rsidRDefault="00841D2B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noProof/>
          <w:sz w:val="24"/>
          <w:szCs w:val="24"/>
        </w:rPr>
        <w:drawing>
          <wp:anchor distT="0" distB="0" distL="0" distR="0" simplePos="0" relativeHeight="251638784" behindDoc="0" locked="0" layoutInCell="1" allowOverlap="1" wp14:anchorId="1FEFC6E8" wp14:editId="0B6460D1">
            <wp:simplePos x="0" y="0"/>
            <wp:positionH relativeFrom="column">
              <wp:posOffset>1889125</wp:posOffset>
            </wp:positionH>
            <wp:positionV relativeFrom="paragraph">
              <wp:posOffset>108585</wp:posOffset>
            </wp:positionV>
            <wp:extent cx="390525" cy="323850"/>
            <wp:effectExtent l="0" t="0" r="0" b="0"/>
            <wp:wrapNone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8D6424" w14:textId="16711C7E" w:rsidR="00982725" w:rsidRPr="00626F86" w:rsidRDefault="00841D2B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Hydrogène : Z</w:t>
      </w:r>
      <w:r w:rsidR="00DB53F4">
        <w:rPr>
          <w:rFonts w:cs="Arial"/>
          <w:sz w:val="24"/>
          <w:szCs w:val="24"/>
        </w:rPr>
        <w:t xml:space="preserve"> </w:t>
      </w:r>
      <w:r w:rsidRPr="00626F86">
        <w:rPr>
          <w:rFonts w:cs="Arial"/>
          <w:sz w:val="24"/>
          <w:szCs w:val="24"/>
        </w:rPr>
        <w:t>=</w:t>
      </w:r>
      <w:r w:rsidR="00DB53F4">
        <w:rPr>
          <w:rFonts w:cs="Arial"/>
          <w:sz w:val="24"/>
          <w:szCs w:val="24"/>
        </w:rPr>
        <w:t xml:space="preserve"> </w:t>
      </w:r>
      <w:r w:rsidRPr="00626F86">
        <w:rPr>
          <w:rFonts w:cs="Arial"/>
          <w:sz w:val="24"/>
          <w:szCs w:val="24"/>
        </w:rPr>
        <w:t>1 → 1s</w:t>
      </w:r>
      <w:r w:rsidRPr="00626F86">
        <w:rPr>
          <w:rFonts w:cs="Arial"/>
          <w:sz w:val="24"/>
          <w:szCs w:val="24"/>
          <w:vertAlign w:val="superscript"/>
        </w:rPr>
        <w:t>1</w:t>
      </w:r>
      <w:r w:rsidRPr="00626F86">
        <w:rPr>
          <w:rFonts w:cs="Arial"/>
          <w:sz w:val="24"/>
          <w:szCs w:val="24"/>
        </w:rPr>
        <w:t xml:space="preserve"> → </w:t>
      </w:r>
    </w:p>
    <w:p w14:paraId="2BA52951" w14:textId="29EB82B1" w:rsidR="007F1C6E" w:rsidRDefault="00B2285E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noProof/>
          <w:sz w:val="24"/>
          <w:szCs w:val="24"/>
        </w:rPr>
        <w:drawing>
          <wp:anchor distT="0" distB="0" distL="0" distR="179705" simplePos="0" relativeHeight="251642880" behindDoc="0" locked="0" layoutInCell="1" allowOverlap="1" wp14:anchorId="5C84F27D" wp14:editId="1700FB36">
            <wp:simplePos x="0" y="0"/>
            <wp:positionH relativeFrom="column">
              <wp:posOffset>25400</wp:posOffset>
            </wp:positionH>
            <wp:positionV relativeFrom="paragraph">
              <wp:posOffset>40640</wp:posOffset>
            </wp:positionV>
            <wp:extent cx="969010" cy="901065"/>
            <wp:effectExtent l="0" t="0" r="0" b="0"/>
            <wp:wrapSquare wrapText="largest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47AB6A" w14:textId="278EBCBE" w:rsidR="00982725" w:rsidRPr="00626F86" w:rsidRDefault="00841D2B" w:rsidP="007F1C6E">
      <w:pPr>
        <w:pStyle w:val="Corpsdetexte"/>
        <w:spacing w:after="0"/>
        <w:jc w:val="both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 xml:space="preserve">La géométrie de la molécule </w:t>
      </w:r>
      <w:r w:rsidRPr="00626F86">
        <w:rPr>
          <w:rFonts w:cs="Arial"/>
          <w:sz w:val="24"/>
          <w:szCs w:val="24"/>
        </w:rPr>
        <w:t>d’ammoniac est donc pyramidale, le doublet non liant de l’azote repoussant ses 3 liaisons covalentes simples vers le bas.</w:t>
      </w:r>
    </w:p>
    <w:p w14:paraId="1E8808C1" w14:textId="77777777" w:rsidR="00982725" w:rsidRPr="00626F86" w:rsidRDefault="00982725" w:rsidP="00626F86">
      <w:pPr>
        <w:pStyle w:val="Corpsdetexte"/>
        <w:spacing w:after="0"/>
        <w:rPr>
          <w:rFonts w:cs="Arial"/>
          <w:sz w:val="24"/>
          <w:szCs w:val="24"/>
        </w:rPr>
      </w:pPr>
    </w:p>
    <w:p w14:paraId="63C4A8B5" w14:textId="1094370B" w:rsidR="00982725" w:rsidRPr="00626F86" w:rsidRDefault="00982725" w:rsidP="00626F86">
      <w:pPr>
        <w:pStyle w:val="Corpsdetexte"/>
        <w:spacing w:after="0"/>
        <w:rPr>
          <w:rFonts w:cs="Arial"/>
          <w:sz w:val="24"/>
          <w:szCs w:val="24"/>
        </w:rPr>
      </w:pPr>
    </w:p>
    <w:p w14:paraId="0A89045E" w14:textId="1BB1F959" w:rsidR="00982725" w:rsidRPr="00626F86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>2.2.</w:t>
      </w:r>
      <w:r w:rsidR="00B2285E">
        <w:rPr>
          <w:rFonts w:cs="Arial"/>
          <w:b/>
          <w:bCs/>
          <w:sz w:val="24"/>
          <w:szCs w:val="24"/>
        </w:rPr>
        <w:t xml:space="preserve"> </w:t>
      </w:r>
      <w:r w:rsidRPr="00626F86">
        <w:rPr>
          <w:rFonts w:cs="Arial"/>
          <w:b/>
          <w:bCs/>
          <w:sz w:val="24"/>
          <w:szCs w:val="24"/>
        </w:rPr>
        <w:t>Justifier le caractère polaire de la molécule d’ammoniac</w:t>
      </w:r>
    </w:p>
    <w:p w14:paraId="4579511B" w14:textId="4611DADB" w:rsidR="00982725" w:rsidRPr="00626F86" w:rsidRDefault="00841D2B" w:rsidP="00F8751A">
      <w:pPr>
        <w:pStyle w:val="Corpsdetexte"/>
        <w:spacing w:after="0"/>
        <w:jc w:val="both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Les atomes d’azote et d’hydrogène ont des électronégativités différent</w:t>
      </w:r>
      <w:r w:rsidRPr="00626F86">
        <w:rPr>
          <w:rFonts w:cs="Arial"/>
          <w:sz w:val="24"/>
          <w:szCs w:val="24"/>
        </w:rPr>
        <w:t>es :</w:t>
      </w:r>
      <w:r w:rsidRPr="00626F86">
        <w:rPr>
          <w:rFonts w:cs="Arial"/>
          <w:sz w:val="24"/>
          <w:szCs w:val="24"/>
        </w:rPr>
        <w:br/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χ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</m:d>
      </m:oMath>
      <w:r w:rsidRPr="00626F86">
        <w:rPr>
          <w:rFonts w:cs="Arial"/>
          <w:sz w:val="24"/>
          <w:szCs w:val="24"/>
        </w:rPr>
        <w:t> &gt; </w:t>
      </w:r>
      <m:oMath>
        <m:r>
          <w:rPr>
            <w:rFonts w:ascii="Cambria Math" w:hAnsi="Cambria Math" w:cs="Arial"/>
            <w:sz w:val="24"/>
            <w:szCs w:val="24"/>
          </w:rPr>
          <m:t>χ</m:t>
        </m:r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</m:d>
      </m:oMath>
      <w:r w:rsidRPr="00626F86">
        <w:rPr>
          <w:rFonts w:cs="Arial"/>
          <w:sz w:val="24"/>
          <w:szCs w:val="24"/>
        </w:rPr>
        <w:t>, de fait chacune des liaisons covalentes est polarisée</w:t>
      </w:r>
      <w:r w:rsidRPr="00626F86">
        <w:rPr>
          <w:rFonts w:cs="Arial"/>
          <w:noProof/>
          <w:sz w:val="24"/>
          <w:szCs w:val="24"/>
        </w:rPr>
        <w:drawing>
          <wp:anchor distT="0" distB="0" distL="0" distR="179705" simplePos="0" relativeHeight="251645952" behindDoc="0" locked="0" layoutInCell="1" allowOverlap="1" wp14:anchorId="7FDEBEBA" wp14:editId="1F47E6F9">
            <wp:simplePos x="0" y="0"/>
            <wp:positionH relativeFrom="column">
              <wp:posOffset>-31115</wp:posOffset>
            </wp:positionH>
            <wp:positionV relativeFrom="paragraph">
              <wp:posOffset>-10795</wp:posOffset>
            </wp:positionV>
            <wp:extent cx="1379855" cy="1453515"/>
            <wp:effectExtent l="0" t="0" r="0" b="0"/>
            <wp:wrapSquare wrapText="largest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6F86">
        <w:rPr>
          <w:rFonts w:cs="Arial"/>
          <w:sz w:val="24"/>
          <w:szCs w:val="24"/>
        </w:rPr>
        <w:t>, des charge</w:t>
      </w:r>
      <w:r w:rsidR="00652385">
        <w:rPr>
          <w:rFonts w:cs="Arial"/>
          <w:sz w:val="24"/>
          <w:szCs w:val="24"/>
        </w:rPr>
        <w:t>s partielles</w:t>
      </w:r>
      <w:r w:rsidRPr="00626F86">
        <w:rPr>
          <w:rFonts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+</m:t>
        </m:r>
        <m:r>
          <w:rPr>
            <w:rFonts w:ascii="Cambria Math" w:hAnsi="Cambria Math" w:cs="Arial"/>
            <w:sz w:val="24"/>
            <w:szCs w:val="24"/>
          </w:rPr>
          <m:t>δ</m:t>
        </m:r>
      </m:oMath>
      <w:r w:rsidRPr="00626F86">
        <w:rPr>
          <w:rFonts w:cs="Arial"/>
          <w:sz w:val="24"/>
          <w:szCs w:val="24"/>
        </w:rPr>
        <w:t xml:space="preserve"> sont présentes sur les atomes d’hydrogène et une charge</w:t>
      </w:r>
      <w:r w:rsidR="00652385">
        <w:rPr>
          <w:rFonts w:cs="Arial"/>
          <w:sz w:val="24"/>
          <w:szCs w:val="24"/>
        </w:rPr>
        <w:t xml:space="preserve"> partielle</w:t>
      </w:r>
      <w:r w:rsidRPr="00626F86">
        <w:rPr>
          <w:rFonts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</m:t>
        </m:r>
        <m:r>
          <w:rPr>
            <w:rFonts w:ascii="Cambria Math" w:hAnsi="Cambria Math" w:cs="Arial"/>
            <w:sz w:val="24"/>
            <w:szCs w:val="24"/>
          </w:rPr>
          <m:t>3</m:t>
        </m:r>
        <m:r>
          <w:rPr>
            <w:rFonts w:ascii="Cambria Math" w:hAnsi="Cambria Math" w:cs="Arial"/>
            <w:sz w:val="24"/>
            <w:szCs w:val="24"/>
          </w:rPr>
          <m:t>δ</m:t>
        </m:r>
      </m:oMath>
      <w:r w:rsidRPr="00626F86">
        <w:rPr>
          <w:rFonts w:cs="Arial"/>
          <w:sz w:val="24"/>
          <w:szCs w:val="24"/>
        </w:rPr>
        <w:t xml:space="preserve"> se trouve sur l’atome d’azote.</w:t>
      </w:r>
    </w:p>
    <w:p w14:paraId="5A29532C" w14:textId="117C8844" w:rsidR="00982725" w:rsidRPr="00626F86" w:rsidRDefault="00841D2B" w:rsidP="00F8751A">
      <w:pPr>
        <w:pStyle w:val="Corpsdetexte"/>
        <w:spacing w:after="0"/>
        <w:jc w:val="both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 xml:space="preserve">Du fait de sa géométrie pyramidale, le centre </w:t>
      </w:r>
      <w:r w:rsidR="00F8751A">
        <w:rPr>
          <w:rFonts w:cs="Arial"/>
          <w:sz w:val="24"/>
          <w:szCs w:val="24"/>
        </w:rPr>
        <w:t xml:space="preserve">géométrique </w:t>
      </w:r>
      <w:r w:rsidRPr="00626F86">
        <w:rPr>
          <w:rFonts w:cs="Arial"/>
          <w:sz w:val="24"/>
          <w:szCs w:val="24"/>
        </w:rPr>
        <w:t xml:space="preserve">des charges positives n’est pas confondu avec le centre </w:t>
      </w:r>
      <w:r w:rsidR="00F8751A">
        <w:rPr>
          <w:rFonts w:cs="Arial"/>
          <w:sz w:val="24"/>
          <w:szCs w:val="24"/>
        </w:rPr>
        <w:t xml:space="preserve">géométrique </w:t>
      </w:r>
      <w:r w:rsidRPr="00626F86">
        <w:rPr>
          <w:rFonts w:cs="Arial"/>
          <w:sz w:val="24"/>
          <w:szCs w:val="24"/>
        </w:rPr>
        <w:t>des charges négatives, ce qui implique que la molécule d’ammoniac est polaire.</w:t>
      </w:r>
      <w:r w:rsidRPr="00626F86">
        <w:rPr>
          <w:rFonts w:cs="Arial"/>
          <w:sz w:val="24"/>
          <w:szCs w:val="24"/>
        </w:rPr>
        <w:br w:type="page"/>
      </w:r>
    </w:p>
    <w:p w14:paraId="7E689B11" w14:textId="77777777" w:rsidR="00982725" w:rsidRPr="00626F86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lastRenderedPageBreak/>
        <w:t>2.3.1. Nommer la grandeur qui figure en abscisse du spectre Infrarouge.</w:t>
      </w:r>
    </w:p>
    <w:p w14:paraId="0E11E473" w14:textId="1B70202F" w:rsidR="00982725" w:rsidRPr="00626F86" w:rsidRDefault="00841D2B" w:rsidP="00133B25">
      <w:pPr>
        <w:pStyle w:val="Corpsdetexte"/>
        <w:spacing w:after="0"/>
        <w:jc w:val="both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sz w:val="24"/>
          <w:szCs w:val="24"/>
        </w:rPr>
        <w:t xml:space="preserve">La grandeur en </w:t>
      </w:r>
      <w:r w:rsidRPr="00626F86">
        <w:rPr>
          <w:rFonts w:cs="Arial"/>
          <w:sz w:val="24"/>
          <w:szCs w:val="24"/>
        </w:rPr>
        <w:t>abscisses a pour unité les cm</w:t>
      </w:r>
      <w:r w:rsidRPr="00626F86">
        <w:rPr>
          <w:rFonts w:cs="Arial"/>
          <w:sz w:val="24"/>
          <w:szCs w:val="24"/>
          <w:vertAlign w:val="superscript"/>
        </w:rPr>
        <w:t>-1</w:t>
      </w:r>
      <w:r w:rsidRPr="00626F86">
        <w:rPr>
          <w:rFonts w:cs="Arial"/>
          <w:sz w:val="24"/>
          <w:szCs w:val="24"/>
        </w:rPr>
        <w:t xml:space="preserve"> et se nomme "nombre d’onde", généralement noté</w:t>
      </w:r>
      <w:r w:rsidR="00133B25">
        <w:rPr>
          <w:rFonts w:cs="Arial"/>
          <w:sz w:val="24"/>
          <w:szCs w:val="24"/>
        </w:rPr>
        <w:t xml:space="preserve"> σ</w:t>
      </w:r>
      <w:r w:rsidRPr="00626F86">
        <w:rPr>
          <w:rFonts w:cs="Arial"/>
          <w:sz w:val="24"/>
          <w:szCs w:val="24"/>
        </w:rPr>
        <w:t>.</w:t>
      </w:r>
    </w:p>
    <w:p w14:paraId="5F75BA43" w14:textId="3590A04E" w:rsidR="00982725" w:rsidRPr="00133B25" w:rsidRDefault="00133B25" w:rsidP="00626F86">
      <w:pPr>
        <w:pStyle w:val="Corpsdetexte"/>
        <w:spacing w:after="0"/>
        <w:rPr>
          <w:rFonts w:cs="Arial"/>
          <w:b/>
          <w:bCs/>
          <w:i/>
          <w:iCs/>
          <w:sz w:val="24"/>
          <w:szCs w:val="24"/>
        </w:rPr>
      </w:pP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>
        <w:rPr>
          <w:rFonts w:eastAsia="Times New Roman" w:cs="Arial"/>
          <w:b/>
          <w:bCs/>
          <w:sz w:val="24"/>
          <w:szCs w:val="24"/>
        </w:rPr>
        <w:tab/>
      </w:r>
      <w:r w:rsidRPr="00133B25">
        <w:rPr>
          <w:rFonts w:eastAsia="Times New Roman" w:cs="Arial"/>
          <w:b/>
          <w:bCs/>
          <w:i/>
          <w:iCs/>
          <w:sz w:val="24"/>
          <w:szCs w:val="24"/>
        </w:rPr>
        <w:t>Urée H</w:t>
      </w:r>
      <w:r w:rsidRPr="00133B25">
        <w:rPr>
          <w:rFonts w:eastAsia="Times New Roman" w:cs="Arial"/>
          <w:b/>
          <w:bCs/>
          <w:i/>
          <w:iCs/>
          <w:sz w:val="24"/>
          <w:szCs w:val="24"/>
          <w:vertAlign w:val="subscript"/>
        </w:rPr>
        <w:t>2</w:t>
      </w:r>
      <w:r w:rsidRPr="00133B25">
        <w:rPr>
          <w:rFonts w:eastAsia="Times New Roman" w:cs="Arial"/>
          <w:b/>
          <w:bCs/>
          <w:i/>
          <w:iCs/>
          <w:sz w:val="24"/>
          <w:szCs w:val="24"/>
        </w:rPr>
        <w:t>N – CO – NH</w:t>
      </w:r>
      <w:r w:rsidRPr="00133B25">
        <w:rPr>
          <w:rFonts w:eastAsia="Times New Roman" w:cs="Arial"/>
          <w:b/>
          <w:bCs/>
          <w:i/>
          <w:iCs/>
          <w:sz w:val="24"/>
          <w:szCs w:val="24"/>
          <w:vertAlign w:val="subscript"/>
        </w:rPr>
        <w:t>2</w:t>
      </w:r>
      <w:r w:rsidR="00841D2B" w:rsidRPr="00133B25">
        <w:rPr>
          <w:rFonts w:cs="Arial"/>
          <w:b/>
          <w:bCs/>
          <w:i/>
          <w:iCs/>
          <w:noProof/>
          <w:sz w:val="24"/>
          <w:szCs w:val="24"/>
        </w:rPr>
        <w:drawing>
          <wp:anchor distT="0" distB="0" distL="0" distR="0" simplePos="0" relativeHeight="251652096" behindDoc="0" locked="0" layoutInCell="1" allowOverlap="1" wp14:anchorId="2474AC9C" wp14:editId="2B0EA17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23485" cy="2684780"/>
            <wp:effectExtent l="0" t="0" r="0" b="0"/>
            <wp:wrapTopAndBottom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348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775CE" w14:textId="77777777" w:rsidR="00982725" w:rsidRPr="00626F86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>2.3.2. Que confirme la bande la plus à gauche du spectre ?</w:t>
      </w:r>
    </w:p>
    <w:p w14:paraId="7BEF3507" w14:textId="08629280" w:rsidR="00982725" w:rsidRPr="00626F86" w:rsidRDefault="00841D2B" w:rsidP="00133B25">
      <w:pPr>
        <w:pStyle w:val="Corpsdetexte"/>
        <w:spacing w:after="0"/>
        <w:jc w:val="both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sz w:val="24"/>
          <w:szCs w:val="24"/>
        </w:rPr>
        <w:t xml:space="preserve">La bande la plus à gauche du spectre (en bleu 1) correspond à un nombre d’onde </w:t>
      </w:r>
      <w:r w:rsidRPr="00626F86">
        <w:rPr>
          <w:rFonts w:cs="Arial"/>
          <w:sz w:val="24"/>
          <w:szCs w:val="24"/>
        </w:rPr>
        <w:t>compris entre 3100 cm</w:t>
      </w:r>
      <w:r w:rsidRPr="00626F86">
        <w:rPr>
          <w:rFonts w:cs="Arial"/>
          <w:sz w:val="24"/>
          <w:szCs w:val="24"/>
          <w:vertAlign w:val="superscript"/>
        </w:rPr>
        <w:t>-1</w:t>
      </w:r>
      <w:r w:rsidRPr="00626F86">
        <w:rPr>
          <w:rFonts w:cs="Arial"/>
          <w:sz w:val="24"/>
          <w:szCs w:val="24"/>
        </w:rPr>
        <w:t xml:space="preserve"> et 3500 cm</w:t>
      </w:r>
      <w:r w:rsidRPr="00626F86">
        <w:rPr>
          <w:rFonts w:cs="Arial"/>
          <w:sz w:val="24"/>
          <w:szCs w:val="24"/>
          <w:vertAlign w:val="superscript"/>
        </w:rPr>
        <w:t>-1</w:t>
      </w:r>
      <w:r w:rsidRPr="00626F86">
        <w:rPr>
          <w:rFonts w:cs="Arial"/>
          <w:sz w:val="24"/>
          <w:szCs w:val="24"/>
        </w:rPr>
        <w:t>, indiqué dans l’énoncé comme étant caractéristique des liaison</w:t>
      </w:r>
      <w:r w:rsidR="00133B25">
        <w:rPr>
          <w:rFonts w:cs="Arial"/>
          <w:sz w:val="24"/>
          <w:szCs w:val="24"/>
        </w:rPr>
        <w:t>s</w:t>
      </w:r>
      <w:r w:rsidRPr="00626F86">
        <w:rPr>
          <w:rFonts w:cs="Arial"/>
          <w:sz w:val="24"/>
          <w:szCs w:val="24"/>
        </w:rPr>
        <w:t xml:space="preserve"> </w:t>
      </w:r>
      <w:r w:rsidR="00133B25">
        <w:rPr>
          <w:rFonts w:cs="Arial"/>
          <w:sz w:val="24"/>
          <w:szCs w:val="24"/>
        </w:rPr>
        <w:br/>
      </w:r>
      <w:r w:rsidRPr="00626F86">
        <w:rPr>
          <w:rFonts w:cs="Arial"/>
          <w:sz w:val="24"/>
          <w:szCs w:val="24"/>
        </w:rPr>
        <w:t>C-NH ou C-NH</w:t>
      </w:r>
      <w:r w:rsidRPr="00626F86">
        <w:rPr>
          <w:rFonts w:cs="Arial"/>
          <w:sz w:val="24"/>
          <w:szCs w:val="24"/>
          <w:vertAlign w:val="subscript"/>
        </w:rPr>
        <w:t>2.</w:t>
      </w:r>
    </w:p>
    <w:p w14:paraId="22D23B8A" w14:textId="77777777" w:rsidR="00982725" w:rsidRPr="00626F86" w:rsidRDefault="00841D2B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Elle confirme donc la présence d’un ou plusieurs groupes amine.</w:t>
      </w:r>
    </w:p>
    <w:p w14:paraId="7642E97B" w14:textId="77777777" w:rsidR="00982725" w:rsidRPr="00626F86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>2.3.3. Repérer la bande du spectre qui confirme la présence d’une liaison C</w:t>
      </w:r>
      <w:r w:rsidRPr="00626F86">
        <w:rPr>
          <w:rFonts w:cs="Arial"/>
          <w:b/>
          <w:bCs/>
          <w:sz w:val="24"/>
          <w:szCs w:val="24"/>
        </w:rPr>
        <w:t xml:space="preserve"> = O. Peut-elle être attribuée sans ambiguïté à la liaison C=O de l’urée ? Justifier.</w:t>
      </w:r>
    </w:p>
    <w:p w14:paraId="00041769" w14:textId="20B29266" w:rsidR="00982725" w:rsidRPr="00626F86" w:rsidRDefault="00841D2B" w:rsidP="00133B25">
      <w:pPr>
        <w:pStyle w:val="Corpsdetexte"/>
        <w:spacing w:after="0"/>
        <w:jc w:val="both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La liaison C=O de l’urée correspond dans le tableau des données à "Liaison C=O avec N voisin" et correspond à une bande entre 1660 cm</w:t>
      </w:r>
      <w:r w:rsidRPr="00626F86">
        <w:rPr>
          <w:rFonts w:cs="Arial"/>
          <w:sz w:val="24"/>
          <w:szCs w:val="24"/>
          <w:vertAlign w:val="superscript"/>
        </w:rPr>
        <w:t>-1</w:t>
      </w:r>
      <w:r w:rsidRPr="00626F86">
        <w:rPr>
          <w:rFonts w:cs="Arial"/>
          <w:sz w:val="24"/>
          <w:szCs w:val="24"/>
        </w:rPr>
        <w:t xml:space="preserve"> et 1685 cm</w:t>
      </w:r>
      <w:r w:rsidRPr="00626F86">
        <w:rPr>
          <w:rFonts w:cs="Arial"/>
          <w:sz w:val="24"/>
          <w:szCs w:val="24"/>
          <w:vertAlign w:val="superscript"/>
        </w:rPr>
        <w:t>-1</w:t>
      </w:r>
      <w:r w:rsidRPr="00626F86">
        <w:rPr>
          <w:rFonts w:cs="Arial"/>
          <w:sz w:val="24"/>
          <w:szCs w:val="24"/>
        </w:rPr>
        <w:t>. (en rouge 2). Si l’o</w:t>
      </w:r>
      <w:r w:rsidRPr="00626F86">
        <w:rPr>
          <w:rFonts w:cs="Arial"/>
          <w:sz w:val="24"/>
          <w:szCs w:val="24"/>
        </w:rPr>
        <w:t>n est certain de visualiser le spectre de l’urée, alors on peut l’attribuer sans ambiguïté à la liaison C=O, car c’est la seule liaison de l’urée absorbant dans ce domaine.</w:t>
      </w:r>
    </w:p>
    <w:p w14:paraId="3802D736" w14:textId="6697CE70" w:rsidR="00982725" w:rsidRDefault="00841D2B" w:rsidP="00F010EF">
      <w:pPr>
        <w:pStyle w:val="Corpsdetexte"/>
        <w:spacing w:after="0"/>
        <w:jc w:val="both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En revanche dans le cas où l’on chercherait à confirmer qu’il s’agit bien d’urée, a</w:t>
      </w:r>
      <w:r w:rsidRPr="00626F86">
        <w:rPr>
          <w:rFonts w:cs="Arial"/>
          <w:sz w:val="24"/>
          <w:szCs w:val="24"/>
        </w:rPr>
        <w:t>lors on ne pourrait l’affirmer, car son domaine est compris dans celui des liaisons communes aldéhyde et cétone (1650cm</w:t>
      </w:r>
      <w:r w:rsidRPr="00626F86">
        <w:rPr>
          <w:rFonts w:cs="Arial"/>
          <w:sz w:val="24"/>
          <w:szCs w:val="24"/>
          <w:vertAlign w:val="superscript"/>
        </w:rPr>
        <w:t>-1</w:t>
      </w:r>
      <w:r w:rsidRPr="00626F86">
        <w:rPr>
          <w:rFonts w:cs="Arial"/>
          <w:sz w:val="24"/>
          <w:szCs w:val="24"/>
        </w:rPr>
        <w:t>-1730cm</w:t>
      </w:r>
      <w:r w:rsidRPr="00626F86">
        <w:rPr>
          <w:rFonts w:cs="Arial"/>
          <w:sz w:val="24"/>
          <w:szCs w:val="24"/>
          <w:vertAlign w:val="superscript"/>
        </w:rPr>
        <w:t>-1</w:t>
      </w:r>
      <w:r w:rsidRPr="00626F86">
        <w:rPr>
          <w:rFonts w:cs="Arial"/>
          <w:sz w:val="24"/>
          <w:szCs w:val="24"/>
        </w:rPr>
        <w:t>) et également superposé à celui de la liaison C=C des alcène</w:t>
      </w:r>
      <w:r w:rsidR="00F010EF">
        <w:rPr>
          <w:rFonts w:cs="Arial"/>
          <w:sz w:val="24"/>
          <w:szCs w:val="24"/>
        </w:rPr>
        <w:t>s</w:t>
      </w:r>
      <w:r w:rsidRPr="00626F86">
        <w:rPr>
          <w:rFonts w:cs="Arial"/>
          <w:sz w:val="24"/>
          <w:szCs w:val="24"/>
        </w:rPr>
        <w:t xml:space="preserve"> (160cm</w:t>
      </w:r>
      <w:r w:rsidRPr="00626F86">
        <w:rPr>
          <w:rFonts w:cs="Arial"/>
          <w:sz w:val="24"/>
          <w:szCs w:val="24"/>
          <w:vertAlign w:val="superscript"/>
        </w:rPr>
        <w:t>-1</w:t>
      </w:r>
      <w:r w:rsidRPr="00626F86">
        <w:rPr>
          <w:rFonts w:cs="Arial"/>
          <w:sz w:val="24"/>
          <w:szCs w:val="24"/>
        </w:rPr>
        <w:t xml:space="preserve"> - 1680cm</w:t>
      </w:r>
      <w:r w:rsidRPr="00626F86">
        <w:rPr>
          <w:rFonts w:cs="Arial"/>
          <w:sz w:val="24"/>
          <w:szCs w:val="24"/>
          <w:vertAlign w:val="superscript"/>
        </w:rPr>
        <w:t>-1</w:t>
      </w:r>
      <w:r w:rsidRPr="00626F86">
        <w:rPr>
          <w:rFonts w:cs="Arial"/>
          <w:sz w:val="24"/>
          <w:szCs w:val="24"/>
        </w:rPr>
        <w:t xml:space="preserve"> ).</w:t>
      </w:r>
    </w:p>
    <w:p w14:paraId="68D77E25" w14:textId="77777777" w:rsidR="002125C8" w:rsidRDefault="002125C8" w:rsidP="00F010EF">
      <w:pPr>
        <w:pStyle w:val="Corpsdetexte"/>
        <w:spacing w:after="0"/>
        <w:jc w:val="both"/>
        <w:rPr>
          <w:rFonts w:cs="Arial"/>
          <w:sz w:val="24"/>
          <w:szCs w:val="24"/>
        </w:rPr>
      </w:pPr>
    </w:p>
    <w:p w14:paraId="0CF94CC5" w14:textId="4AAF89C9" w:rsidR="00DF5216" w:rsidRPr="00DF5216" w:rsidRDefault="00DF5216" w:rsidP="00F010EF">
      <w:pPr>
        <w:pStyle w:val="Corpsdetexte"/>
        <w:spacing w:after="0"/>
        <w:jc w:val="both"/>
        <w:rPr>
          <w:rFonts w:cs="Arial"/>
          <w:b/>
          <w:bCs/>
          <w:sz w:val="24"/>
          <w:szCs w:val="24"/>
        </w:rPr>
      </w:pPr>
      <w:r w:rsidRPr="00DF5216">
        <w:rPr>
          <w:rFonts w:cs="Arial"/>
          <w:b/>
          <w:bCs/>
          <w:sz w:val="24"/>
          <w:szCs w:val="24"/>
        </w:rPr>
        <w:t>3.</w:t>
      </w:r>
      <w:r>
        <w:rPr>
          <w:rFonts w:cs="Arial"/>
          <w:b/>
          <w:bCs/>
          <w:sz w:val="24"/>
          <w:szCs w:val="24"/>
        </w:rPr>
        <w:t xml:space="preserve"> </w:t>
      </w:r>
      <w:r w:rsidRPr="00DF5216">
        <w:rPr>
          <w:rFonts w:cs="Arial"/>
          <w:b/>
          <w:bCs/>
          <w:sz w:val="24"/>
          <w:szCs w:val="24"/>
        </w:rPr>
        <w:t>Synthèse de l’allantoïne</w:t>
      </w:r>
    </w:p>
    <w:p w14:paraId="6006F1B5" w14:textId="46F9F081" w:rsidR="00982725" w:rsidRPr="00626F86" w:rsidRDefault="00841D2B" w:rsidP="006A6B1C">
      <w:pPr>
        <w:pStyle w:val="Corpsdetexte"/>
        <w:spacing w:after="0"/>
        <w:jc w:val="both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>3.1.</w:t>
      </w:r>
      <w:r w:rsidR="00F010EF">
        <w:rPr>
          <w:rFonts w:cs="Arial"/>
          <w:b/>
          <w:bCs/>
          <w:sz w:val="24"/>
          <w:szCs w:val="24"/>
        </w:rPr>
        <w:t xml:space="preserve"> </w:t>
      </w:r>
      <w:r w:rsidRPr="00626F86">
        <w:rPr>
          <w:rFonts w:cs="Arial"/>
          <w:b/>
          <w:bCs/>
          <w:sz w:val="24"/>
          <w:szCs w:val="24"/>
        </w:rPr>
        <w:t>Associer aux différentes étapes (a, b, c, d, e) mises en œuvre les différentes étapes d’un protocole de synthèse : transformation ; séparation, purification, analyse.</w:t>
      </w:r>
    </w:p>
    <w:p w14:paraId="05739236" w14:textId="62877689" w:rsidR="00982725" w:rsidRPr="00626F86" w:rsidRDefault="00841D2B" w:rsidP="00F04C21">
      <w:pPr>
        <w:pStyle w:val="Corpsdetexte"/>
        <w:spacing w:after="0"/>
        <w:jc w:val="both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  <w:u w:val="single"/>
        </w:rPr>
        <w:t>La transformation</w:t>
      </w:r>
      <w:r w:rsidRPr="00626F86">
        <w:rPr>
          <w:rFonts w:cs="Arial"/>
          <w:sz w:val="24"/>
          <w:szCs w:val="24"/>
        </w:rPr>
        <w:t xml:space="preserve"> correspond </w:t>
      </w:r>
      <w:r w:rsidR="005940D8">
        <w:rPr>
          <w:rFonts w:cs="Arial"/>
          <w:sz w:val="24"/>
          <w:szCs w:val="24"/>
        </w:rPr>
        <w:t>aux</w:t>
      </w:r>
      <w:r w:rsidRPr="00626F86">
        <w:rPr>
          <w:rFonts w:cs="Arial"/>
          <w:sz w:val="24"/>
          <w:szCs w:val="24"/>
        </w:rPr>
        <w:t xml:space="preserve"> </w:t>
      </w:r>
      <w:r w:rsidRPr="00626F86">
        <w:rPr>
          <w:rFonts w:cs="Arial"/>
          <w:sz w:val="24"/>
          <w:szCs w:val="24"/>
        </w:rPr>
        <w:t>étape</w:t>
      </w:r>
      <w:r w:rsidR="005940D8">
        <w:rPr>
          <w:rFonts w:cs="Arial"/>
          <w:sz w:val="24"/>
          <w:szCs w:val="24"/>
        </w:rPr>
        <w:t>s</w:t>
      </w:r>
      <w:r w:rsidRPr="00626F86">
        <w:rPr>
          <w:rFonts w:cs="Arial"/>
          <w:sz w:val="24"/>
          <w:szCs w:val="24"/>
        </w:rPr>
        <w:t xml:space="preserve"> pendant laquelle le produit </w:t>
      </w:r>
      <w:r w:rsidR="005940D8">
        <w:rPr>
          <w:rFonts w:cs="Arial"/>
          <w:sz w:val="24"/>
          <w:szCs w:val="24"/>
        </w:rPr>
        <w:t>se forme</w:t>
      </w:r>
      <w:r w:rsidRPr="00626F86">
        <w:rPr>
          <w:rFonts w:cs="Arial"/>
          <w:sz w:val="24"/>
          <w:szCs w:val="24"/>
        </w:rPr>
        <w:t xml:space="preserve">, </w:t>
      </w:r>
      <w:r w:rsidRPr="00626F86">
        <w:rPr>
          <w:rFonts w:cs="Arial"/>
          <w:sz w:val="24"/>
          <w:szCs w:val="24"/>
          <w:u w:val="single"/>
        </w:rPr>
        <w:t>c</w:t>
      </w:r>
      <w:r w:rsidR="005940D8">
        <w:rPr>
          <w:rFonts w:cs="Arial"/>
          <w:sz w:val="24"/>
          <w:szCs w:val="24"/>
          <w:u w:val="single"/>
        </w:rPr>
        <w:t xml:space="preserve">e sont les étapes a et </w:t>
      </w:r>
      <w:r w:rsidRPr="00626F86">
        <w:rPr>
          <w:rFonts w:cs="Arial"/>
          <w:sz w:val="24"/>
          <w:szCs w:val="24"/>
          <w:u w:val="single"/>
        </w:rPr>
        <w:t>b</w:t>
      </w:r>
      <w:r w:rsidRPr="00626F86">
        <w:rPr>
          <w:rFonts w:cs="Arial"/>
          <w:sz w:val="24"/>
          <w:szCs w:val="24"/>
        </w:rPr>
        <w:t>.</w:t>
      </w:r>
    </w:p>
    <w:p w14:paraId="3DBCD2D8" w14:textId="77777777" w:rsidR="00982725" w:rsidRPr="00626F86" w:rsidRDefault="00841D2B" w:rsidP="00F04C21">
      <w:pPr>
        <w:pStyle w:val="Corpsdetexte"/>
        <w:spacing w:after="0"/>
        <w:jc w:val="both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  <w:u w:val="single"/>
        </w:rPr>
        <w:t>La séparation</w:t>
      </w:r>
      <w:r w:rsidRPr="00626F86">
        <w:rPr>
          <w:rFonts w:cs="Arial"/>
          <w:sz w:val="24"/>
          <w:szCs w:val="24"/>
        </w:rPr>
        <w:t xml:space="preserve"> est l’étape durant laquelle le produit est séparé des autres substances : </w:t>
      </w:r>
      <w:r w:rsidRPr="00626F86">
        <w:rPr>
          <w:rFonts w:cs="Arial"/>
          <w:sz w:val="24"/>
          <w:szCs w:val="24"/>
          <w:u w:val="single"/>
        </w:rPr>
        <w:t>c’est l’étape c</w:t>
      </w:r>
      <w:r w:rsidRPr="00626F86">
        <w:rPr>
          <w:rFonts w:cs="Arial"/>
          <w:sz w:val="24"/>
          <w:szCs w:val="24"/>
        </w:rPr>
        <w:t>.</w:t>
      </w:r>
    </w:p>
    <w:p w14:paraId="0FF18F46" w14:textId="72867C79" w:rsidR="00982725" w:rsidRPr="00626F86" w:rsidRDefault="00841D2B" w:rsidP="00F04C21">
      <w:pPr>
        <w:pStyle w:val="Corpsdetexte"/>
        <w:spacing w:after="0"/>
        <w:jc w:val="both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  <w:u w:val="single"/>
        </w:rPr>
        <w:t>La purification</w:t>
      </w:r>
      <w:r w:rsidRPr="00626F86">
        <w:rPr>
          <w:rFonts w:cs="Arial"/>
          <w:sz w:val="24"/>
          <w:szCs w:val="24"/>
        </w:rPr>
        <w:t xml:space="preserve"> correspond à </w:t>
      </w:r>
      <w:r w:rsidRPr="00626F86">
        <w:rPr>
          <w:rFonts w:cs="Arial"/>
          <w:sz w:val="24"/>
          <w:szCs w:val="24"/>
          <w:u w:val="single"/>
        </w:rPr>
        <w:t>l’étape d</w:t>
      </w:r>
      <w:r w:rsidRPr="00626F86">
        <w:rPr>
          <w:rFonts w:cs="Arial"/>
          <w:sz w:val="24"/>
          <w:szCs w:val="24"/>
        </w:rPr>
        <w:t xml:space="preserve"> (on lave le produit des impuretés)</w:t>
      </w:r>
      <w:r w:rsidR="00F04C21">
        <w:rPr>
          <w:rFonts w:cs="Arial"/>
          <w:sz w:val="24"/>
          <w:szCs w:val="24"/>
        </w:rPr>
        <w:t>.</w:t>
      </w:r>
    </w:p>
    <w:p w14:paraId="41122BFF" w14:textId="6ECBD549" w:rsidR="00982725" w:rsidRDefault="00841D2B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  <w:u w:val="single"/>
        </w:rPr>
        <w:t>L’analyse</w:t>
      </w:r>
      <w:r w:rsidRPr="00626F86">
        <w:rPr>
          <w:rFonts w:cs="Arial"/>
          <w:sz w:val="24"/>
          <w:szCs w:val="24"/>
        </w:rPr>
        <w:t xml:space="preserve"> correspond à l’étude des produits obtenus, c’est l’</w:t>
      </w:r>
      <w:r w:rsidRPr="00626F86">
        <w:rPr>
          <w:rFonts w:cs="Arial"/>
          <w:sz w:val="24"/>
          <w:szCs w:val="24"/>
          <w:u w:val="single"/>
        </w:rPr>
        <w:t>étape e</w:t>
      </w:r>
      <w:r w:rsidRPr="00626F86">
        <w:rPr>
          <w:rFonts w:cs="Arial"/>
          <w:sz w:val="24"/>
          <w:szCs w:val="24"/>
        </w:rPr>
        <w:t>.</w:t>
      </w:r>
    </w:p>
    <w:p w14:paraId="712EBEFC" w14:textId="60C2860A" w:rsidR="00982725" w:rsidRPr="00626F86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>3.2.</w:t>
      </w:r>
      <w:r w:rsidR="009A0055">
        <w:rPr>
          <w:rFonts w:cs="Arial"/>
          <w:b/>
          <w:bCs/>
          <w:sz w:val="24"/>
          <w:szCs w:val="24"/>
        </w:rPr>
        <w:t xml:space="preserve"> </w:t>
      </w:r>
      <w:r w:rsidRPr="00626F86">
        <w:rPr>
          <w:rFonts w:cs="Arial"/>
          <w:b/>
          <w:bCs/>
          <w:sz w:val="24"/>
          <w:szCs w:val="24"/>
        </w:rPr>
        <w:t>Préciser Expliquer l’apparition progressive du précipité blanchâtre.</w:t>
      </w:r>
    </w:p>
    <w:p w14:paraId="222F0BEE" w14:textId="17F7C5D5" w:rsidR="00F04C21" w:rsidRDefault="00841D2B" w:rsidP="0055719E">
      <w:pPr>
        <w:pStyle w:val="Corpsdetexte"/>
        <w:spacing w:after="0"/>
        <w:jc w:val="both"/>
        <w:rPr>
          <w:rFonts w:cs="Arial"/>
          <w:szCs w:val="24"/>
        </w:rPr>
      </w:pPr>
      <w:r w:rsidRPr="00626F86">
        <w:rPr>
          <w:rFonts w:cs="Arial"/>
          <w:sz w:val="24"/>
          <w:szCs w:val="24"/>
        </w:rPr>
        <w:t>Le précipité blanchâtre correspond à l’allantoïne. Il n’apparaît pas tout de suite car il est relative</w:t>
      </w:r>
      <w:r w:rsidR="009A0055">
        <w:rPr>
          <w:rFonts w:cs="Arial"/>
          <w:sz w:val="24"/>
          <w:szCs w:val="24"/>
        </w:rPr>
        <w:t>ment</w:t>
      </w:r>
      <w:r w:rsidRPr="00626F86">
        <w:rPr>
          <w:rFonts w:cs="Arial"/>
          <w:sz w:val="24"/>
          <w:szCs w:val="24"/>
        </w:rPr>
        <w:t xml:space="preserve"> soluble dans l’eau </w:t>
      </w:r>
      <w:r w:rsidR="0055719E">
        <w:rPr>
          <w:rFonts w:cs="Arial"/>
          <w:sz w:val="24"/>
          <w:szCs w:val="24"/>
        </w:rPr>
        <w:t xml:space="preserve">chaude </w:t>
      </w:r>
      <w:r w:rsidRPr="00626F86">
        <w:rPr>
          <w:rFonts w:cs="Arial"/>
          <w:sz w:val="24"/>
          <w:szCs w:val="24"/>
        </w:rPr>
        <w:t>(150</w:t>
      </w:r>
      <w:r w:rsidR="002125C8">
        <w:rPr>
          <w:rFonts w:cs="Arial"/>
          <w:sz w:val="24"/>
          <w:szCs w:val="24"/>
        </w:rPr>
        <w:t xml:space="preserve"> </w:t>
      </w:r>
      <w:r w:rsidRPr="00626F86">
        <w:rPr>
          <w:rFonts w:cs="Arial"/>
          <w:sz w:val="24"/>
          <w:szCs w:val="24"/>
        </w:rPr>
        <w:t>g.L</w:t>
      </w:r>
      <w:r w:rsidRPr="00626F86">
        <w:rPr>
          <w:rFonts w:cs="Arial"/>
          <w:sz w:val="24"/>
          <w:szCs w:val="24"/>
          <w:vertAlign w:val="superscript"/>
        </w:rPr>
        <w:t>-1</w:t>
      </w:r>
      <w:r w:rsidRPr="00626F86">
        <w:rPr>
          <w:rFonts w:cs="Arial"/>
          <w:sz w:val="24"/>
          <w:szCs w:val="24"/>
        </w:rPr>
        <w:t xml:space="preserve">), ce qui fait que l’allantoïne produite au début reste en solution. Une fois </w:t>
      </w:r>
      <w:r w:rsidR="0055719E">
        <w:rPr>
          <w:rFonts w:cs="Arial"/>
          <w:sz w:val="24"/>
          <w:szCs w:val="24"/>
        </w:rPr>
        <w:t xml:space="preserve">la concentration en allantoïne suffisamment élevée, la solution devient </w:t>
      </w:r>
      <w:r w:rsidRPr="00626F86">
        <w:rPr>
          <w:rFonts w:cs="Arial"/>
          <w:sz w:val="24"/>
          <w:szCs w:val="24"/>
        </w:rPr>
        <w:t xml:space="preserve">saturée, </w:t>
      </w:r>
      <w:r w:rsidR="0055719E">
        <w:rPr>
          <w:rFonts w:cs="Arial"/>
          <w:sz w:val="24"/>
          <w:szCs w:val="24"/>
        </w:rPr>
        <w:t>l’allantoïne</w:t>
      </w:r>
      <w:r w:rsidRPr="00626F86">
        <w:rPr>
          <w:rFonts w:cs="Arial"/>
          <w:sz w:val="24"/>
          <w:szCs w:val="24"/>
        </w:rPr>
        <w:t xml:space="preserve"> commence à précipiter.</w:t>
      </w:r>
      <w:r w:rsidR="00F04C21">
        <w:rPr>
          <w:rFonts w:cs="Arial"/>
          <w:sz w:val="24"/>
          <w:szCs w:val="24"/>
        </w:rPr>
        <w:br w:type="page"/>
      </w:r>
    </w:p>
    <w:p w14:paraId="23FF051B" w14:textId="7762BC48" w:rsidR="00982725" w:rsidRPr="00626F86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lastRenderedPageBreak/>
        <w:t>3.3.</w:t>
      </w:r>
      <w:r w:rsidR="00F04C21">
        <w:rPr>
          <w:rFonts w:cs="Arial"/>
          <w:b/>
          <w:bCs/>
          <w:sz w:val="24"/>
          <w:szCs w:val="24"/>
        </w:rPr>
        <w:t xml:space="preserve"> </w:t>
      </w:r>
      <w:r w:rsidRPr="00626F86">
        <w:rPr>
          <w:rFonts w:cs="Arial"/>
          <w:b/>
          <w:bCs/>
          <w:sz w:val="24"/>
          <w:szCs w:val="24"/>
        </w:rPr>
        <w:t>Justifier l’utilisation de la glace dans l’étape c.</w:t>
      </w:r>
    </w:p>
    <w:p w14:paraId="0973B2D4" w14:textId="70BCF79A" w:rsidR="00982725" w:rsidRPr="00626F86" w:rsidRDefault="00841D2B" w:rsidP="009A0055">
      <w:pPr>
        <w:pStyle w:val="Corpsdetexte"/>
        <w:spacing w:after="0"/>
        <w:jc w:val="both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L’a</w:t>
      </w:r>
      <w:r w:rsidRPr="00626F86">
        <w:rPr>
          <w:rFonts w:cs="Arial"/>
          <w:sz w:val="24"/>
          <w:szCs w:val="24"/>
        </w:rPr>
        <w:t xml:space="preserve">llantoïne est soluble dans l’eau bouillante, si on ne refroidit pas le mélange, une grande partie du produit restera </w:t>
      </w:r>
      <w:r w:rsidR="003904AD">
        <w:rPr>
          <w:rFonts w:cs="Arial"/>
          <w:sz w:val="24"/>
          <w:szCs w:val="24"/>
        </w:rPr>
        <w:t xml:space="preserve">dissoute </w:t>
      </w:r>
      <w:r w:rsidRPr="00626F86">
        <w:rPr>
          <w:rFonts w:cs="Arial"/>
          <w:sz w:val="24"/>
          <w:szCs w:val="24"/>
        </w:rPr>
        <w:t>en solution et sera perdue. En refroidissant le mélange (dans la glace) la fraction restée en solution précipite à son tour, perme</w:t>
      </w:r>
      <w:r w:rsidRPr="00626F86">
        <w:rPr>
          <w:rFonts w:cs="Arial"/>
          <w:sz w:val="24"/>
          <w:szCs w:val="24"/>
        </w:rPr>
        <w:t>ttant de la récupérer.</w:t>
      </w:r>
    </w:p>
    <w:p w14:paraId="36A03693" w14:textId="2C621AFB" w:rsidR="00982725" w:rsidRPr="00626F86" w:rsidRDefault="00982725" w:rsidP="00626F86">
      <w:pPr>
        <w:pStyle w:val="Corpsdetexte"/>
        <w:spacing w:after="0"/>
        <w:rPr>
          <w:rFonts w:cs="Arial"/>
          <w:sz w:val="24"/>
          <w:szCs w:val="24"/>
        </w:rPr>
      </w:pPr>
    </w:p>
    <w:p w14:paraId="3B5A6AC9" w14:textId="77777777" w:rsidR="00982725" w:rsidRPr="00626F86" w:rsidRDefault="00841D2B" w:rsidP="002B573A">
      <w:pPr>
        <w:pStyle w:val="Corpsdetexte"/>
        <w:spacing w:after="0"/>
        <w:jc w:val="both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>3.4. Justifier l’intérêt de laver à l’étape d du protocole, le solide obtenu avec suffisamment d’eau glacée.</w:t>
      </w:r>
    </w:p>
    <w:p w14:paraId="44E51A6B" w14:textId="37264DA3" w:rsidR="0089736F" w:rsidRDefault="00841D2B" w:rsidP="0089736F">
      <w:pPr>
        <w:pStyle w:val="Corpsdetexte"/>
        <w:spacing w:after="0"/>
        <w:jc w:val="both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 xml:space="preserve">Dans la solution, l’allantoïne est mélangée à de l’acide sulfurique et </w:t>
      </w:r>
      <w:r w:rsidR="0089736F">
        <w:rPr>
          <w:rFonts w:cs="Arial"/>
          <w:sz w:val="24"/>
          <w:szCs w:val="24"/>
        </w:rPr>
        <w:t>au</w:t>
      </w:r>
      <w:r w:rsidRPr="00626F86">
        <w:rPr>
          <w:rFonts w:cs="Arial"/>
          <w:sz w:val="24"/>
          <w:szCs w:val="24"/>
        </w:rPr>
        <w:t xml:space="preserve"> réactif</w:t>
      </w:r>
      <w:r w:rsidR="0089736F">
        <w:rPr>
          <w:rFonts w:cs="Arial"/>
          <w:sz w:val="24"/>
          <w:szCs w:val="24"/>
        </w:rPr>
        <w:t xml:space="preserve"> en excès</w:t>
      </w:r>
      <w:r w:rsidRPr="00626F86">
        <w:rPr>
          <w:rFonts w:cs="Arial"/>
          <w:sz w:val="24"/>
          <w:szCs w:val="24"/>
        </w:rPr>
        <w:t>.</w:t>
      </w:r>
    </w:p>
    <w:p w14:paraId="16BF8281" w14:textId="7B1EB138" w:rsidR="00982725" w:rsidRDefault="0089736F" w:rsidP="0089736F">
      <w:pPr>
        <w:pStyle w:val="Corpsdetexte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</w:t>
      </w:r>
      <w:r w:rsidR="00841D2B" w:rsidRPr="00626F86">
        <w:rPr>
          <w:rFonts w:cs="Arial"/>
          <w:sz w:val="24"/>
          <w:szCs w:val="24"/>
        </w:rPr>
        <w:t xml:space="preserve"> convient donc de l’en séparer. Ces produits sont tous solubles dans l’eau glacée, contrairement à l’allantoïne. En rinçant à l’eau glacée on retire les substan</w:t>
      </w:r>
      <w:r w:rsidR="00841D2B" w:rsidRPr="00626F86">
        <w:rPr>
          <w:rFonts w:cs="Arial"/>
          <w:sz w:val="24"/>
          <w:szCs w:val="24"/>
        </w:rPr>
        <w:t>ces indésirables en minimisant les pertes en allantoïne.</w:t>
      </w:r>
    </w:p>
    <w:p w14:paraId="6381B85D" w14:textId="77777777" w:rsidR="0006334D" w:rsidRPr="00626F86" w:rsidRDefault="0006334D" w:rsidP="0089736F">
      <w:pPr>
        <w:pStyle w:val="Corpsdetexte"/>
        <w:spacing w:after="0"/>
        <w:jc w:val="both"/>
        <w:rPr>
          <w:rFonts w:cs="Arial"/>
          <w:sz w:val="24"/>
          <w:szCs w:val="24"/>
        </w:rPr>
      </w:pPr>
    </w:p>
    <w:p w14:paraId="4BFE4E67" w14:textId="77777777" w:rsidR="00982725" w:rsidRPr="00626F86" w:rsidRDefault="00841D2B" w:rsidP="002B573A">
      <w:pPr>
        <w:pStyle w:val="Corpsdetexte"/>
        <w:spacing w:after="0"/>
        <w:jc w:val="both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b/>
          <w:bCs/>
          <w:sz w:val="24"/>
          <w:szCs w:val="24"/>
        </w:rPr>
        <w:t xml:space="preserve">3.5. Déterminer le rendement de la synthèse ainsi effectuée, sachant que la masse d’allantoïne sèche obtenue vaut </w:t>
      </w:r>
      <w:r w:rsidRPr="0006334D">
        <w:rPr>
          <w:rFonts w:cs="Arial"/>
          <w:b/>
          <w:bCs/>
          <w:i/>
          <w:iCs/>
          <w:sz w:val="24"/>
          <w:szCs w:val="24"/>
        </w:rPr>
        <w:t>m</w:t>
      </w:r>
      <w:r w:rsidRPr="00626F86">
        <w:rPr>
          <w:rFonts w:cs="Arial"/>
          <w:b/>
          <w:bCs/>
          <w:sz w:val="24"/>
          <w:szCs w:val="24"/>
        </w:rPr>
        <w:t xml:space="preserve"> = 8,60 g.</w:t>
      </w:r>
    </w:p>
    <w:p w14:paraId="7612A074" w14:textId="12797540" w:rsidR="00982725" w:rsidRPr="00626F86" w:rsidRDefault="00841D2B" w:rsidP="0006334D">
      <w:pPr>
        <w:pStyle w:val="Corpsdetexte"/>
        <w:spacing w:after="0"/>
        <w:jc w:val="both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sz w:val="24"/>
          <w:szCs w:val="24"/>
        </w:rPr>
        <w:t>Pour calculer le rendement</w:t>
      </w:r>
      <w:r w:rsidR="0006334D">
        <w:rPr>
          <w:rFonts w:cs="Arial"/>
          <w:sz w:val="24"/>
          <w:szCs w:val="24"/>
        </w:rPr>
        <w:t xml:space="preserve"> </w:t>
      </w:r>
      <w:r w:rsidR="0006334D" w:rsidRPr="0006334D">
        <w:rPr>
          <w:rFonts w:cs="Arial"/>
          <w:i/>
          <w:iCs/>
          <w:sz w:val="24"/>
          <w:szCs w:val="24"/>
        </w:rPr>
        <w:t>η</w:t>
      </w:r>
      <w:r w:rsidRPr="00626F86">
        <w:rPr>
          <w:rFonts w:cs="Arial"/>
          <w:sz w:val="24"/>
          <w:szCs w:val="24"/>
        </w:rPr>
        <w:t xml:space="preserve"> de la synthèse, il fait d’abord déterminer la quantité théorique de matière </w:t>
      </w:r>
      <w:r w:rsidR="00E11B6E">
        <w:rPr>
          <w:rFonts w:cs="Arial"/>
          <w:sz w:val="24"/>
          <w:szCs w:val="24"/>
        </w:rPr>
        <w:t xml:space="preserve">d’allantoïne </w:t>
      </w:r>
      <w:r w:rsidRPr="00626F86">
        <w:rPr>
          <w:rFonts w:cs="Arial"/>
          <w:sz w:val="24"/>
          <w:szCs w:val="24"/>
        </w:rPr>
        <w:t>que l’on pourrait récupérer.</w:t>
      </w:r>
    </w:p>
    <w:p w14:paraId="43A27694" w14:textId="3B70F3EC" w:rsidR="00982725" w:rsidRPr="00626F86" w:rsidRDefault="00841D2B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Quantité</w:t>
      </w:r>
      <w:r w:rsidR="00E11B6E">
        <w:rPr>
          <w:rFonts w:cs="Arial"/>
          <w:sz w:val="24"/>
          <w:szCs w:val="24"/>
        </w:rPr>
        <w:t>s</w:t>
      </w:r>
      <w:r w:rsidRPr="00626F86">
        <w:rPr>
          <w:rFonts w:cs="Arial"/>
          <w:sz w:val="24"/>
          <w:szCs w:val="24"/>
        </w:rPr>
        <w:t xml:space="preserve"> initiale</w:t>
      </w:r>
      <w:r w:rsidR="00E11B6E">
        <w:rPr>
          <w:rFonts w:cs="Arial"/>
          <w:sz w:val="24"/>
          <w:szCs w:val="24"/>
        </w:rPr>
        <w:t>s</w:t>
      </w:r>
      <w:r w:rsidRPr="00626F86">
        <w:rPr>
          <w:rFonts w:cs="Arial"/>
          <w:sz w:val="24"/>
          <w:szCs w:val="24"/>
        </w:rPr>
        <w:t xml:space="preserve"> de matière en réactifs :</w:t>
      </w:r>
      <w:r w:rsidR="0006334D" w:rsidRPr="0006334D">
        <w:rPr>
          <w:noProof/>
        </w:rPr>
        <w:t xml:space="preserve"> </w:t>
      </w:r>
    </w:p>
    <w:p w14:paraId="33C90322" w14:textId="199C1EAC" w:rsidR="0006334D" w:rsidRDefault="0006334D" w:rsidP="00E11B6E">
      <w:pPr>
        <w:pStyle w:val="Corpsdetexte"/>
        <w:spacing w:after="0"/>
        <w:ind w:firstLine="720"/>
        <w:rPr>
          <w:rFonts w:cs="Arial"/>
          <w:sz w:val="24"/>
          <w:szCs w:val="24"/>
        </w:rPr>
      </w:pPr>
      <w:r w:rsidRPr="0006334D">
        <w:rPr>
          <w:rFonts w:cs="Arial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6DB6F3BD" wp14:editId="72F1B61E">
            <wp:simplePos x="0" y="0"/>
            <wp:positionH relativeFrom="column">
              <wp:posOffset>3441700</wp:posOffset>
            </wp:positionH>
            <wp:positionV relativeFrom="paragraph">
              <wp:posOffset>34925</wp:posOffset>
            </wp:positionV>
            <wp:extent cx="2838450" cy="390525"/>
            <wp:effectExtent l="19050" t="1905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90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D2B" w:rsidRPr="00626F86">
        <w:rPr>
          <w:rFonts w:cs="Arial"/>
          <w:sz w:val="24"/>
          <w:szCs w:val="24"/>
        </w:rPr>
        <w:t xml:space="preserve">Urée :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urée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urée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urée</m:t>
                </m:r>
              </m:sub>
            </m:sSub>
          </m:den>
        </m:f>
      </m:oMath>
    </w:p>
    <w:p w14:paraId="4AABF018" w14:textId="7CD022A3" w:rsidR="00982725" w:rsidRPr="0006334D" w:rsidRDefault="00E11B6E" w:rsidP="00626F86">
      <w:pPr>
        <w:pStyle w:val="Corpsdetexte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urée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13,6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60,0</m:t>
            </m:r>
          </m:den>
        </m:f>
        <m:r>
          <w:rPr>
            <w:rFonts w:ascii="Cambria Math" w:hAnsi="Cambria Math" w:cs="Arial"/>
            <w:sz w:val="24"/>
            <w:szCs w:val="24"/>
          </w:rPr>
          <m:t>=0,227 mol</m:t>
        </m:r>
      </m:oMath>
    </w:p>
    <w:p w14:paraId="03E2B42A" w14:textId="77777777" w:rsidR="00E911F2" w:rsidRDefault="00841D2B" w:rsidP="00E11B6E">
      <w:pPr>
        <w:pStyle w:val="Corpsdetexte"/>
        <w:spacing w:after="0"/>
        <w:ind w:firstLine="720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Acide</w:t>
      </w:r>
      <w:r w:rsidRPr="00626F86">
        <w:rPr>
          <w:rFonts w:cs="Arial"/>
          <w:sz w:val="24"/>
          <w:szCs w:val="24"/>
        </w:rPr>
        <w:t xml:space="preserve"> glyoxylique : </w:t>
      </w:r>
    </w:p>
    <w:p w14:paraId="2EAB0EA6" w14:textId="6D3BD13D" w:rsidR="001C5861" w:rsidRDefault="001C5861" w:rsidP="00E911F2">
      <w:pPr>
        <w:pStyle w:val="Corpsdetexte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06334D">
        <w:rPr>
          <w:rFonts w:cs="Arial"/>
          <w:sz w:val="24"/>
          <w:szCs w:val="24"/>
        </w:rPr>
        <w:t xml:space="preserve">a masse </w:t>
      </w:r>
      <w:r>
        <w:rPr>
          <w:rFonts w:cs="Arial"/>
          <w:sz w:val="24"/>
          <w:szCs w:val="24"/>
        </w:rPr>
        <w:t xml:space="preserve">totale </w:t>
      </w:r>
      <w:r w:rsidR="0006334D">
        <w:rPr>
          <w:rFonts w:cs="Arial"/>
          <w:sz w:val="24"/>
          <w:szCs w:val="24"/>
        </w:rPr>
        <w:t>de la solution</w:t>
      </w:r>
      <w:r>
        <w:rPr>
          <w:rFonts w:cs="Arial"/>
          <w:sz w:val="24"/>
          <w:szCs w:val="24"/>
        </w:rPr>
        <w:t xml:space="preserve"> d’acide glycolique a pour expression </w:t>
      </w:r>
      <w:r w:rsidR="00E11B6E">
        <w:rPr>
          <w:rFonts w:cs="Arial"/>
          <w:i/>
          <w:iCs/>
          <w:sz w:val="24"/>
          <w:szCs w:val="24"/>
        </w:rPr>
        <w:tab/>
      </w:r>
      <w:r>
        <w:rPr>
          <w:rFonts w:cs="Arial"/>
          <w:i/>
          <w:iCs/>
          <w:sz w:val="24"/>
          <w:szCs w:val="24"/>
        </w:rPr>
        <w:t>m</w:t>
      </w:r>
      <w:r>
        <w:rPr>
          <w:rFonts w:cs="Arial"/>
          <w:i/>
          <w:iCs/>
          <w:sz w:val="24"/>
          <w:szCs w:val="24"/>
          <w:vertAlign w:val="subscript"/>
        </w:rPr>
        <w:t>Sol</w:t>
      </w:r>
      <w:r>
        <w:rPr>
          <w:rFonts w:cs="Arial"/>
          <w:sz w:val="24"/>
          <w:szCs w:val="24"/>
        </w:rPr>
        <w:t xml:space="preserve"> = </w:t>
      </w:r>
      <w:r w:rsidRPr="001C5861">
        <w:rPr>
          <w:rFonts w:cs="Arial"/>
          <w:i/>
          <w:iCs/>
          <w:sz w:val="24"/>
          <w:szCs w:val="24"/>
        </w:rPr>
        <w:t>ρ.V</w:t>
      </w:r>
      <w:r>
        <w:rPr>
          <w:rFonts w:cs="Arial"/>
          <w:i/>
          <w:iCs/>
          <w:sz w:val="24"/>
          <w:szCs w:val="24"/>
        </w:rPr>
        <w:tab/>
      </w:r>
      <w:r w:rsidR="00E911F2">
        <w:rPr>
          <w:rFonts w:cs="Arial"/>
          <w:i/>
          <w:iCs/>
          <w:sz w:val="24"/>
          <w:szCs w:val="24"/>
        </w:rPr>
        <w:br/>
      </w:r>
      <w:r w:rsidR="00E911F2">
        <w:rPr>
          <w:rFonts w:cs="Arial"/>
          <w:i/>
          <w:iCs/>
          <w:sz w:val="24"/>
          <w:szCs w:val="24"/>
        </w:rPr>
        <w:tab/>
      </w:r>
      <w:r w:rsidR="00E911F2">
        <w:rPr>
          <w:rFonts w:cs="Arial"/>
          <w:i/>
          <w:iCs/>
          <w:sz w:val="24"/>
          <w:szCs w:val="24"/>
        </w:rPr>
        <w:tab/>
      </w:r>
      <w:r w:rsidR="00E911F2">
        <w:rPr>
          <w:rFonts w:cs="Arial"/>
          <w:i/>
          <w:iCs/>
          <w:sz w:val="24"/>
          <w:szCs w:val="24"/>
        </w:rPr>
        <w:tab/>
      </w:r>
      <w:r w:rsidR="00E911F2">
        <w:rPr>
          <w:rFonts w:cs="Arial"/>
          <w:i/>
          <w:iCs/>
          <w:sz w:val="24"/>
          <w:szCs w:val="24"/>
        </w:rPr>
        <w:tab/>
      </w:r>
      <w:r w:rsidR="00E911F2">
        <w:rPr>
          <w:rFonts w:cs="Arial"/>
          <w:i/>
          <w:iCs/>
          <w:sz w:val="24"/>
          <w:szCs w:val="24"/>
        </w:rPr>
        <w:tab/>
      </w:r>
      <w:r w:rsidR="00E911F2">
        <w:rPr>
          <w:rFonts w:cs="Arial"/>
          <w:i/>
          <w:iCs/>
          <w:sz w:val="24"/>
          <w:szCs w:val="24"/>
        </w:rPr>
        <w:tab/>
      </w:r>
      <w:r w:rsidR="00E911F2">
        <w:rPr>
          <w:rFonts w:cs="Arial"/>
          <w:i/>
          <w:iCs/>
          <w:sz w:val="24"/>
          <w:szCs w:val="24"/>
        </w:rPr>
        <w:tab/>
      </w:r>
      <w:r w:rsidR="00E911F2">
        <w:rPr>
          <w:rFonts w:cs="Arial"/>
          <w:i/>
          <w:iCs/>
          <w:sz w:val="24"/>
          <w:szCs w:val="24"/>
        </w:rPr>
        <w:tab/>
      </w:r>
      <w:r w:rsidR="00E911F2">
        <w:rPr>
          <w:rFonts w:cs="Arial"/>
          <w:i/>
          <w:iCs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avec </w:t>
      </w:r>
      <w:r>
        <w:rPr>
          <w:rFonts w:cs="Arial"/>
          <w:i/>
          <w:iCs/>
          <w:sz w:val="24"/>
          <w:szCs w:val="24"/>
        </w:rPr>
        <w:t>V</w:t>
      </w:r>
      <w:r>
        <w:rPr>
          <w:rFonts w:cs="Arial"/>
          <w:sz w:val="24"/>
          <w:szCs w:val="24"/>
        </w:rPr>
        <w:t xml:space="preserve"> = 10,0</w:t>
      </w:r>
      <w:r w:rsidR="00E911F2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>mL et ρ = 1,3 g.mL</w:t>
      </w:r>
      <w:r>
        <w:rPr>
          <w:rFonts w:cs="Arial"/>
          <w:sz w:val="24"/>
          <w:szCs w:val="24"/>
          <w:vertAlign w:val="superscript"/>
        </w:rPr>
        <w:t>-1</w:t>
      </w:r>
      <w:r>
        <w:rPr>
          <w:rFonts w:cs="Arial"/>
          <w:sz w:val="24"/>
          <w:szCs w:val="24"/>
        </w:rPr>
        <w:t>.</w:t>
      </w:r>
    </w:p>
    <w:p w14:paraId="01249904" w14:textId="7BA65442" w:rsidR="001C5861" w:rsidRDefault="001C5861" w:rsidP="001C5861">
      <w:pPr>
        <w:pStyle w:val="Corpsdetexte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solution est indiquée à 50% en masse, donc seulement 50% de la masse de la solution est de l’acide glyoxylique.</w:t>
      </w:r>
    </w:p>
    <w:p w14:paraId="36FB66E8" w14:textId="67B66E04" w:rsidR="001C5861" w:rsidRDefault="001C5861" w:rsidP="00626F86">
      <w:pPr>
        <w:pStyle w:val="Corpsdetexte"/>
        <w:spacing w:after="0"/>
        <w:rPr>
          <w:rFonts w:cs="Arial"/>
          <w:sz w:val="24"/>
          <w:szCs w:val="24"/>
        </w:rPr>
      </w:pPr>
      <w:r>
        <w:rPr>
          <w:rFonts w:cs="Arial"/>
          <w:i/>
          <w:iCs/>
          <w:sz w:val="24"/>
          <w:szCs w:val="24"/>
        </w:rPr>
        <w:t>m</w:t>
      </w:r>
      <w:r>
        <w:rPr>
          <w:rFonts w:cs="Arial"/>
          <w:i/>
          <w:iCs/>
          <w:sz w:val="24"/>
          <w:szCs w:val="24"/>
          <w:vertAlign w:val="subscript"/>
        </w:rPr>
        <w:t>gly</w:t>
      </w:r>
      <w:r>
        <w:rPr>
          <w:rFonts w:cs="Arial"/>
          <w:sz w:val="24"/>
          <w:szCs w:val="24"/>
        </w:rPr>
        <w:t xml:space="preserve"> = </w:t>
      </w:r>
      <w:r w:rsidRPr="001C5861">
        <w:rPr>
          <w:rFonts w:cs="Arial"/>
          <w:position w:val="-24"/>
          <w:sz w:val="24"/>
          <w:szCs w:val="24"/>
        </w:rPr>
        <w:object w:dxaOrig="499" w:dyaOrig="620" w14:anchorId="576560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5pt;height:30.75pt" o:ole="">
            <v:imagedata r:id="rId16" o:title=""/>
          </v:shape>
          <o:OLEObject Type="Embed" ProgID="Equation.DSMT4" ShapeID="_x0000_i1025" DrawAspect="Content" ObjectID="_1655733436" r:id="rId17"/>
        </w:object>
      </w:r>
      <w:r>
        <w:rPr>
          <w:rFonts w:cs="Arial"/>
          <w:sz w:val="24"/>
          <w:szCs w:val="24"/>
        </w:rPr>
        <w:t xml:space="preserve"> .</w:t>
      </w:r>
      <w:r>
        <w:rPr>
          <w:rFonts w:cs="Arial"/>
          <w:i/>
          <w:iCs/>
          <w:sz w:val="24"/>
          <w:szCs w:val="24"/>
        </w:rPr>
        <w:t>m</w:t>
      </w:r>
      <w:r>
        <w:rPr>
          <w:rFonts w:cs="Arial"/>
          <w:i/>
          <w:iCs/>
          <w:sz w:val="24"/>
          <w:szCs w:val="24"/>
          <w:vertAlign w:val="subscript"/>
        </w:rPr>
        <w:t>Sol</w:t>
      </w:r>
    </w:p>
    <w:p w14:paraId="5CA78AEF" w14:textId="766A68C3" w:rsidR="001C5861" w:rsidRDefault="001C5861" w:rsidP="00626F86">
      <w:pPr>
        <w:pStyle w:val="Corpsdetexte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Enfin la relation entre quantité de matière et masse est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gly</m:t>
            </m:r>
          </m:sub>
        </m:sSub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gly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gly</m:t>
                </m:r>
              </m:sub>
            </m:sSub>
          </m:den>
        </m:f>
      </m:oMath>
      <w:r>
        <w:rPr>
          <w:rFonts w:cs="Arial"/>
          <w:sz w:val="24"/>
          <w:szCs w:val="24"/>
        </w:rPr>
        <w:t>.</w:t>
      </w:r>
    </w:p>
    <w:p w14:paraId="6B41E65E" w14:textId="7A416DC9" w:rsidR="001C5861" w:rsidRDefault="00C84009" w:rsidP="00626F86">
      <w:pPr>
        <w:pStyle w:val="Corpsdetexte"/>
        <w:spacing w:after="0"/>
        <w:rPr>
          <w:rFonts w:cs="Arial"/>
          <w:sz w:val="24"/>
          <w:szCs w:val="24"/>
        </w:rPr>
      </w:pPr>
      <w:r w:rsidRPr="00C84009">
        <w:rPr>
          <w:rFonts w:cs="Arial"/>
          <w:noProof/>
          <w:sz w:val="24"/>
          <w:szCs w:val="24"/>
        </w:rPr>
        <w:drawing>
          <wp:anchor distT="0" distB="0" distL="114300" distR="114300" simplePos="0" relativeHeight="251708416" behindDoc="0" locked="0" layoutInCell="1" allowOverlap="1" wp14:anchorId="23E48798" wp14:editId="7F5C2700">
            <wp:simplePos x="0" y="0"/>
            <wp:positionH relativeFrom="column">
              <wp:posOffset>3736975</wp:posOffset>
            </wp:positionH>
            <wp:positionV relativeFrom="paragraph">
              <wp:posOffset>415290</wp:posOffset>
            </wp:positionV>
            <wp:extent cx="2819400" cy="485775"/>
            <wp:effectExtent l="19050" t="19050" r="0" b="952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85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1C5861" w:rsidRPr="001C5861">
        <w:rPr>
          <w:rFonts w:cs="Arial"/>
          <w:position w:val="-32"/>
          <w:sz w:val="24"/>
          <w:szCs w:val="24"/>
        </w:rPr>
        <w:object w:dxaOrig="3080" w:dyaOrig="980" w14:anchorId="0987883B">
          <v:shape id="_x0000_i1026" type="#_x0000_t75" style="width:153.75pt;height:48.75pt" o:ole="">
            <v:imagedata r:id="rId19" o:title=""/>
          </v:shape>
          <o:OLEObject Type="Embed" ProgID="Equation.DSMT4" ShapeID="_x0000_i1026" DrawAspect="Content" ObjectID="_1655733437" r:id="rId20"/>
        </w:object>
      </w:r>
      <w:r w:rsidR="001C5861">
        <w:rPr>
          <w:rFonts w:cs="Arial"/>
          <w:sz w:val="24"/>
          <w:szCs w:val="24"/>
        </w:rPr>
        <w:t xml:space="preserve"> </w:t>
      </w:r>
    </w:p>
    <w:p w14:paraId="311B4FF2" w14:textId="025DE028" w:rsidR="001C5861" w:rsidRPr="00C84009" w:rsidRDefault="001C5861" w:rsidP="00626F86">
      <w:pPr>
        <w:pStyle w:val="Corpsdetexte"/>
        <w:spacing w:after="0"/>
        <w:rPr>
          <w:rFonts w:cs="Arial"/>
          <w:sz w:val="24"/>
          <w:szCs w:val="24"/>
        </w:rPr>
      </w:pPr>
      <w:r w:rsidRPr="001C5861">
        <w:rPr>
          <w:rFonts w:cs="Arial"/>
          <w:position w:val="-28"/>
          <w:sz w:val="24"/>
          <w:szCs w:val="24"/>
        </w:rPr>
        <w:object w:dxaOrig="2299" w:dyaOrig="660" w14:anchorId="3B4718E0">
          <v:shape id="_x0000_i1027" type="#_x0000_t75" style="width:114.75pt;height:33pt" o:ole="">
            <v:imagedata r:id="rId21" o:title=""/>
          </v:shape>
          <o:OLEObject Type="Embed" ProgID="Equation.DSMT4" ShapeID="_x0000_i1027" DrawAspect="Content" ObjectID="_1655733438" r:id="rId22"/>
        </w:object>
      </w:r>
      <w:r>
        <w:rPr>
          <w:rFonts w:cs="Arial"/>
          <w:sz w:val="24"/>
          <w:szCs w:val="24"/>
        </w:rPr>
        <w:t xml:space="preserve"> = </w:t>
      </w:r>
      <w:r w:rsidR="00C84009">
        <w:rPr>
          <w:rFonts w:cs="Arial"/>
          <w:sz w:val="24"/>
          <w:szCs w:val="24"/>
        </w:rPr>
        <w:t>8,8×10</w:t>
      </w:r>
      <w:r w:rsidR="00C84009">
        <w:rPr>
          <w:rFonts w:cs="Arial"/>
          <w:sz w:val="24"/>
          <w:szCs w:val="24"/>
          <w:vertAlign w:val="superscript"/>
        </w:rPr>
        <w:t>–2</w:t>
      </w:r>
      <w:r w:rsidR="00C84009">
        <w:rPr>
          <w:rFonts w:cs="Arial"/>
          <w:sz w:val="24"/>
          <w:szCs w:val="24"/>
        </w:rPr>
        <w:t xml:space="preserve"> mol</w:t>
      </w:r>
    </w:p>
    <w:p w14:paraId="003C1535" w14:textId="77777777" w:rsidR="00C84009" w:rsidRPr="00C84009" w:rsidRDefault="00C84009" w:rsidP="00626F86">
      <w:pPr>
        <w:pStyle w:val="Corpsdetexte"/>
        <w:spacing w:after="0"/>
        <w:rPr>
          <w:rFonts w:cs="Arial"/>
          <w:sz w:val="24"/>
          <w:szCs w:val="24"/>
        </w:rPr>
      </w:pPr>
    </w:p>
    <w:p w14:paraId="71AA8423" w14:textId="0D95C93F" w:rsidR="0006334D" w:rsidRDefault="00841D2B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>On détermine</w:t>
      </w:r>
      <w:r w:rsidRPr="00626F86">
        <w:rPr>
          <w:rFonts w:cs="Arial"/>
          <w:sz w:val="24"/>
          <w:szCs w:val="24"/>
        </w:rPr>
        <w:t xml:space="preserve"> le réactif limitant de la synthèse. </w:t>
      </w:r>
    </w:p>
    <w:p w14:paraId="68E1E6E6" w14:textId="000B4E8B" w:rsidR="00982725" w:rsidRPr="00626F86" w:rsidRDefault="00841D2B" w:rsidP="00C84009">
      <w:pPr>
        <w:pStyle w:val="Corpsdetexte"/>
        <w:spacing w:after="0"/>
        <w:jc w:val="both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sz w:val="24"/>
          <w:szCs w:val="24"/>
        </w:rPr>
        <w:t>L’équation</w:t>
      </w:r>
      <w:r w:rsidR="0006334D">
        <w:rPr>
          <w:rFonts w:cs="Arial"/>
          <w:sz w:val="24"/>
          <w:szCs w:val="24"/>
        </w:rPr>
        <w:t xml:space="preserve"> </w:t>
      </w:r>
      <w:r w:rsidRPr="00626F86">
        <w:rPr>
          <w:rFonts w:cs="Arial"/>
          <w:sz w:val="24"/>
          <w:szCs w:val="24"/>
        </w:rPr>
        <w:t>2 CH</w:t>
      </w:r>
      <w:r w:rsidRPr="00626F86">
        <w:rPr>
          <w:rFonts w:cs="Arial"/>
          <w:sz w:val="24"/>
          <w:szCs w:val="24"/>
          <w:vertAlign w:val="subscript"/>
        </w:rPr>
        <w:t>4</w:t>
      </w:r>
      <w:r w:rsidRPr="00626F86">
        <w:rPr>
          <w:rFonts w:cs="Arial"/>
          <w:sz w:val="24"/>
          <w:szCs w:val="24"/>
        </w:rPr>
        <w:t>N</w:t>
      </w:r>
      <w:r w:rsidRPr="00626F86">
        <w:rPr>
          <w:rFonts w:cs="Arial"/>
          <w:sz w:val="24"/>
          <w:szCs w:val="24"/>
          <w:vertAlign w:val="subscript"/>
        </w:rPr>
        <w:t>2</w:t>
      </w:r>
      <w:r w:rsidRPr="00626F86">
        <w:rPr>
          <w:rFonts w:cs="Arial"/>
          <w:sz w:val="24"/>
          <w:szCs w:val="24"/>
        </w:rPr>
        <w:t>O</w:t>
      </w:r>
      <w:r w:rsidRPr="00626F86">
        <w:rPr>
          <w:rFonts w:cs="Arial"/>
          <w:sz w:val="24"/>
          <w:szCs w:val="24"/>
          <w:vertAlign w:val="subscript"/>
        </w:rPr>
        <w:t>(s)</w:t>
      </w:r>
      <w:r w:rsidRPr="00626F86">
        <w:rPr>
          <w:rFonts w:cs="Arial"/>
          <w:sz w:val="24"/>
          <w:szCs w:val="24"/>
        </w:rPr>
        <w:t xml:space="preserve"> + C</w:t>
      </w:r>
      <w:r w:rsidRPr="00626F86">
        <w:rPr>
          <w:rFonts w:cs="Arial"/>
          <w:sz w:val="24"/>
          <w:szCs w:val="24"/>
          <w:vertAlign w:val="subscript"/>
        </w:rPr>
        <w:t>2</w:t>
      </w:r>
      <w:r w:rsidRPr="00626F86">
        <w:rPr>
          <w:rFonts w:cs="Arial"/>
          <w:sz w:val="24"/>
          <w:szCs w:val="24"/>
        </w:rPr>
        <w:t>H</w:t>
      </w:r>
      <w:r w:rsidRPr="00626F86">
        <w:rPr>
          <w:rFonts w:cs="Arial"/>
          <w:sz w:val="24"/>
          <w:szCs w:val="24"/>
          <w:vertAlign w:val="subscript"/>
        </w:rPr>
        <w:t>2</w:t>
      </w:r>
      <w:r w:rsidRPr="00626F86">
        <w:rPr>
          <w:rFonts w:cs="Arial"/>
          <w:sz w:val="24"/>
          <w:szCs w:val="24"/>
        </w:rPr>
        <w:t>O</w:t>
      </w:r>
      <w:r w:rsidRPr="00626F86">
        <w:rPr>
          <w:rFonts w:cs="Arial"/>
          <w:sz w:val="24"/>
          <w:szCs w:val="24"/>
          <w:vertAlign w:val="subscript"/>
        </w:rPr>
        <w:t>3(aq)</w:t>
      </w:r>
      <w:r w:rsidRPr="00626F86">
        <w:rPr>
          <w:rFonts w:cs="Arial"/>
          <w:sz w:val="24"/>
          <w:szCs w:val="24"/>
        </w:rPr>
        <w:t xml:space="preserve"> → C</w:t>
      </w:r>
      <w:r w:rsidRPr="00626F86">
        <w:rPr>
          <w:rFonts w:cs="Arial"/>
          <w:sz w:val="24"/>
          <w:szCs w:val="24"/>
          <w:vertAlign w:val="subscript"/>
        </w:rPr>
        <w:t>4</w:t>
      </w:r>
      <w:r w:rsidRPr="00626F86">
        <w:rPr>
          <w:rFonts w:cs="Arial"/>
          <w:sz w:val="24"/>
          <w:szCs w:val="24"/>
        </w:rPr>
        <w:t>H</w:t>
      </w:r>
      <w:r w:rsidRPr="00626F86">
        <w:rPr>
          <w:rFonts w:cs="Arial"/>
          <w:sz w:val="24"/>
          <w:szCs w:val="24"/>
          <w:vertAlign w:val="subscript"/>
        </w:rPr>
        <w:t>6</w:t>
      </w:r>
      <w:r w:rsidRPr="00626F86">
        <w:rPr>
          <w:rFonts w:cs="Arial"/>
          <w:sz w:val="24"/>
          <w:szCs w:val="24"/>
        </w:rPr>
        <w:t>N</w:t>
      </w:r>
      <w:r w:rsidRPr="00626F86">
        <w:rPr>
          <w:rFonts w:cs="Arial"/>
          <w:sz w:val="24"/>
          <w:szCs w:val="24"/>
          <w:vertAlign w:val="subscript"/>
        </w:rPr>
        <w:t>4</w:t>
      </w:r>
      <w:r w:rsidRPr="00626F86">
        <w:rPr>
          <w:rFonts w:cs="Arial"/>
          <w:sz w:val="24"/>
          <w:szCs w:val="24"/>
        </w:rPr>
        <w:t>O</w:t>
      </w:r>
      <w:r w:rsidRPr="00626F86">
        <w:rPr>
          <w:rFonts w:cs="Arial"/>
          <w:sz w:val="24"/>
          <w:szCs w:val="24"/>
          <w:vertAlign w:val="subscript"/>
        </w:rPr>
        <w:t>3(s)</w:t>
      </w:r>
      <w:r w:rsidRPr="00626F86">
        <w:rPr>
          <w:rFonts w:cs="Arial"/>
          <w:sz w:val="24"/>
          <w:szCs w:val="24"/>
        </w:rPr>
        <w:t xml:space="preserve"> + 2 H</w:t>
      </w:r>
      <w:r w:rsidRPr="00626F86">
        <w:rPr>
          <w:rFonts w:cs="Arial"/>
          <w:sz w:val="24"/>
          <w:szCs w:val="24"/>
          <w:vertAlign w:val="subscript"/>
        </w:rPr>
        <w:t>2</w:t>
      </w:r>
      <w:r w:rsidRPr="00626F86">
        <w:rPr>
          <w:rFonts w:cs="Arial"/>
          <w:sz w:val="24"/>
          <w:szCs w:val="24"/>
        </w:rPr>
        <w:t>O</w:t>
      </w:r>
      <w:r w:rsidRPr="00626F86">
        <w:rPr>
          <w:rFonts w:cs="Arial"/>
          <w:sz w:val="24"/>
          <w:szCs w:val="24"/>
          <w:vertAlign w:val="subscript"/>
        </w:rPr>
        <w:t>(l)</w:t>
      </w:r>
      <w:r w:rsidR="00C84009">
        <w:rPr>
          <w:rFonts w:cs="Arial"/>
          <w:sz w:val="24"/>
          <w:szCs w:val="24"/>
        </w:rPr>
        <w:t xml:space="preserve"> n</w:t>
      </w:r>
      <w:r w:rsidRPr="00626F86">
        <w:rPr>
          <w:rFonts w:cs="Arial"/>
          <w:sz w:val="24"/>
          <w:szCs w:val="24"/>
        </w:rPr>
        <w:t xml:space="preserve">ous indique qu’il faut 2 fois plus d’urée que d’acide glyoxylique, or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ur</m:t>
            </m:r>
            <m:r>
              <w:rPr>
                <w:rFonts w:ascii="Cambria Math" w:hAnsi="Cambria Math" w:cs="Arial"/>
                <w:sz w:val="24"/>
                <w:szCs w:val="24"/>
              </w:rPr>
              <m:t>é</m:t>
            </m:r>
            <m:r>
              <w:rPr>
                <w:rFonts w:ascii="Cambria Math" w:hAnsi="Cambria Math" w:cs="Arial"/>
                <w:sz w:val="24"/>
                <w:szCs w:val="24"/>
              </w:rPr>
              <m:t>e</m:t>
            </m:r>
          </m:sub>
        </m:sSub>
        <m:r>
          <w:rPr>
            <w:rFonts w:ascii="Cambria Math" w:hAnsi="Cambria Math" w:cs="Arial"/>
            <w:sz w:val="24"/>
            <w:szCs w:val="24"/>
          </w:rPr>
          <m:t>&gt;2⋅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gly</m:t>
            </m:r>
          </m:sub>
        </m:sSub>
      </m:oMath>
      <w:r w:rsidRPr="00626F86">
        <w:rPr>
          <w:rFonts w:cs="Arial"/>
          <w:sz w:val="24"/>
          <w:szCs w:val="24"/>
        </w:rPr>
        <w:t>. L’acide glyoxylique est donc le réactif limitant et il se former</w:t>
      </w:r>
      <w:r w:rsidRPr="00626F86">
        <w:rPr>
          <w:rFonts w:cs="Arial"/>
          <w:sz w:val="24"/>
          <w:szCs w:val="24"/>
        </w:rPr>
        <w:t>a en théorie autant d’allantoïne qu’il y a d’acide glyoxylique initialement.</w:t>
      </w:r>
    </w:p>
    <w:p w14:paraId="3D63F067" w14:textId="77777777" w:rsidR="00982725" w:rsidRPr="00626F86" w:rsidRDefault="00841D2B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626F86">
        <w:rPr>
          <w:rFonts w:cs="Arial"/>
          <w:sz w:val="24"/>
          <w:szCs w:val="24"/>
        </w:rPr>
        <w:t xml:space="preserve">On peut donc dire que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allanto</m:t>
            </m:r>
            <m:r>
              <w:rPr>
                <w:rFonts w:ascii="Cambria Math" w:hAnsi="Cambria Math" w:cs="Arial"/>
                <w:sz w:val="24"/>
                <w:szCs w:val="24"/>
              </w:rPr>
              <m:t>ï</m:t>
            </m:r>
            <m:r>
              <w:rPr>
                <w:rFonts w:ascii="Cambria Math" w:hAnsi="Cambria Math" w:cs="Arial"/>
                <w:sz w:val="24"/>
                <w:szCs w:val="24"/>
              </w:rPr>
              <m:t>ne</m:t>
            </m:r>
          </m:sub>
        </m:sSub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  <m:r>
              <w:rPr>
                <w:rFonts w:ascii="Cambria Math" w:hAnsi="Cambria Math" w:cs="Arial"/>
                <w:sz w:val="24"/>
                <w:szCs w:val="24"/>
              </w:rPr>
              <m:t>h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gly</m:t>
            </m:r>
          </m:sub>
        </m:sSub>
        <m:r>
          <w:rPr>
            <w:rFonts w:ascii="Cambria Math" w:hAnsi="Cambria Math" w:cs="Arial"/>
            <w:sz w:val="24"/>
            <w:szCs w:val="24"/>
          </w:rPr>
          <m:t>=8,78×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</m:t>
            </m:r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mol</m:t>
        </m:r>
      </m:oMath>
    </w:p>
    <w:p w14:paraId="3894F48E" w14:textId="22D89FA7" w:rsidR="00A22726" w:rsidRPr="00A22726" w:rsidRDefault="00841D2B" w:rsidP="00626F86">
      <w:pPr>
        <w:pStyle w:val="Corpsdetexte"/>
        <w:spacing w:after="0"/>
        <w:rPr>
          <w:rFonts w:cs="Arial"/>
          <w:sz w:val="24"/>
          <w:szCs w:val="24"/>
        </w:rPr>
      </w:pPr>
      <w:r w:rsidRPr="00626F86">
        <w:rPr>
          <w:rFonts w:cs="Arial"/>
          <w:sz w:val="24"/>
          <w:szCs w:val="24"/>
        </w:rPr>
        <w:t xml:space="preserve">On détermine la quantité réelle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allato</m:t>
            </m:r>
            <m:r>
              <w:rPr>
                <w:rFonts w:ascii="Cambria Math" w:hAnsi="Cambria Math" w:cs="Arial"/>
                <w:sz w:val="24"/>
                <w:szCs w:val="24"/>
              </w:rPr>
              <m:t>ï</m:t>
            </m:r>
            <m:r>
              <w:rPr>
                <w:rFonts w:ascii="Cambria Math" w:hAnsi="Cambria Math" w:cs="Arial"/>
                <w:sz w:val="24"/>
                <w:szCs w:val="24"/>
              </w:rPr>
              <m:t>ne</m:t>
            </m:r>
          </m:sub>
        </m:sSub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r</m:t>
            </m:r>
            <m:r>
              <w:rPr>
                <w:rFonts w:ascii="Cambria Math" w:hAnsi="Cambria Math" w:cs="Arial"/>
                <w:sz w:val="24"/>
                <w:szCs w:val="24"/>
              </w:rPr>
              <m:t>é</m:t>
            </m:r>
            <m:r>
              <w:rPr>
                <w:rFonts w:ascii="Cambria Math" w:hAnsi="Cambria Math" w:cs="Arial"/>
                <w:sz w:val="24"/>
                <w:szCs w:val="24"/>
              </w:rPr>
              <m:t>el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num>
          <m:den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allanto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ï</m:t>
                </m:r>
                <m:r>
                  <w:rPr>
                    <w:rFonts w:ascii="Cambria Math" w:hAnsi="Cambria Math" w:cs="Arial"/>
                    <w:sz w:val="24"/>
                    <w:szCs w:val="24"/>
                  </w:rPr>
                  <m:t>ne</m:t>
                </m:r>
              </m:sub>
            </m:sSub>
          </m:den>
        </m:f>
      </m:oMath>
      <w:r w:rsidR="00732712" w:rsidRPr="00732712">
        <w:rPr>
          <w:noProof/>
        </w:rPr>
        <w:t xml:space="preserve"> </w:t>
      </w:r>
    </w:p>
    <w:p w14:paraId="3E0A7A02" w14:textId="6B719186" w:rsidR="00982725" w:rsidRPr="00626F86" w:rsidRDefault="00732712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w:r w:rsidRPr="00732712">
        <w:rPr>
          <w:rFonts w:cs="Arial"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0E7C1900" wp14:editId="78AAAB64">
            <wp:simplePos x="0" y="0"/>
            <wp:positionH relativeFrom="column">
              <wp:posOffset>3841750</wp:posOffset>
            </wp:positionH>
            <wp:positionV relativeFrom="paragraph">
              <wp:posOffset>26035</wp:posOffset>
            </wp:positionV>
            <wp:extent cx="2819400" cy="381000"/>
            <wp:effectExtent l="19050" t="1905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81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22726" w:rsidRPr="00626F86">
        <w:rPr>
          <w:rFonts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allatoïne</m:t>
            </m:r>
          </m:sub>
        </m:sSub>
        <m:d>
          <m:dPr>
            <m:ctrlPr>
              <w:rPr>
                <w:rFonts w:ascii="Cambria Math" w:hAnsi="Cambria Math" w:cs="Arial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réel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8,60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158,1</m:t>
            </m:r>
          </m:den>
        </m:f>
        <m:r>
          <w:rPr>
            <w:rFonts w:ascii="Cambria Math" w:hAnsi="Cambria Math" w:cs="Arial"/>
            <w:sz w:val="24"/>
            <w:szCs w:val="24"/>
          </w:rPr>
          <m:t>=5,44×</m:t>
        </m:r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Arial"/>
            <w:sz w:val="24"/>
            <w:szCs w:val="24"/>
          </w:rPr>
          <m:t>mol</m:t>
        </m:r>
      </m:oMath>
    </w:p>
    <w:p w14:paraId="4F68C7EB" w14:textId="7E8499BB" w:rsidR="00A22726" w:rsidRPr="00A22726" w:rsidRDefault="00732712" w:rsidP="00626F86">
      <w:pPr>
        <w:pStyle w:val="Corpsdetexte"/>
        <w:spacing w:after="0"/>
        <w:rPr>
          <w:rFonts w:cs="Arial"/>
          <w:sz w:val="24"/>
          <w:szCs w:val="24"/>
        </w:rPr>
      </w:pPr>
      <w:r w:rsidRPr="00732712">
        <w:rPr>
          <w:rFonts w:cs="Arial"/>
          <w:noProof/>
          <w:sz w:val="24"/>
          <w:szCs w:val="24"/>
        </w:rPr>
        <w:drawing>
          <wp:anchor distT="0" distB="0" distL="114300" distR="114300" simplePos="0" relativeHeight="251712512" behindDoc="0" locked="0" layoutInCell="1" allowOverlap="1" wp14:anchorId="3B9EEA17" wp14:editId="42001052">
            <wp:simplePos x="0" y="0"/>
            <wp:positionH relativeFrom="column">
              <wp:posOffset>3860800</wp:posOffset>
            </wp:positionH>
            <wp:positionV relativeFrom="paragraph">
              <wp:posOffset>356235</wp:posOffset>
            </wp:positionV>
            <wp:extent cx="2819400" cy="390525"/>
            <wp:effectExtent l="19050" t="19050" r="0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90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841D2B" w:rsidRPr="00626F86">
        <w:rPr>
          <w:rFonts w:cs="Arial"/>
          <w:sz w:val="24"/>
          <w:szCs w:val="24"/>
        </w:rPr>
        <w:t xml:space="preserve">Finalement on obtient le rendement </w:t>
      </w:r>
      <m:oMath>
        <m:r>
          <w:rPr>
            <w:rFonts w:ascii="Cambria Math" w:hAnsi="Cambria Math" w:cs="Arial"/>
            <w:sz w:val="24"/>
            <w:szCs w:val="24"/>
          </w:rPr>
          <m:t>η=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allantoïne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réel</m:t>
                </m:r>
              </m:e>
            </m:d>
          </m:num>
          <m:den>
            <m:sSub>
              <m:sSub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allantoïne</m:t>
                </m:r>
              </m:sub>
            </m:sSub>
            <m:d>
              <m:d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th</m:t>
                </m:r>
              </m:e>
            </m:d>
          </m:den>
        </m:f>
      </m:oMath>
    </w:p>
    <w:p w14:paraId="32F7695B" w14:textId="1C425D05" w:rsidR="00982725" w:rsidRPr="00626F86" w:rsidRDefault="00A22726" w:rsidP="00626F86">
      <w:pPr>
        <w:pStyle w:val="Corpsdetexte"/>
        <w:spacing w:after="0"/>
        <w:rPr>
          <w:rFonts w:cs="Arial"/>
          <w:b/>
          <w:bCs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η=</m:t>
        </m:r>
        <m:f>
          <m:fPr>
            <m:ctrlPr>
              <w:rPr>
                <w:rFonts w:ascii="Cambria Math" w:hAnsi="Cambria Math" w:cs="Arial"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5,44×</m:t>
            </m:r>
            <m:sSup>
              <m:sSupPr>
                <m:ctrlPr>
                  <w:rPr>
                    <w:rFonts w:ascii="Cambria Math" w:hAnsi="Cambria Math" w:cs="Arial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-2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8,8×10-2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=0,62=62 </m:t>
        </m:r>
        <m:r>
          <m:rPr>
            <m:lit/>
            <m:nor/>
          </m:rPr>
          <w:rPr>
            <w:rFonts w:cs="Arial"/>
            <w:sz w:val="24"/>
            <w:szCs w:val="24"/>
          </w:rPr>
          <m:t>%</m:t>
        </m:r>
      </m:oMath>
      <w:r w:rsidR="00732712" w:rsidRPr="00732712">
        <w:rPr>
          <w:noProof/>
        </w:rPr>
        <w:t xml:space="preserve"> </w:t>
      </w:r>
    </w:p>
    <w:sectPr w:rsidR="00982725" w:rsidRPr="00626F86">
      <w:pgSz w:w="11906" w:h="16838"/>
      <w:pgMar w:top="850" w:right="850" w:bottom="850" w:left="850" w:header="0" w:footer="0" w:gutter="0"/>
      <w:cols w:space="720"/>
      <w:formProt w:val="0"/>
      <w:docGrid w:linePitch="31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54F0E"/>
    <w:multiLevelType w:val="multilevel"/>
    <w:tmpl w:val="32EAC6EE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DA50D1"/>
    <w:multiLevelType w:val="hybridMultilevel"/>
    <w:tmpl w:val="B70CB9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725"/>
    <w:rsid w:val="0006334D"/>
    <w:rsid w:val="000A0A68"/>
    <w:rsid w:val="00133B25"/>
    <w:rsid w:val="001C5861"/>
    <w:rsid w:val="002125C8"/>
    <w:rsid w:val="002B573A"/>
    <w:rsid w:val="0036216A"/>
    <w:rsid w:val="003904AD"/>
    <w:rsid w:val="005127AB"/>
    <w:rsid w:val="0055719E"/>
    <w:rsid w:val="005940D8"/>
    <w:rsid w:val="00626F86"/>
    <w:rsid w:val="00652385"/>
    <w:rsid w:val="006770E1"/>
    <w:rsid w:val="0069439B"/>
    <w:rsid w:val="006A6B1C"/>
    <w:rsid w:val="00732712"/>
    <w:rsid w:val="007F1C6E"/>
    <w:rsid w:val="00841D2B"/>
    <w:rsid w:val="0089736F"/>
    <w:rsid w:val="0091324D"/>
    <w:rsid w:val="00982725"/>
    <w:rsid w:val="009A0055"/>
    <w:rsid w:val="00A22726"/>
    <w:rsid w:val="00B2285E"/>
    <w:rsid w:val="00C84009"/>
    <w:rsid w:val="00D44E8C"/>
    <w:rsid w:val="00DB53F4"/>
    <w:rsid w:val="00DF5216"/>
    <w:rsid w:val="00E11B6E"/>
    <w:rsid w:val="00E911F2"/>
    <w:rsid w:val="00F010EF"/>
    <w:rsid w:val="00F04C21"/>
    <w:rsid w:val="00F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0935574"/>
  <w15:docId w15:val="{CFEB5A29-CDCE-4D1C-9521-F1F9601E9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86"/>
    <w:rPr>
      <w:rFonts w:ascii="Arial" w:hAnsi="Arial"/>
      <w:szCs w:val="20"/>
    </w:rPr>
  </w:style>
  <w:style w:type="paragraph" w:styleId="Titre1">
    <w:name w:val="heading 1"/>
    <w:basedOn w:val="Normal"/>
    <w:next w:val="Corpsdetexte"/>
    <w:uiPriority w:val="9"/>
    <w:qFormat/>
    <w:pPr>
      <w:numPr>
        <w:numId w:val="1"/>
      </w:numPr>
      <w:spacing w:before="170" w:after="170"/>
      <w:outlineLvl w:val="0"/>
    </w:pPr>
    <w:rPr>
      <w:sz w:val="28"/>
      <w:szCs w:val="28"/>
    </w:rPr>
  </w:style>
  <w:style w:type="paragraph" w:styleId="Titre2">
    <w:name w:val="heading 2"/>
    <w:basedOn w:val="Normal"/>
    <w:next w:val="Corpsdetexte"/>
    <w:uiPriority w:val="9"/>
    <w:semiHidden/>
    <w:unhideWhenUsed/>
    <w:qFormat/>
    <w:pPr>
      <w:numPr>
        <w:ilvl w:val="1"/>
        <w:numId w:val="1"/>
      </w:numPr>
      <w:spacing w:before="113" w:after="113"/>
      <w:outlineLvl w:val="1"/>
    </w:pPr>
    <w:rPr>
      <w:szCs w:val="24"/>
      <w:u w:val="single"/>
    </w:rPr>
  </w:style>
  <w:style w:type="paragraph" w:styleId="Titre3">
    <w:name w:val="heading 3"/>
    <w:basedOn w:val="Normal"/>
    <w:next w:val="Corpsdetexte"/>
    <w:uiPriority w:val="9"/>
    <w:semiHidden/>
    <w:unhideWhenUsed/>
    <w:qFormat/>
    <w:pPr>
      <w:numPr>
        <w:ilvl w:val="2"/>
        <w:numId w:val="1"/>
      </w:numPr>
      <w:spacing w:before="113" w:after="113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spacing w:before="170" w:after="170"/>
      <w:jc w:val="right"/>
    </w:pPr>
    <w:rPr>
      <w:b/>
      <w:bCs/>
      <w:i/>
      <w:iCs/>
      <w:sz w:val="32"/>
      <w:szCs w:val="32"/>
      <w:u w:val="single"/>
    </w:rPr>
  </w:style>
  <w:style w:type="paragraph" w:styleId="Corpsdetexte">
    <w:name w:val="Body Text"/>
    <w:basedOn w:val="Normal"/>
    <w:pPr>
      <w:spacing w:after="140" w:line="276" w:lineRule="auto"/>
    </w:pPr>
    <w:rPr>
      <w:sz w:val="20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Sous-titre">
    <w:name w:val="Subtitle"/>
    <w:basedOn w:val="Normal"/>
    <w:next w:val="Corpsdetexte"/>
    <w:uiPriority w:val="11"/>
    <w:qFormat/>
    <w:pPr>
      <w:spacing w:after="113"/>
      <w:jc w:val="right"/>
    </w:pPr>
    <w:rPr>
      <w:i/>
      <w:iCs/>
      <w:sz w:val="32"/>
      <w:szCs w:val="32"/>
    </w:rPr>
  </w:style>
  <w:style w:type="paragraph" w:customStyle="1" w:styleId="Contenudetableau">
    <w:name w:val="Contenu de tableau"/>
    <w:basedOn w:val="Normal"/>
    <w:qFormat/>
    <w:pPr>
      <w:suppressLineNumbers/>
    </w:pPr>
    <w:rPr>
      <w:rFonts w:ascii="Liberation Sans" w:hAnsi="Liberation Sans"/>
      <w:sz w:val="20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69439B"/>
    <w:pPr>
      <w:ind w:left="720"/>
      <w:contextualSpacing/>
    </w:pPr>
    <w:rPr>
      <w:rFonts w:cs="Mangal"/>
      <w:szCs w:val="18"/>
    </w:rPr>
  </w:style>
  <w:style w:type="table" w:styleId="Grilledutableau">
    <w:name w:val="Table Grid"/>
    <w:basedOn w:val="TableauNormal"/>
    <w:uiPriority w:val="39"/>
    <w:rsid w:val="00626F86"/>
    <w:pPr>
      <w:suppressAutoHyphens w:val="0"/>
    </w:pPr>
    <w:rPr>
      <w:rFonts w:ascii="Arial" w:eastAsia="Calibri" w:hAnsi="Arial" w:cs="Times New Roman"/>
      <w:kern w:val="0"/>
      <w:sz w:val="20"/>
      <w:szCs w:val="20"/>
      <w:lang w:eastAsia="fr-F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26F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6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wmf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oleObject" Target="embeddings/oleObject1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hyperlink" Target="http://labolycee.org" TargetMode="Externa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10" Type="http://schemas.openxmlformats.org/officeDocument/2006/relationships/image" Target="media/image5.pn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E3c</vt:lpstr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E3c</dc:title>
  <dc:subject/>
  <dc:creator>jocelyn CLEMENT</dc:creator>
  <dc:description/>
  <cp:lastModifiedBy>Jocelyn CLEMENT</cp:lastModifiedBy>
  <cp:revision>5</cp:revision>
  <cp:lastPrinted>2020-06-28T09:12:00Z</cp:lastPrinted>
  <dcterms:created xsi:type="dcterms:W3CDTF">2020-07-08T15:10:00Z</dcterms:created>
  <dcterms:modified xsi:type="dcterms:W3CDTF">2020-07-08T15:11:00Z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