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48" w:tblpY="12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F192E" w14:paraId="628B5660" w14:textId="77777777" w:rsidTr="001C4381">
        <w:tc>
          <w:tcPr>
            <w:tcW w:w="10060" w:type="dxa"/>
          </w:tcPr>
          <w:p w14:paraId="200B0A00" w14:textId="497E0A81" w:rsidR="002F192E" w:rsidRDefault="002F192E" w:rsidP="001C4381">
            <w:pPr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>
              <w:rPr>
                <w:rFonts w:eastAsia="Times New Roman"/>
                <w:b/>
                <w:szCs w:val="22"/>
              </w:rPr>
              <w:t xml:space="preserve"> 2020</w:t>
            </w:r>
            <w:r>
              <w:rPr>
                <w:rFonts w:eastAsia="Times New Roman"/>
                <w:b/>
                <w:szCs w:val="22"/>
              </w:rPr>
              <w:t xml:space="preserve"> CORRECTION © </w:t>
            </w:r>
            <w:hyperlink r:id="rId5" w:history="1">
              <w:r w:rsidRPr="0031535D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</w:p>
        </w:tc>
      </w:tr>
      <w:tr w:rsidR="002F192E" w14:paraId="4F4345BA" w14:textId="77777777" w:rsidTr="001C4381">
        <w:tc>
          <w:tcPr>
            <w:tcW w:w="10060" w:type="dxa"/>
          </w:tcPr>
          <w:p w14:paraId="167D7971" w14:textId="6299A490" w:rsidR="002F192E" w:rsidRPr="00893F38" w:rsidRDefault="002F192E" w:rsidP="001C4381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Première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 :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E3C3</w:t>
            </w:r>
          </w:p>
          <w:p w14:paraId="66A8B259" w14:textId="15A4BB55" w:rsidR="002F192E" w:rsidRPr="00626E0F" w:rsidRDefault="002F192E" w:rsidP="001C4381">
            <w:pPr>
              <w:ind w:left="34"/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Générale </w:t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physique-chimie</w:t>
            </w:r>
          </w:p>
          <w:p w14:paraId="70CEF96A" w14:textId="1F2A96DC" w:rsidR="002F192E" w:rsidRPr="00B47061" w:rsidRDefault="002F192E" w:rsidP="001C4381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1 h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Oui 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Non</w:t>
            </w:r>
          </w:p>
        </w:tc>
      </w:tr>
    </w:tbl>
    <w:p w14:paraId="62D6D1E6" w14:textId="77777777" w:rsidR="002F192E" w:rsidRPr="005D1977" w:rsidRDefault="002F192E" w:rsidP="002F192E">
      <w:pPr>
        <w:jc w:val="center"/>
        <w:rPr>
          <w:rFonts w:eastAsiaTheme="minorHAnsi" w:cs="Arial"/>
          <w:szCs w:val="24"/>
          <w:lang w:eastAsia="en-US"/>
        </w:rPr>
      </w:pPr>
      <w:r w:rsidRPr="005D1977">
        <w:rPr>
          <w:rFonts w:eastAsiaTheme="minorHAnsi" w:cs="Arial"/>
          <w:b/>
          <w:bCs/>
          <w:szCs w:val="24"/>
          <w:lang w:eastAsia="en-US"/>
        </w:rPr>
        <w:t>Exposition au soleil et protection (10 points)</w:t>
      </w:r>
    </w:p>
    <w:p w14:paraId="08D0AB7E" w14:textId="1AF3C7CF" w:rsidR="007F39D7" w:rsidRPr="005D1977" w:rsidRDefault="005D1977" w:rsidP="005D1977">
      <w:pPr>
        <w:pStyle w:val="Corpsdetexte"/>
        <w:jc w:val="both"/>
        <w:rPr>
          <w:rFonts w:ascii="Arial" w:hAnsi="Arial"/>
          <w:b/>
          <w:bCs/>
          <w:sz w:val="24"/>
          <w:szCs w:val="24"/>
        </w:rPr>
      </w:pPr>
      <w:r w:rsidRPr="005D1977">
        <w:rPr>
          <w:rFonts w:ascii="Arial" w:hAnsi="Arial"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3F17BDB0" wp14:editId="05FAED4D">
            <wp:simplePos x="0" y="0"/>
            <wp:positionH relativeFrom="column">
              <wp:posOffset>3870325</wp:posOffset>
            </wp:positionH>
            <wp:positionV relativeFrom="paragraph">
              <wp:posOffset>192405</wp:posOffset>
            </wp:positionV>
            <wp:extent cx="2609850" cy="64819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704" cy="64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2F4" w:rsidRPr="005D1977">
        <w:rPr>
          <w:rFonts w:ascii="Arial" w:hAnsi="Arial"/>
          <w:b/>
          <w:bCs/>
          <w:sz w:val="24"/>
          <w:szCs w:val="24"/>
        </w:rPr>
        <w:t xml:space="preserve">1.1. Calculer, en eV, la valeur de l’énergie </w:t>
      </w:r>
      <w:r w:rsidR="00AD12F4" w:rsidRPr="005D1977">
        <w:rPr>
          <w:rFonts w:ascii="Arial" w:hAnsi="Arial"/>
          <w:b/>
          <w:bCs/>
          <w:i/>
          <w:iCs/>
          <w:sz w:val="24"/>
          <w:szCs w:val="24"/>
        </w:rPr>
        <w:t>E</w:t>
      </w:r>
      <w:r w:rsidR="00AD12F4" w:rsidRPr="005D1977">
        <w:rPr>
          <w:rFonts w:ascii="Arial" w:hAnsi="Arial"/>
          <w:b/>
          <w:bCs/>
          <w:sz w:val="24"/>
          <w:szCs w:val="24"/>
        </w:rPr>
        <w:t xml:space="preserve"> d’un photon de longueur d’onde </w:t>
      </w:r>
      <w:r w:rsidR="00AD12F4" w:rsidRPr="005D1977">
        <w:rPr>
          <w:rFonts w:ascii="Arial" w:hAnsi="Arial"/>
          <w:b/>
          <w:bCs/>
          <w:i/>
          <w:iCs/>
          <w:sz w:val="24"/>
          <w:szCs w:val="24"/>
        </w:rPr>
        <w:t>λ</w:t>
      </w:r>
      <w:r w:rsidR="00AD12F4" w:rsidRPr="005D1977">
        <w:rPr>
          <w:rFonts w:ascii="Arial" w:hAnsi="Arial"/>
          <w:b/>
          <w:bCs/>
          <w:sz w:val="24"/>
          <w:szCs w:val="24"/>
        </w:rPr>
        <w:t xml:space="preserve"> = 280 nm dans le vide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1AA170BF" w14:textId="0565517C" w:rsidR="005D1977" w:rsidRPr="005D1977" w:rsidRDefault="00AD12F4">
      <w:pPr>
        <w:pStyle w:val="Corpsdetexte"/>
        <w:rPr>
          <w:rFonts w:ascii="Arial" w:hAnsi="Arial"/>
          <w:sz w:val="24"/>
          <w:szCs w:val="24"/>
        </w:rPr>
      </w:pPr>
      <w:r w:rsidRPr="005D1977">
        <w:rPr>
          <w:rFonts w:ascii="Arial" w:hAnsi="Arial"/>
          <w:sz w:val="24"/>
          <w:szCs w:val="24"/>
        </w:rPr>
        <w:t xml:space="preserve">On utilise la relation </w:t>
      </w:r>
      <m:oMath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="005D1977">
        <w:rPr>
          <w:rFonts w:ascii="Arial" w:hAnsi="Arial"/>
          <w:sz w:val="24"/>
          <w:szCs w:val="24"/>
        </w:rPr>
        <w:t>.</w:t>
      </w:r>
      <w:r w:rsidR="005D1977" w:rsidRPr="005D1977">
        <w:rPr>
          <w:noProof/>
        </w:rPr>
        <w:t xml:space="preserve"> </w:t>
      </w:r>
    </w:p>
    <w:p w14:paraId="484FAEDB" w14:textId="4DAB29D3" w:rsidR="007F39D7" w:rsidRPr="005D1977" w:rsidRDefault="005D1977">
      <w:pPr>
        <w:pStyle w:val="Corpsdetexte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E</m:t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6,63×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×3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,00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280×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>=7,10×</m:t>
          </m:r>
          <m:sSup>
            <m:s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19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J</m:t>
          </m:r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7,10×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19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1,6×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19</m:t>
                  </m:r>
                </m:sup>
              </m:sSup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eV</m:t>
          </m:r>
          <m:r>
            <w:rPr>
              <w:rFonts w:ascii="Cambria Math" w:hAnsi="Cambria Math" w:cs="Arial"/>
              <w:sz w:val="24"/>
              <w:szCs w:val="24"/>
            </w:rPr>
            <m:t>=4,44</m:t>
          </m:r>
          <m:r>
            <w:rPr>
              <w:rFonts w:ascii="Cambria Math" w:hAnsi="Cambria Math" w:cs="Arial"/>
              <w:sz w:val="24"/>
              <w:szCs w:val="24"/>
            </w:rPr>
            <m:t xml:space="preserve"> </m:t>
          </m:r>
          <m:r>
            <w:rPr>
              <w:rFonts w:ascii="Cambria Math" w:hAnsi="Cambria Math" w:cs="Arial"/>
              <w:sz w:val="24"/>
              <w:szCs w:val="24"/>
            </w:rPr>
            <m:t>eV</m:t>
          </m:r>
        </m:oMath>
      </m:oMathPara>
    </w:p>
    <w:p w14:paraId="33F3D63C" w14:textId="066E61FE" w:rsidR="007F39D7" w:rsidRPr="005D1977" w:rsidRDefault="00AD12F4" w:rsidP="00340974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D1977">
        <w:rPr>
          <w:rFonts w:ascii="Arial" w:hAnsi="Arial"/>
          <w:b/>
          <w:bCs/>
          <w:sz w:val="24"/>
          <w:szCs w:val="24"/>
        </w:rPr>
        <w:t xml:space="preserve">1.2. </w:t>
      </w:r>
      <w:r w:rsidRPr="005D1977">
        <w:rPr>
          <w:rFonts w:ascii="Arial" w:hAnsi="Arial"/>
          <w:b/>
          <w:bCs/>
          <w:sz w:val="24"/>
          <w:szCs w:val="24"/>
        </w:rPr>
        <w:t>Classer, en justifiant, les différents types d’UV par nocivité croissante</w:t>
      </w:r>
      <w:r w:rsidR="005D1977">
        <w:rPr>
          <w:rFonts w:ascii="Arial" w:hAnsi="Arial"/>
          <w:b/>
          <w:bCs/>
          <w:sz w:val="24"/>
          <w:szCs w:val="24"/>
        </w:rPr>
        <w:t>.</w:t>
      </w:r>
    </w:p>
    <w:p w14:paraId="2C6E8AFF" w14:textId="290E6232" w:rsidR="007F39D7" w:rsidRPr="005D1977" w:rsidRDefault="00AD12F4" w:rsidP="00340974">
      <w:pPr>
        <w:pStyle w:val="Corpsdetexte"/>
        <w:spacing w:after="0"/>
        <w:jc w:val="both"/>
        <w:rPr>
          <w:rFonts w:ascii="Arial" w:hAnsi="Arial"/>
          <w:sz w:val="24"/>
          <w:szCs w:val="24"/>
        </w:rPr>
      </w:pPr>
      <w:r w:rsidRPr="005D1977">
        <w:rPr>
          <w:rFonts w:ascii="Arial" w:hAnsi="Arial"/>
          <w:sz w:val="24"/>
          <w:szCs w:val="24"/>
        </w:rPr>
        <w:t xml:space="preserve">L’énoncé nous indique que plus l’énergie d’un rayonnement UV est élevée, et plus il est dangereux pour la peau. Comme l’énergie est inversement proportionnelle à la longueur d’onde, </w:t>
      </w:r>
      <w:r w:rsidRPr="005D1977">
        <w:rPr>
          <w:rFonts w:ascii="Arial" w:hAnsi="Arial"/>
          <w:sz w:val="24"/>
          <w:szCs w:val="24"/>
        </w:rPr>
        <w:t xml:space="preserve">le rayonnement est d’autant plus dangereux que sa longueur d’onde est </w:t>
      </w:r>
      <w:r w:rsidR="00D25BB1">
        <w:rPr>
          <w:rFonts w:ascii="Arial" w:hAnsi="Arial"/>
          <w:sz w:val="24"/>
          <w:szCs w:val="24"/>
        </w:rPr>
        <w:t>petite</w:t>
      </w:r>
      <w:r w:rsidRPr="005D1977">
        <w:rPr>
          <w:rFonts w:ascii="Arial" w:hAnsi="Arial"/>
          <w:sz w:val="24"/>
          <w:szCs w:val="24"/>
        </w:rPr>
        <w:t>.</w:t>
      </w:r>
    </w:p>
    <w:p w14:paraId="27D73241" w14:textId="1A42F99B" w:rsidR="007F39D7" w:rsidRDefault="00AD12F4">
      <w:pPr>
        <w:pStyle w:val="Corpsdetexte"/>
        <w:rPr>
          <w:rFonts w:ascii="Arial" w:hAnsi="Arial"/>
          <w:sz w:val="24"/>
          <w:szCs w:val="24"/>
        </w:rPr>
      </w:pPr>
      <w:r w:rsidRPr="005D1977">
        <w:rPr>
          <w:rFonts w:ascii="Arial" w:hAnsi="Arial"/>
          <w:sz w:val="24"/>
          <w:szCs w:val="24"/>
        </w:rPr>
        <w:t>Les UV-C sont donc les plus dangereux, suivis des UV-B et enfin les UV-A</w:t>
      </w:r>
      <w:r w:rsidRPr="005D1977">
        <w:rPr>
          <w:rFonts w:ascii="Arial" w:hAnsi="Arial"/>
          <w:sz w:val="24"/>
          <w:szCs w:val="24"/>
        </w:rPr>
        <w:t xml:space="preserve"> les moins nocifs.</w:t>
      </w:r>
    </w:p>
    <w:p w14:paraId="24B68059" w14:textId="63F08734" w:rsidR="00D25BB1" w:rsidRPr="00CB4EEE" w:rsidRDefault="00D25BB1" w:rsidP="00D25BB1">
      <w:pPr>
        <w:suppressAutoHyphens w:val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t xml:space="preserve">2. </w:t>
      </w:r>
      <w:r w:rsidRPr="00CB4EEE">
        <w:rPr>
          <w:rFonts w:eastAsiaTheme="minorHAnsi" w:cs="Arial"/>
          <w:b/>
          <w:bCs/>
          <w:lang w:eastAsia="en-US"/>
        </w:rPr>
        <w:t>L’ozone, l’écran solaire de la Terre</w:t>
      </w:r>
    </w:p>
    <w:p w14:paraId="05AFA462" w14:textId="21F0847E" w:rsidR="007F39D7" w:rsidRPr="005D1977" w:rsidRDefault="00AD12F4" w:rsidP="00340974">
      <w:pPr>
        <w:pStyle w:val="Corpsdetexte"/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5D1977">
        <w:rPr>
          <w:rFonts w:ascii="Arial" w:hAnsi="Arial"/>
          <w:b/>
          <w:bCs/>
          <w:sz w:val="24"/>
          <w:szCs w:val="24"/>
        </w:rPr>
        <w:t>2.1.</w:t>
      </w:r>
      <w:r w:rsidR="00DF3C06">
        <w:rPr>
          <w:rFonts w:ascii="Arial" w:hAnsi="Arial"/>
          <w:b/>
          <w:bCs/>
          <w:sz w:val="24"/>
          <w:szCs w:val="24"/>
        </w:rPr>
        <w:t xml:space="preserve"> </w:t>
      </w:r>
      <w:r w:rsidRPr="005D1977">
        <w:rPr>
          <w:rFonts w:ascii="Arial" w:hAnsi="Arial"/>
          <w:b/>
          <w:bCs/>
          <w:sz w:val="24"/>
          <w:szCs w:val="24"/>
        </w:rPr>
        <w:t>Déterminer quelle catégorie d’ultraviolets ne parvient pas jusqu’à la surface terr</w:t>
      </w:r>
      <w:r w:rsidRPr="005D1977">
        <w:rPr>
          <w:rFonts w:ascii="Arial" w:hAnsi="Arial"/>
          <w:b/>
          <w:bCs/>
          <w:sz w:val="24"/>
          <w:szCs w:val="24"/>
        </w:rPr>
        <w:t>estre</w:t>
      </w:r>
      <w:r w:rsidR="00DF3C06">
        <w:rPr>
          <w:rFonts w:ascii="Arial" w:hAnsi="Arial"/>
          <w:b/>
          <w:bCs/>
          <w:sz w:val="24"/>
          <w:szCs w:val="24"/>
        </w:rPr>
        <w:t>.</w:t>
      </w:r>
    </w:p>
    <w:p w14:paraId="3E4202FE" w14:textId="77777777" w:rsidR="007F39D7" w:rsidRPr="005D1977" w:rsidRDefault="00AD12F4">
      <w:pPr>
        <w:pStyle w:val="Corpsdetexte"/>
        <w:rPr>
          <w:sz w:val="24"/>
          <w:szCs w:val="24"/>
        </w:rPr>
      </w:pPr>
      <w:r w:rsidRPr="005D1977">
        <w:rPr>
          <w:rFonts w:ascii="Arial" w:hAnsi="Arial"/>
          <w:sz w:val="24"/>
          <w:szCs w:val="24"/>
        </w:rPr>
        <w:t>"</w:t>
      </w:r>
      <w:r w:rsidRPr="005D1977">
        <w:rPr>
          <w:rFonts w:ascii="Arial" w:hAnsi="Arial"/>
          <w:i/>
          <w:iCs/>
          <w:color w:val="000000"/>
          <w:sz w:val="24"/>
          <w:szCs w:val="24"/>
        </w:rPr>
        <w:t>La couche d’ozone atmosphérique absorbe totalement les rayonnements ultraviolets de fréquence comprise entre 11×10</w:t>
      </w:r>
      <w:r w:rsidRPr="005D1977">
        <w:rPr>
          <w:rFonts w:ascii="Arial" w:hAnsi="Arial"/>
          <w:i/>
          <w:iCs/>
          <w:color w:val="000000"/>
          <w:sz w:val="24"/>
          <w:szCs w:val="24"/>
          <w:vertAlign w:val="superscript"/>
        </w:rPr>
        <w:t>14</w:t>
      </w:r>
      <w:r w:rsidRPr="005D1977">
        <w:rPr>
          <w:rFonts w:ascii="Arial" w:hAnsi="Arial"/>
          <w:i/>
          <w:iCs/>
          <w:color w:val="000000"/>
          <w:sz w:val="24"/>
          <w:szCs w:val="24"/>
        </w:rPr>
        <w:t xml:space="preserve"> Hz et 30×10</w:t>
      </w:r>
      <w:r w:rsidRPr="005D1977">
        <w:rPr>
          <w:rFonts w:ascii="Arial" w:hAnsi="Arial"/>
          <w:i/>
          <w:iCs/>
          <w:color w:val="000000"/>
          <w:sz w:val="24"/>
          <w:szCs w:val="24"/>
          <w:vertAlign w:val="superscript"/>
        </w:rPr>
        <w:t>14</w:t>
      </w:r>
      <w:r w:rsidRPr="005D1977">
        <w:rPr>
          <w:rFonts w:ascii="Arial" w:hAnsi="Arial"/>
          <w:i/>
          <w:iCs/>
          <w:color w:val="000000"/>
          <w:sz w:val="24"/>
          <w:szCs w:val="24"/>
        </w:rPr>
        <w:t xml:space="preserve"> Hz.</w:t>
      </w:r>
      <w:r w:rsidRPr="005D1977">
        <w:rPr>
          <w:rFonts w:ascii="Arial" w:hAnsi="Arial"/>
          <w:color w:val="000000"/>
          <w:sz w:val="24"/>
          <w:szCs w:val="24"/>
        </w:rPr>
        <w:t>"</w:t>
      </w:r>
    </w:p>
    <w:p w14:paraId="05799761" w14:textId="64C13CFD" w:rsidR="007F39D7" w:rsidRPr="00DF3C06" w:rsidRDefault="00AD12F4">
      <w:pPr>
        <w:pStyle w:val="Corpsdetexte"/>
        <w:rPr>
          <w:rFonts w:ascii="Arial" w:hAnsi="Arial" w:cs="Arial"/>
          <w:sz w:val="24"/>
          <w:szCs w:val="24"/>
        </w:rPr>
      </w:pPr>
      <w:r w:rsidRPr="00DF3C06">
        <w:rPr>
          <w:rFonts w:ascii="Arial" w:hAnsi="Arial" w:cs="Arial"/>
          <w:color w:val="000000"/>
          <w:sz w:val="24"/>
          <w:szCs w:val="24"/>
        </w:rPr>
        <w:t xml:space="preserve">Si on a </w:t>
      </w:r>
      <m:oMath>
        <m:r>
          <w:rPr>
            <w:rFonts w:ascii="Cambria Math" w:hAnsi="Cambria Math" w:cs="Arial"/>
            <w:sz w:val="24"/>
            <w:szCs w:val="24"/>
          </w:rPr>
          <m:t>11×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sup>
        </m:sSup>
        <m:r>
          <w:rPr>
            <w:rFonts w:ascii="Cambria Math" w:hAnsi="Cambria Math" w:cs="Arial"/>
            <w:sz w:val="24"/>
            <w:szCs w:val="24"/>
          </w:rPr>
          <m:t>Hz</m:t>
        </m:r>
        <m: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ν</m:t>
        </m:r>
        <m:r>
          <w:rPr>
            <w:rFonts w:ascii="Cambria Math" w:hAnsi="Cambria Math" w:cs="Arial"/>
            <w:sz w:val="24"/>
            <w:szCs w:val="24"/>
          </w:rPr>
          <m:t>&lt;30×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14</m:t>
            </m:r>
          </m:sup>
        </m:sSup>
        <m:r>
          <w:rPr>
            <w:rFonts w:ascii="Cambria Math" w:hAnsi="Cambria Math" w:cs="Arial"/>
            <w:sz w:val="24"/>
            <w:szCs w:val="24"/>
          </w:rPr>
          <m:t>Hz</m:t>
        </m:r>
      </m:oMath>
      <w:r w:rsidRPr="00DF3C06">
        <w:rPr>
          <w:rFonts w:ascii="Arial" w:hAnsi="Arial" w:cs="Arial"/>
          <w:color w:val="000000"/>
          <w:sz w:val="24"/>
          <w:szCs w:val="24"/>
        </w:rPr>
        <w:t xml:space="preserve"> , comme </w:t>
      </w:r>
      <m:oMath>
        <m:r>
          <w:rPr>
            <w:rFonts w:ascii="Cambria Math" w:hAnsi="Cambria Math" w:cs="Arial"/>
            <w:sz w:val="24"/>
            <w:szCs w:val="24"/>
          </w:rPr>
          <m:t>λ</m:t>
        </m:r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ν</m:t>
            </m:r>
          </m:den>
        </m:f>
      </m:oMath>
      <w:r w:rsidRPr="00DF3C06">
        <w:rPr>
          <w:rFonts w:ascii="Arial" w:hAnsi="Arial" w:cs="Arial"/>
          <w:color w:val="000000"/>
          <w:sz w:val="24"/>
          <w:szCs w:val="24"/>
        </w:rPr>
        <w:t xml:space="preserve"> alors</w:t>
      </w:r>
      <w:r w:rsidR="0055493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F3C06">
        <w:rPr>
          <w:rFonts w:ascii="Arial" w:hAnsi="Arial" w:cs="Arial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,00</m:t>
            </m:r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30×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λ</m:t>
        </m:r>
        <m:r>
          <w:rPr>
            <w:rFonts w:ascii="Cambria Math" w:hAnsi="Cambria Math" w:cs="Arial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>,00</m:t>
            </m:r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11×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14</m:t>
                </m:r>
              </m:sup>
            </m:sSup>
          </m:den>
        </m:f>
      </m:oMath>
      <w:r w:rsidR="00DF3C06" w:rsidRPr="00DF3C06">
        <w:rPr>
          <w:rFonts w:ascii="Arial" w:hAnsi="Arial" w:cs="Arial"/>
          <w:sz w:val="24"/>
          <w:szCs w:val="24"/>
        </w:rPr>
        <w:t>.</w:t>
      </w:r>
    </w:p>
    <w:p w14:paraId="10676E7C" w14:textId="320C1503" w:rsidR="00DF3C06" w:rsidRPr="00554939" w:rsidRDefault="00554939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1,0×</w:t>
      </w:r>
      <w:r w:rsidR="00DF3C06" w:rsidRPr="00DF3C06">
        <w:rPr>
          <w:rFonts w:ascii="Arial" w:hAnsi="Arial" w:cs="Arial"/>
          <w:sz w:val="24"/>
          <w:szCs w:val="24"/>
        </w:rPr>
        <w:t>10</w:t>
      </w:r>
      <w:r w:rsidR="00DF3C06">
        <w:rPr>
          <w:rFonts w:ascii="Arial" w:hAnsi="Arial" w:cs="Arial"/>
          <w:sz w:val="24"/>
          <w:szCs w:val="24"/>
          <w:vertAlign w:val="superscript"/>
        </w:rPr>
        <w:t>–7</w:t>
      </w:r>
      <w:r w:rsidR="00DF3C06">
        <w:rPr>
          <w:rFonts w:ascii="Arial" w:hAnsi="Arial" w:cs="Arial"/>
          <w:sz w:val="24"/>
          <w:szCs w:val="24"/>
        </w:rPr>
        <w:t xml:space="preserve"> &lt; </w:t>
      </w:r>
      <w:r w:rsidR="00DF3C06" w:rsidRPr="00DF3C06">
        <w:rPr>
          <w:rFonts w:ascii="Times New Roman" w:hAnsi="Times New Roman" w:cs="Times New Roman"/>
          <w:i/>
          <w:iCs/>
          <w:sz w:val="24"/>
          <w:szCs w:val="24"/>
        </w:rPr>
        <w:t>λ</w:t>
      </w:r>
      <w:r w:rsidR="00DF3C06">
        <w:rPr>
          <w:rFonts w:ascii="Arial" w:hAnsi="Arial" w:cs="Arial"/>
          <w:sz w:val="24"/>
          <w:szCs w:val="24"/>
        </w:rPr>
        <w:t xml:space="preserve"> &lt; </w:t>
      </w:r>
      <w:r>
        <w:rPr>
          <w:rFonts w:ascii="Arial" w:hAnsi="Arial" w:cs="Arial"/>
          <w:sz w:val="24"/>
          <w:szCs w:val="24"/>
        </w:rPr>
        <w:t>2,7×10</w:t>
      </w:r>
      <w:r>
        <w:rPr>
          <w:rFonts w:ascii="Arial" w:hAnsi="Arial" w:cs="Arial"/>
          <w:sz w:val="24"/>
          <w:szCs w:val="24"/>
          <w:vertAlign w:val="superscript"/>
        </w:rPr>
        <w:t>–7</w:t>
      </w:r>
      <w:r>
        <w:rPr>
          <w:rFonts w:ascii="Arial" w:hAnsi="Arial" w:cs="Arial"/>
          <w:sz w:val="24"/>
          <w:szCs w:val="24"/>
        </w:rPr>
        <w:t xml:space="preserve"> m</w:t>
      </w:r>
    </w:p>
    <w:p w14:paraId="24B11432" w14:textId="5E74EF73" w:rsidR="007F39D7" w:rsidRPr="00DF3C06" w:rsidRDefault="00554939" w:rsidP="00DF3C06">
      <w:pPr>
        <w:pStyle w:val="Corpsdetex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L</w:t>
      </w:r>
      <w:r w:rsidR="00AD12F4" w:rsidRPr="005D1977">
        <w:rPr>
          <w:rFonts w:ascii="Arial" w:hAnsi="Arial"/>
          <w:color w:val="000000"/>
          <w:sz w:val="24"/>
          <w:szCs w:val="24"/>
        </w:rPr>
        <w:t>es catégorie</w:t>
      </w:r>
      <w:r w:rsidR="00AD12F4" w:rsidRPr="005D1977">
        <w:rPr>
          <w:rFonts w:ascii="Arial" w:hAnsi="Arial"/>
          <w:color w:val="000000"/>
          <w:sz w:val="24"/>
          <w:szCs w:val="24"/>
        </w:rPr>
        <w:t>s d’ultraviolets ne parvenant pas jusqu’à la surface de la terre ont de longueurs d’onde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5549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="00AD12F4" w:rsidRPr="005D1977">
        <w:rPr>
          <w:rFonts w:ascii="Arial" w:hAnsi="Arial"/>
          <w:color w:val="000000"/>
          <w:sz w:val="24"/>
          <w:szCs w:val="24"/>
        </w:rPr>
        <w:t xml:space="preserve">comprises dans l’intervalle : </w:t>
      </w:r>
      <m:oMath>
        <m:r>
          <w:rPr>
            <w:rFonts w:ascii="Cambria Math" w:hAnsi="Cambria Math"/>
            <w:sz w:val="24"/>
            <w:szCs w:val="24"/>
          </w:rPr>
          <m:t>100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nm</m:t>
        </m:r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λ</m:t>
        </m:r>
        <m:r>
          <w:rPr>
            <w:rFonts w:ascii="Cambria Math" w:hAnsi="Cambria Math"/>
            <w:sz w:val="24"/>
            <w:szCs w:val="24"/>
          </w:rPr>
          <m:t>&lt;273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AD12F4" w:rsidRPr="005D1977">
        <w:rPr>
          <w:rFonts w:ascii="Arial" w:hAnsi="Arial"/>
          <w:color w:val="000000"/>
          <w:sz w:val="24"/>
          <w:szCs w:val="24"/>
        </w:rPr>
        <w:t xml:space="preserve">, ce qui correspond aux UV-C </w:t>
      </w:r>
      <w:r w:rsidR="00AD12F4" w:rsidRPr="005D1977">
        <w:rPr>
          <w:rFonts w:ascii="Arial" w:hAnsi="Arial"/>
          <w:color w:val="000000"/>
          <w:sz w:val="24"/>
          <w:szCs w:val="24"/>
        </w:rPr>
        <w:t>les plus nocifs.</w:t>
      </w:r>
    </w:p>
    <w:p w14:paraId="38607F3B" w14:textId="77777777" w:rsidR="007F39D7" w:rsidRPr="005D1977" w:rsidRDefault="00AD12F4" w:rsidP="00340974">
      <w:pPr>
        <w:pStyle w:val="Corpsdetexte"/>
        <w:spacing w:after="0"/>
        <w:jc w:val="both"/>
        <w:rPr>
          <w:rFonts w:ascii="Arial" w:hAnsi="Arial"/>
          <w:b/>
          <w:bCs/>
          <w:color w:val="000000"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2.2.1. Recopier ce diagramme sur la copie et représenter par u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ne flèche la transition correspondant au phénomène d’absorption des photons incidents par l’ozone.</w:t>
      </w:r>
    </w:p>
    <w:p w14:paraId="68FDD5B2" w14:textId="77777777" w:rsidR="007F39D7" w:rsidRPr="00340974" w:rsidRDefault="00AD12F4" w:rsidP="00836320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D1977">
        <w:rPr>
          <w:noProof/>
          <w:sz w:val="24"/>
          <w:szCs w:val="24"/>
        </w:rPr>
        <w:drawing>
          <wp:anchor distT="0" distB="0" distL="0" distR="179705" simplePos="0" relativeHeight="251650048" behindDoc="0" locked="0" layoutInCell="1" allowOverlap="1" wp14:anchorId="5CCC79D9" wp14:editId="2B6B5219">
            <wp:simplePos x="0" y="0"/>
            <wp:positionH relativeFrom="column">
              <wp:posOffset>11430</wp:posOffset>
            </wp:positionH>
            <wp:positionV relativeFrom="paragraph">
              <wp:posOffset>635</wp:posOffset>
            </wp:positionV>
            <wp:extent cx="2838450" cy="12763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977">
        <w:rPr>
          <w:rFonts w:ascii="Arial" w:hAnsi="Arial"/>
          <w:color w:val="000000"/>
          <w:sz w:val="24"/>
          <w:szCs w:val="24"/>
        </w:rPr>
        <w:t>Lors de l’absorption d’un photon, l’atome gagne de l’énergie, son niveau final est donc supérieur au niveau initial.</w:t>
      </w:r>
    </w:p>
    <w:p w14:paraId="6567D908" w14:textId="3EFDA83A" w:rsidR="007F39D7" w:rsidRPr="005D1977" w:rsidRDefault="00AD12F4" w:rsidP="00836320">
      <w:pPr>
        <w:pStyle w:val="Corpsdetexte"/>
        <w:jc w:val="both"/>
        <w:rPr>
          <w:b/>
          <w:bCs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 xml:space="preserve">2.2.2. L’énergie de 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dissociation de l’ozone ∆</w:t>
      </w:r>
      <w:proofErr w:type="spellStart"/>
      <w:r w:rsidRPr="005D1977">
        <w:rPr>
          <w:rFonts w:ascii="Arial" w:hAnsi="Arial"/>
          <w:b/>
          <w:bCs/>
          <w:color w:val="000000"/>
          <w:sz w:val="24"/>
          <w:szCs w:val="24"/>
        </w:rPr>
        <w:t>E</w:t>
      </w:r>
      <w:r w:rsidRPr="005D1977">
        <w:rPr>
          <w:rFonts w:ascii="Arial" w:hAnsi="Arial"/>
          <w:b/>
          <w:bCs/>
          <w:color w:val="000000"/>
          <w:sz w:val="24"/>
          <w:szCs w:val="24"/>
          <w:vertAlign w:val="subscript"/>
        </w:rPr>
        <w:t>dissociation</w:t>
      </w:r>
      <w:proofErr w:type="spellEnd"/>
      <w:r w:rsidRPr="005D1977">
        <w:rPr>
          <w:rFonts w:ascii="Arial" w:hAnsi="Arial"/>
          <w:b/>
          <w:bCs/>
          <w:color w:val="000000"/>
          <w:sz w:val="24"/>
          <w:szCs w:val="24"/>
        </w:rPr>
        <w:t xml:space="preserve"> est égale à 4,97 eV. Montrer que cette valeur est en accord avec la réponse </w:t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="00340974">
        <w:rPr>
          <w:rFonts w:ascii="Arial" w:hAnsi="Arial"/>
          <w:b/>
          <w:bCs/>
          <w:color w:val="000000"/>
          <w:sz w:val="24"/>
          <w:szCs w:val="24"/>
        </w:rPr>
        <w:tab/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donnée à la question 2.1.</w:t>
      </w:r>
    </w:p>
    <w:p w14:paraId="59A7A1CE" w14:textId="77777777" w:rsidR="00AD6DA4" w:rsidRPr="00AD6DA4" w:rsidRDefault="00AD12F4">
      <w:pPr>
        <w:pStyle w:val="Corpsdetexte"/>
        <w:rPr>
          <w:rFonts w:ascii="Arial" w:hAnsi="Arial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 xml:space="preserve">L’énergie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oton</m:t>
            </m:r>
          </m:sub>
        </m:sSub>
      </m:oMath>
      <w:r w:rsidRPr="005D1977">
        <w:rPr>
          <w:rFonts w:ascii="Arial" w:hAnsi="Arial"/>
          <w:color w:val="000000"/>
          <w:sz w:val="24"/>
          <w:szCs w:val="24"/>
        </w:rPr>
        <w:t xml:space="preserve"> du photon absorbé doit être au moins égale à</w:t>
      </w:r>
      <w:r w:rsidR="00836320">
        <w:rPr>
          <w:rFonts w:ascii="Arial" w:hAnsi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dissociation</m:t>
            </m:r>
          </m:sub>
        </m:sSub>
        <m:r>
          <w:rPr>
            <w:rFonts w:ascii="Cambria Math" w:hAnsi="Cambria Math"/>
            <w:sz w:val="24"/>
            <w:szCs w:val="24"/>
          </w:rPr>
          <m:t>=4,97</m:t>
        </m:r>
        <m:r>
          <w:rPr>
            <w:rFonts w:ascii="Cambria Math" w:hAnsi="Cambria Math"/>
            <w:sz w:val="24"/>
            <w:szCs w:val="24"/>
          </w:rPr>
          <m:t>eV</m:t>
        </m:r>
      </m:oMath>
    </w:p>
    <w:p w14:paraId="5BFDE604" w14:textId="573CB7C1" w:rsidR="007F39D7" w:rsidRPr="00AD6DA4" w:rsidRDefault="00AD6DA4">
      <w:pPr>
        <w:pStyle w:val="Corpsdetexte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Δ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dissociation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=4,97×1,6</m:t>
          </m:r>
          <m:r>
            <w:rPr>
              <w:rFonts w:ascii="Cambria Math" w:hAnsi="Cambria Math"/>
              <w:sz w:val="24"/>
              <w:szCs w:val="24"/>
            </w:rPr>
            <m:t>0</m:t>
          </m:r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J</m:t>
          </m:r>
          <m:r>
            <w:rPr>
              <w:rFonts w:ascii="Cambria Math" w:hAnsi="Cambria Math"/>
              <w:sz w:val="24"/>
              <w:szCs w:val="24"/>
            </w:rPr>
            <m:t>=7,95×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19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J</m:t>
          </m:r>
        </m:oMath>
      </m:oMathPara>
    </w:p>
    <w:p w14:paraId="05B67BBF" w14:textId="77777777" w:rsidR="00836320" w:rsidRDefault="00AD12F4">
      <w:pPr>
        <w:pStyle w:val="Corpsdetexte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Comme</w:t>
      </w:r>
      <w:r w:rsidR="00836320">
        <w:rPr>
          <w:rFonts w:ascii="Arial" w:hAnsi="Arial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oton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oton</m:t>
                </m:r>
              </m:sub>
            </m:sSub>
          </m:den>
        </m:f>
      </m:oMath>
      <w:r w:rsidRPr="005D1977">
        <w:rPr>
          <w:rFonts w:ascii="Arial" w:hAnsi="Arial"/>
          <w:color w:val="000000"/>
          <w:sz w:val="24"/>
          <w:szCs w:val="24"/>
        </w:rPr>
        <w:t xml:space="preserve"> on a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oton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Δ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dissociation</m:t>
                </m:r>
              </m:sub>
            </m:sSub>
          </m:den>
        </m:f>
      </m:oMath>
      <w:r w:rsidRPr="005D1977">
        <w:rPr>
          <w:rFonts w:ascii="Arial" w:hAnsi="Arial"/>
          <w:color w:val="000000"/>
          <w:sz w:val="24"/>
          <w:szCs w:val="24"/>
        </w:rPr>
        <w:t xml:space="preserve"> </w:t>
      </w:r>
    </w:p>
    <w:p w14:paraId="4151CB6B" w14:textId="242B995B" w:rsidR="00E10C95" w:rsidRDefault="00AD12F4" w:rsidP="00E10C95">
      <w:pPr>
        <w:pStyle w:val="Corpsdetexte"/>
        <w:rPr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 xml:space="preserve">et donc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h</m:t>
            </m:r>
            <m:r>
              <w:rPr>
                <w:rFonts w:ascii="Cambria Math" w:hAnsi="Cambria Math"/>
                <w:sz w:val="24"/>
                <w:szCs w:val="24"/>
              </w:rPr>
              <m:t>oton</m:t>
            </m:r>
          </m:sub>
        </m:sSub>
        <m:r>
          <w:rPr>
            <w:rFonts w:ascii="Cambria Math" w:hAnsi="Cambria Math"/>
            <w:sz w:val="24"/>
            <w:szCs w:val="24"/>
          </w:rPr>
          <m:t>&lt;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6,63×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×3</m:t>
            </m:r>
            <m:r>
              <w:rPr>
                <w:rFonts w:ascii="Cambria Math" w:hAnsi="Cambria Math"/>
                <w:sz w:val="24"/>
                <w:szCs w:val="24"/>
              </w:rPr>
              <m:t>,00</m:t>
            </m:r>
            <m:r>
              <w:rPr>
                <w:rFonts w:ascii="Cambria Math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7,95×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=2,50×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/>
            <w:sz w:val="24"/>
            <w:szCs w:val="24"/>
          </w:rPr>
          <m:t>m</m:t>
        </m:r>
        <m:r>
          <w:rPr>
            <w:rFonts w:ascii="Cambria Math" w:hAnsi="Cambria Math"/>
            <w:sz w:val="24"/>
            <w:szCs w:val="24"/>
          </w:rPr>
          <m:t>=250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nm</m:t>
        </m:r>
      </m:oMath>
    </w:p>
    <w:p w14:paraId="31152EA5" w14:textId="14AB2B96" w:rsidR="00A51B94" w:rsidRDefault="00AD12F4" w:rsidP="00A51B94">
      <w:pPr>
        <w:pStyle w:val="Corpsdetexte"/>
        <w:rPr>
          <w:color w:val="000000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Ce résultat est en accord avec le résultat précédent puisque les photons de l</w:t>
      </w:r>
      <w:r w:rsidRPr="005D1977">
        <w:rPr>
          <w:rFonts w:ascii="Arial" w:hAnsi="Arial"/>
          <w:color w:val="000000"/>
          <w:sz w:val="24"/>
          <w:szCs w:val="24"/>
        </w:rPr>
        <w:t>ongueur d’onde inférieure à 250</w:t>
      </w:r>
      <w:r w:rsidR="00AD6DA4">
        <w:rPr>
          <w:rFonts w:ascii="Arial" w:hAnsi="Arial"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color w:val="000000"/>
          <w:sz w:val="24"/>
          <w:szCs w:val="24"/>
        </w:rPr>
        <w:t>nm sont possiblement absorbés par l’ozone.</w:t>
      </w:r>
      <w:r w:rsidR="00A51B94">
        <w:rPr>
          <w:rFonts w:ascii="Arial" w:hAnsi="Arial"/>
          <w:color w:val="000000"/>
          <w:sz w:val="24"/>
          <w:szCs w:val="24"/>
        </w:rPr>
        <w:br w:type="page"/>
      </w:r>
    </w:p>
    <w:p w14:paraId="4C9134DD" w14:textId="77777777" w:rsidR="00E00623" w:rsidRPr="00CB4EEE" w:rsidRDefault="00E00623" w:rsidP="00E00623">
      <w:pPr>
        <w:rPr>
          <w:rFonts w:eastAsiaTheme="minorHAnsi" w:cs="Arial"/>
          <w:b/>
          <w:bCs/>
          <w:lang w:eastAsia="en-US"/>
        </w:rPr>
      </w:pPr>
      <w:r w:rsidRPr="00CB4EEE">
        <w:rPr>
          <w:rFonts w:eastAsiaTheme="minorHAnsi" w:cs="Arial"/>
          <w:b/>
          <w:bCs/>
          <w:lang w:eastAsia="en-US"/>
        </w:rPr>
        <w:lastRenderedPageBreak/>
        <w:t>3. Le Soleil… sans coup de soleil</w:t>
      </w:r>
    </w:p>
    <w:p w14:paraId="3AEAB7E4" w14:textId="3F2C35FD" w:rsidR="007F39D7" w:rsidRPr="008319D6" w:rsidRDefault="00AD12F4" w:rsidP="008319D6">
      <w:pPr>
        <w:pStyle w:val="Corpsdetexte"/>
        <w:spacing w:after="0"/>
        <w:rPr>
          <w:rFonts w:ascii="Arial" w:hAnsi="Arial" w:cs="Arial"/>
          <w:b/>
          <w:bCs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3.1.</w:t>
      </w:r>
      <w:r w:rsidR="001B6D4B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Expliquer l’intérêt pour un fabricant de crème solaire de combiner un filtre organique tel que l’avobenzone avec un filtre minéral tel que TiO</w:t>
      </w:r>
      <w:r w:rsidRPr="005D1977">
        <w:rPr>
          <w:rFonts w:ascii="Arial" w:hAnsi="Arial"/>
          <w:b/>
          <w:bCs/>
          <w:color w:val="000000"/>
          <w:sz w:val="24"/>
          <w:szCs w:val="24"/>
          <w:vertAlign w:val="subscript"/>
        </w:rPr>
        <w:t>2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.</w:t>
      </w:r>
    </w:p>
    <w:p w14:paraId="599D68AA" w14:textId="44D4EE81" w:rsidR="007F39D7" w:rsidRPr="005D1977" w:rsidRDefault="00AD12F4" w:rsidP="008315C4">
      <w:pPr>
        <w:pStyle w:val="Corpsdetexte"/>
        <w:jc w:val="both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Le dioxyde de titane absorbe effi</w:t>
      </w:r>
      <w:r w:rsidRPr="005D1977">
        <w:rPr>
          <w:rFonts w:ascii="Arial" w:hAnsi="Arial"/>
          <w:color w:val="000000"/>
          <w:sz w:val="24"/>
          <w:szCs w:val="24"/>
        </w:rPr>
        <w:t>cacement les rayonnements de longueur d’onde inférieure à 350</w:t>
      </w:r>
      <w:r w:rsidR="008315C4">
        <w:rPr>
          <w:rFonts w:ascii="Arial" w:hAnsi="Arial"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color w:val="000000"/>
          <w:sz w:val="24"/>
          <w:szCs w:val="24"/>
        </w:rPr>
        <w:t xml:space="preserve">nm, l’avobenzone </w:t>
      </w:r>
      <w:r w:rsidRPr="005D1977">
        <w:rPr>
          <w:rFonts w:ascii="Arial" w:hAnsi="Arial"/>
          <w:color w:val="000000"/>
          <w:sz w:val="24"/>
          <w:szCs w:val="24"/>
        </w:rPr>
        <w:t>est efficace pour ceux compris entre 330 et 380</w:t>
      </w:r>
      <w:r w:rsidR="00F13EA6">
        <w:rPr>
          <w:rFonts w:ascii="Arial" w:hAnsi="Arial"/>
          <w:color w:val="000000"/>
          <w:sz w:val="24"/>
          <w:szCs w:val="24"/>
        </w:rPr>
        <w:t> </w:t>
      </w:r>
      <w:r w:rsidRPr="005D1977">
        <w:rPr>
          <w:rFonts w:ascii="Arial" w:hAnsi="Arial"/>
          <w:color w:val="000000"/>
          <w:sz w:val="24"/>
          <w:szCs w:val="24"/>
        </w:rPr>
        <w:t xml:space="preserve">nm. </w:t>
      </w:r>
      <w:r w:rsidR="008315C4">
        <w:rPr>
          <w:rFonts w:ascii="Arial" w:hAnsi="Arial"/>
          <w:color w:val="000000"/>
          <w:sz w:val="24"/>
          <w:szCs w:val="24"/>
        </w:rPr>
        <w:t>Ainsi, e</w:t>
      </w:r>
      <w:r w:rsidRPr="005D1977">
        <w:rPr>
          <w:rFonts w:ascii="Arial" w:hAnsi="Arial"/>
          <w:color w:val="000000"/>
          <w:sz w:val="24"/>
          <w:szCs w:val="24"/>
        </w:rPr>
        <w:t xml:space="preserve">n combinant les </w:t>
      </w:r>
      <w:r w:rsidR="008315C4">
        <w:rPr>
          <w:rFonts w:ascii="Arial" w:hAnsi="Arial"/>
          <w:color w:val="000000"/>
          <w:sz w:val="24"/>
          <w:szCs w:val="24"/>
        </w:rPr>
        <w:t>deux</w:t>
      </w:r>
      <w:r w:rsidRPr="005D1977">
        <w:rPr>
          <w:rFonts w:ascii="Arial" w:hAnsi="Arial"/>
          <w:color w:val="000000"/>
          <w:sz w:val="24"/>
          <w:szCs w:val="24"/>
        </w:rPr>
        <w:t>, le fabricant assure une protection efficace contre tous les rayonnements compris entre 290 et 380nm.</w:t>
      </w:r>
    </w:p>
    <w:p w14:paraId="52E30CB3" w14:textId="17F3AD48" w:rsidR="007F39D7" w:rsidRPr="005D1977" w:rsidRDefault="00AD12F4" w:rsidP="008319D6">
      <w:pPr>
        <w:pStyle w:val="Corpsdetexte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3.2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.</w:t>
      </w:r>
      <w:r w:rsidR="008633C8"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>Justifier le choix de la longueur d’onde de travail</w:t>
      </w:r>
    </w:p>
    <w:p w14:paraId="6B6B23B0" w14:textId="1E8101F9" w:rsidR="007F39D7" w:rsidRPr="004D36BA" w:rsidRDefault="00AD12F4" w:rsidP="004D36BA">
      <w:pPr>
        <w:pStyle w:val="Corpsdetexte"/>
        <w:jc w:val="both"/>
        <w:rPr>
          <w:rFonts w:ascii="Arial" w:hAnsi="Arial" w:cs="Arial"/>
          <w:sz w:val="24"/>
          <w:szCs w:val="24"/>
        </w:rPr>
      </w:pPr>
      <w:r w:rsidRPr="005D1977">
        <w:rPr>
          <w:noProof/>
          <w:sz w:val="24"/>
          <w:szCs w:val="24"/>
        </w:rPr>
        <w:drawing>
          <wp:anchor distT="0" distB="0" distL="0" distR="179705" simplePos="0" relativeHeight="251651072" behindDoc="0" locked="0" layoutInCell="1" allowOverlap="1" wp14:anchorId="4F3961DF" wp14:editId="676C8B37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3442335" cy="160528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977">
        <w:rPr>
          <w:rFonts w:ascii="Arial" w:hAnsi="Arial"/>
          <w:color w:val="000000"/>
          <w:sz w:val="24"/>
          <w:szCs w:val="24"/>
        </w:rPr>
        <w:t>Pour mesurer une concentration à l’aide de l’absorbance, il convient de se placer au maximum d’abs</w:t>
      </w:r>
      <w:r w:rsidR="004D36BA">
        <w:rPr>
          <w:rFonts w:ascii="Arial" w:hAnsi="Arial"/>
          <w:color w:val="000000"/>
          <w:sz w:val="24"/>
          <w:szCs w:val="24"/>
        </w:rPr>
        <w:t>orbance</w:t>
      </w:r>
      <w:r w:rsidRPr="005D1977">
        <w:rPr>
          <w:rFonts w:ascii="Arial" w:hAnsi="Arial"/>
          <w:color w:val="000000"/>
          <w:sz w:val="24"/>
          <w:szCs w:val="24"/>
        </w:rPr>
        <w:t xml:space="preserve"> de la substance. Le spectre d’absorption nous indique que le pic se trouve entre 350 et 360</w:t>
      </w:r>
      <w:r w:rsidR="00D46BA4">
        <w:rPr>
          <w:rFonts w:ascii="Arial" w:hAnsi="Arial"/>
          <w:color w:val="000000"/>
          <w:sz w:val="24"/>
          <w:szCs w:val="24"/>
        </w:rPr>
        <w:t> </w:t>
      </w:r>
      <w:r w:rsidRPr="005D1977">
        <w:rPr>
          <w:rFonts w:ascii="Arial" w:hAnsi="Arial"/>
          <w:color w:val="000000"/>
          <w:sz w:val="24"/>
          <w:szCs w:val="24"/>
        </w:rPr>
        <w:t xml:space="preserve">nm, </w:t>
      </w:r>
      <w:r w:rsidRPr="005D1977">
        <w:rPr>
          <w:rFonts w:ascii="Arial" w:hAnsi="Arial"/>
          <w:color w:val="000000"/>
          <w:sz w:val="24"/>
          <w:szCs w:val="24"/>
        </w:rPr>
        <w:t>le choix de 360</w:t>
      </w:r>
      <w:r w:rsidR="00D46BA4">
        <w:rPr>
          <w:rFonts w:ascii="Arial" w:hAnsi="Arial"/>
          <w:color w:val="000000"/>
          <w:sz w:val="24"/>
          <w:szCs w:val="24"/>
        </w:rPr>
        <w:t> </w:t>
      </w:r>
      <w:r w:rsidRPr="005D1977">
        <w:rPr>
          <w:rFonts w:ascii="Arial" w:hAnsi="Arial"/>
          <w:color w:val="000000"/>
          <w:sz w:val="24"/>
          <w:szCs w:val="24"/>
        </w:rPr>
        <w:t>nm comme longueur d’onde de mesure est justifié</w:t>
      </w:r>
      <w:r w:rsidR="004D36BA">
        <w:rPr>
          <w:rFonts w:ascii="Arial" w:hAnsi="Arial"/>
          <w:color w:val="000000"/>
          <w:sz w:val="24"/>
          <w:szCs w:val="24"/>
        </w:rPr>
        <w:t>.</w:t>
      </w:r>
    </w:p>
    <w:p w14:paraId="08451006" w14:textId="77777777" w:rsidR="007F39D7" w:rsidRPr="005D1977" w:rsidRDefault="007F39D7">
      <w:pPr>
        <w:pStyle w:val="Corpsdetexte"/>
        <w:rPr>
          <w:rFonts w:ascii="Arial" w:hAnsi="Arial"/>
          <w:color w:val="000000"/>
          <w:sz w:val="24"/>
          <w:szCs w:val="24"/>
        </w:rPr>
      </w:pPr>
    </w:p>
    <w:p w14:paraId="02F50C0B" w14:textId="77777777" w:rsidR="007F39D7" w:rsidRPr="005D1977" w:rsidRDefault="00AD12F4" w:rsidP="00302A37">
      <w:pPr>
        <w:pStyle w:val="Corpsdetexte"/>
        <w:spacing w:after="0"/>
        <w:jc w:val="both"/>
        <w:rPr>
          <w:b/>
          <w:bCs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3.3.1. Déterminer la concentration en quantité de matière c</w:t>
      </w:r>
      <w:r w:rsidRPr="005D1977">
        <w:rPr>
          <w:rFonts w:ascii="Arial" w:hAnsi="Arial"/>
          <w:b/>
          <w:bCs/>
          <w:color w:val="000000"/>
          <w:sz w:val="24"/>
          <w:szCs w:val="24"/>
          <w:vertAlign w:val="subscript"/>
        </w:rPr>
        <w:t>0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 xml:space="preserve"> de la solution réalisée à l’ouverture du tube de crème solaire.</w:t>
      </w:r>
    </w:p>
    <w:p w14:paraId="0DDBC30A" w14:textId="1A2F3E01" w:rsidR="007F39D7" w:rsidRPr="005D1977" w:rsidRDefault="00AD12F4" w:rsidP="00854796">
      <w:pPr>
        <w:pStyle w:val="Corpsdetexte"/>
        <w:jc w:val="both"/>
        <w:rPr>
          <w:rFonts w:ascii="Arial" w:hAnsi="Arial"/>
          <w:color w:val="FF0000"/>
          <w:sz w:val="24"/>
          <w:szCs w:val="24"/>
        </w:rPr>
      </w:pPr>
      <w:r w:rsidRPr="005D1977">
        <w:rPr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1" wp14:anchorId="4A25A9B3" wp14:editId="21EC275F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314700" cy="194246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977">
        <w:rPr>
          <w:rFonts w:ascii="Arial" w:hAnsi="Arial"/>
          <w:color w:val="FF0000"/>
          <w:sz w:val="24"/>
          <w:szCs w:val="24"/>
        </w:rPr>
        <w:t xml:space="preserve">Attention, dans </w:t>
      </w:r>
      <w:r w:rsidR="00854796">
        <w:rPr>
          <w:rFonts w:ascii="Arial" w:hAnsi="Arial"/>
          <w:color w:val="FF0000"/>
          <w:sz w:val="24"/>
          <w:szCs w:val="24"/>
        </w:rPr>
        <w:t>la</w:t>
      </w:r>
      <w:r w:rsidRPr="005D1977">
        <w:rPr>
          <w:rFonts w:ascii="Arial" w:hAnsi="Arial"/>
          <w:color w:val="FF0000"/>
          <w:sz w:val="24"/>
          <w:szCs w:val="24"/>
        </w:rPr>
        <w:t xml:space="preserve"> version actuellement disponible dans la </w:t>
      </w:r>
      <w:r w:rsidRPr="005D1977">
        <w:rPr>
          <w:rFonts w:ascii="Arial" w:hAnsi="Arial"/>
          <w:color w:val="FF0000"/>
          <w:sz w:val="24"/>
          <w:szCs w:val="24"/>
        </w:rPr>
        <w:t xml:space="preserve">BNS et sur quandjepasselebac.fr, la graduation de l’axe des abscisses n’apparaît pas avec un lecteur de </w:t>
      </w:r>
      <w:proofErr w:type="spellStart"/>
      <w:r w:rsidRPr="005D1977">
        <w:rPr>
          <w:rFonts w:ascii="Arial" w:hAnsi="Arial"/>
          <w:color w:val="FF0000"/>
          <w:sz w:val="24"/>
          <w:szCs w:val="24"/>
        </w:rPr>
        <w:t>pdf</w:t>
      </w:r>
      <w:proofErr w:type="spellEnd"/>
      <w:r w:rsidRPr="005D1977">
        <w:rPr>
          <w:rFonts w:ascii="Arial" w:hAnsi="Arial"/>
          <w:color w:val="FF0000"/>
          <w:sz w:val="24"/>
          <w:szCs w:val="24"/>
        </w:rPr>
        <w:t xml:space="preserve"> type </w:t>
      </w:r>
      <w:r w:rsidR="00854796">
        <w:rPr>
          <w:rFonts w:ascii="Arial" w:hAnsi="Arial"/>
          <w:color w:val="FF0000"/>
          <w:sz w:val="24"/>
          <w:szCs w:val="24"/>
        </w:rPr>
        <w:t>A</w:t>
      </w:r>
      <w:r w:rsidRPr="005D1977">
        <w:rPr>
          <w:rFonts w:ascii="Arial" w:hAnsi="Arial"/>
          <w:color w:val="FF0000"/>
          <w:sz w:val="24"/>
          <w:szCs w:val="24"/>
        </w:rPr>
        <w:t xml:space="preserve">crobat ou </w:t>
      </w:r>
      <w:proofErr w:type="spellStart"/>
      <w:r w:rsidRPr="005D1977">
        <w:rPr>
          <w:rFonts w:ascii="Arial" w:hAnsi="Arial"/>
          <w:color w:val="FF0000"/>
          <w:sz w:val="24"/>
          <w:szCs w:val="24"/>
        </w:rPr>
        <w:t>Foxit</w:t>
      </w:r>
      <w:proofErr w:type="spellEnd"/>
      <w:r w:rsidRPr="005D1977">
        <w:rPr>
          <w:rFonts w:ascii="Arial" w:hAnsi="Arial"/>
          <w:color w:val="FF0000"/>
          <w:sz w:val="24"/>
          <w:szCs w:val="24"/>
        </w:rPr>
        <w:t xml:space="preserve"> mais est présent en l’éditant avec Word 2016</w:t>
      </w:r>
      <w:r w:rsidR="00E2736D">
        <w:rPr>
          <w:rFonts w:ascii="Arial" w:hAnsi="Arial"/>
          <w:color w:val="FF0000"/>
          <w:sz w:val="24"/>
          <w:szCs w:val="24"/>
        </w:rPr>
        <w:t>.</w:t>
      </w:r>
    </w:p>
    <w:p w14:paraId="3996EA71" w14:textId="77777777" w:rsidR="004D36BA" w:rsidRDefault="004D36BA" w:rsidP="00854796">
      <w:pPr>
        <w:pStyle w:val="Corpsdetexte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Dans le tableau de données, on lit pour 0 M donc à l’ouverture, que </w:t>
      </w:r>
      <w:r w:rsidRPr="004D36BA">
        <w:rPr>
          <w:rFonts w:ascii="Arial" w:hAnsi="Arial"/>
          <w:i/>
          <w:iCs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 = 0,52.</w:t>
      </w:r>
    </w:p>
    <w:p w14:paraId="26605318" w14:textId="267CDFE7" w:rsidR="007F39D7" w:rsidRPr="005D1977" w:rsidRDefault="00AD12F4" w:rsidP="00854796">
      <w:pPr>
        <w:pStyle w:val="Corpsdetexte"/>
        <w:jc w:val="both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 xml:space="preserve">Par lecture graphique, on </w:t>
      </w:r>
      <w:r w:rsidR="003B1A47">
        <w:rPr>
          <w:rFonts w:ascii="Arial" w:hAnsi="Arial"/>
          <w:color w:val="000000"/>
          <w:sz w:val="24"/>
          <w:szCs w:val="24"/>
        </w:rPr>
        <w:t>détermine</w:t>
      </w:r>
      <w:r w:rsidRPr="005D1977">
        <w:rPr>
          <w:rFonts w:ascii="Arial" w:hAnsi="Arial"/>
          <w:color w:val="000000"/>
          <w:sz w:val="24"/>
          <w:szCs w:val="24"/>
        </w:rPr>
        <w:t xml:space="preserve"> la concentration initiale de l’échantillon à </w:t>
      </w:r>
      <w:r w:rsidR="00D46BA4" w:rsidRPr="00D46BA4">
        <w:rPr>
          <w:rFonts w:ascii="Arial" w:hAnsi="Arial"/>
          <w:i/>
          <w:iCs/>
          <w:color w:val="000000"/>
          <w:sz w:val="24"/>
          <w:szCs w:val="24"/>
        </w:rPr>
        <w:t>c</w:t>
      </w:r>
      <w:r w:rsidR="00D46BA4" w:rsidRPr="00D46BA4">
        <w:rPr>
          <w:rFonts w:ascii="Arial" w:hAnsi="Arial"/>
          <w:color w:val="000000"/>
          <w:sz w:val="24"/>
          <w:szCs w:val="24"/>
          <w:vertAlign w:val="subscript"/>
        </w:rPr>
        <w:t>0</w:t>
      </w:r>
      <w:r w:rsidR="00D46BA4">
        <w:rPr>
          <w:rFonts w:ascii="Arial" w:hAnsi="Arial"/>
          <w:color w:val="000000"/>
          <w:sz w:val="24"/>
          <w:szCs w:val="24"/>
        </w:rPr>
        <w:t xml:space="preserve"> = </w:t>
      </w:r>
      <w:r w:rsidRPr="005D1977">
        <w:rPr>
          <w:rFonts w:ascii="Arial" w:hAnsi="Arial"/>
          <w:color w:val="000000"/>
          <w:sz w:val="24"/>
          <w:szCs w:val="24"/>
        </w:rPr>
        <w:t>19</w:t>
      </w:r>
      <w:r w:rsidR="00854796">
        <w:rPr>
          <w:rFonts w:ascii="Arial" w:hAnsi="Arial"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color w:val="000000"/>
          <w:sz w:val="24"/>
          <w:szCs w:val="24"/>
        </w:rPr>
        <w:t>µmol.L</w:t>
      </w:r>
      <w:r w:rsidRPr="005D1977">
        <w:rPr>
          <w:rFonts w:ascii="Arial" w:hAnsi="Arial"/>
          <w:color w:val="000000"/>
          <w:sz w:val="24"/>
          <w:szCs w:val="24"/>
          <w:vertAlign w:val="superscript"/>
        </w:rPr>
        <w:t>-1</w:t>
      </w:r>
      <w:r w:rsidRPr="005D1977">
        <w:rPr>
          <w:rFonts w:ascii="Arial" w:hAnsi="Arial"/>
          <w:color w:val="000000"/>
          <w:sz w:val="24"/>
          <w:szCs w:val="24"/>
        </w:rPr>
        <w:t>.</w:t>
      </w:r>
    </w:p>
    <w:p w14:paraId="088067B5" w14:textId="08B5FE99" w:rsidR="007F39D7" w:rsidRPr="005D1977" w:rsidRDefault="00AD12F4" w:rsidP="008319D6">
      <w:pPr>
        <w:pStyle w:val="Corpsdetexte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3.3.2. La formulation de la crème solaire est-elle bien celle attendue</w:t>
      </w:r>
      <w:r w:rsidR="00BB7405">
        <w:rPr>
          <w:rFonts w:ascii="Arial" w:hAnsi="Arial"/>
          <w:b/>
          <w:bCs/>
          <w:color w:val="000000"/>
          <w:sz w:val="24"/>
          <w:szCs w:val="24"/>
        </w:rPr>
        <w:t> ?</w:t>
      </w:r>
    </w:p>
    <w:p w14:paraId="4B7932EE" w14:textId="66CDD3F3" w:rsidR="00D46BA4" w:rsidRDefault="00D46BA4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Il faut vérifier si la crème est bien à 3%.</w:t>
      </w:r>
    </w:p>
    <w:p w14:paraId="02232B29" w14:textId="151CAF1A" w:rsidR="00F13EA6" w:rsidRPr="00D46BA4" w:rsidRDefault="00F13EA6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Pour cela, il faut calculer la masse d’avobenzone dans l’échantillon testé de 200 mg de crème.</w:t>
      </w:r>
    </w:p>
    <w:p w14:paraId="38F91A0F" w14:textId="726A2CF0" w:rsidR="00D46BA4" w:rsidRPr="00D46BA4" w:rsidRDefault="00D46BA4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 xml:space="preserve"> = 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c</w:t>
      </w:r>
      <w:r w:rsidRPr="00D46BA4">
        <w:rPr>
          <w:rFonts w:ascii="Arial" w:hAnsi="Arial"/>
          <w:i/>
          <w:iCs/>
          <w:color w:val="000000"/>
          <w:sz w:val="24"/>
          <w:szCs w:val="24"/>
          <w:vertAlign w:val="subscript"/>
        </w:rPr>
        <w:t>0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V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Pr="00D46BA4">
        <w:rPr>
          <w:rFonts w:ascii="Arial" w:hAnsi="Arial"/>
          <w:color w:val="000000"/>
          <w:sz w:val="24"/>
          <w:szCs w:val="24"/>
        </w:rPr>
        <w:t xml:space="preserve">et </w:t>
      </w:r>
      <w:r>
        <w:rPr>
          <w:rFonts w:ascii="Arial" w:hAnsi="Arial"/>
          <w:i/>
          <w:iCs/>
          <w:color w:val="000000"/>
          <w:sz w:val="24"/>
          <w:szCs w:val="24"/>
        </w:rPr>
        <w:t xml:space="preserve">m </w:t>
      </w:r>
      <w:r>
        <w:rPr>
          <w:rFonts w:ascii="Arial" w:hAnsi="Arial"/>
          <w:color w:val="000000"/>
          <w:sz w:val="24"/>
          <w:szCs w:val="24"/>
        </w:rPr>
        <w:t xml:space="preserve">= </w:t>
      </w:r>
      <w:proofErr w:type="spellStart"/>
      <w:r w:rsidRPr="00D46BA4">
        <w:rPr>
          <w:rFonts w:ascii="Arial" w:hAnsi="Arial"/>
          <w:i/>
          <w:iCs/>
          <w:color w:val="000000"/>
          <w:sz w:val="24"/>
          <w:szCs w:val="24"/>
        </w:rPr>
        <w:t>n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alors </w:t>
      </w:r>
      <w:r>
        <w:rPr>
          <w:rFonts w:ascii="Arial" w:hAnsi="Arial"/>
          <w:i/>
          <w:iCs/>
          <w:color w:val="000000"/>
          <w:sz w:val="24"/>
          <w:szCs w:val="24"/>
        </w:rPr>
        <w:t>m</w:t>
      </w:r>
      <w:r w:rsidRPr="00D46BA4">
        <w:rPr>
          <w:rFonts w:ascii="Arial" w:hAnsi="Arial"/>
          <w:color w:val="000000"/>
          <w:sz w:val="24"/>
          <w:szCs w:val="24"/>
          <w:vertAlign w:val="subscript"/>
        </w:rPr>
        <w:t>0</w:t>
      </w:r>
      <w:r>
        <w:rPr>
          <w:rFonts w:ascii="Arial" w:hAnsi="Arial"/>
          <w:color w:val="000000"/>
          <w:sz w:val="24"/>
          <w:szCs w:val="24"/>
        </w:rPr>
        <w:t xml:space="preserve"> = 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c</w:t>
      </w:r>
      <w:r w:rsidRPr="00D46BA4">
        <w:rPr>
          <w:rFonts w:ascii="Arial" w:hAnsi="Arial"/>
          <w:color w:val="000000"/>
          <w:sz w:val="24"/>
          <w:szCs w:val="24"/>
          <w:vertAlign w:val="subscript"/>
        </w:rPr>
        <w:t>0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M</w:t>
      </w:r>
    </w:p>
    <w:p w14:paraId="4E5F23B7" w14:textId="779D2CA4" w:rsidR="00D46BA4" w:rsidRPr="00D46BA4" w:rsidRDefault="00AD12F4">
      <w:pPr>
        <w:pStyle w:val="Corpsdetexte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La solution ayant un volume initial d’1</w:t>
      </w:r>
      <w:r w:rsidR="00D46BA4">
        <w:rPr>
          <w:rFonts w:ascii="Arial" w:hAnsi="Arial"/>
          <w:color w:val="000000"/>
          <w:sz w:val="24"/>
          <w:szCs w:val="24"/>
        </w:rPr>
        <w:t> </w:t>
      </w:r>
      <w:r w:rsidRPr="005D1977">
        <w:rPr>
          <w:rFonts w:ascii="Arial" w:hAnsi="Arial"/>
          <w:color w:val="000000"/>
          <w:sz w:val="24"/>
          <w:szCs w:val="24"/>
        </w:rPr>
        <w:t xml:space="preserve">L, on en déduit que </w:t>
      </w:r>
      <w:r w:rsidR="00D46BA4">
        <w:rPr>
          <w:rFonts w:ascii="Arial" w:hAnsi="Arial"/>
          <w:i/>
          <w:iCs/>
          <w:color w:val="000000"/>
          <w:sz w:val="24"/>
          <w:szCs w:val="24"/>
        </w:rPr>
        <w:t>m</w:t>
      </w:r>
      <w:r w:rsidR="00D46BA4" w:rsidRPr="00D46BA4">
        <w:rPr>
          <w:rFonts w:ascii="Arial" w:hAnsi="Arial"/>
          <w:color w:val="000000"/>
          <w:sz w:val="24"/>
          <w:szCs w:val="24"/>
          <w:vertAlign w:val="subscript"/>
        </w:rPr>
        <w:t>0</w:t>
      </w:r>
      <w:r w:rsidR="00D46BA4">
        <w:rPr>
          <w:rFonts w:ascii="Arial" w:hAnsi="Arial"/>
          <w:color w:val="000000"/>
          <w:sz w:val="24"/>
          <w:szCs w:val="24"/>
        </w:rPr>
        <w:t xml:space="preserve"> = 19×10</w:t>
      </w:r>
      <w:r w:rsidR="00D46BA4">
        <w:rPr>
          <w:rFonts w:ascii="Arial" w:hAnsi="Arial"/>
          <w:color w:val="000000"/>
          <w:sz w:val="24"/>
          <w:szCs w:val="24"/>
          <w:vertAlign w:val="superscript"/>
        </w:rPr>
        <w:t>–6</w:t>
      </w:r>
      <w:r w:rsidR="00D46BA4">
        <w:rPr>
          <w:rFonts w:ascii="Arial" w:hAnsi="Arial"/>
          <w:color w:val="000000"/>
          <w:sz w:val="24"/>
          <w:szCs w:val="24"/>
        </w:rPr>
        <w:t>×1,0×310,4 = 5,9×10</w:t>
      </w:r>
      <w:r w:rsidR="00D46BA4">
        <w:rPr>
          <w:rFonts w:ascii="Arial" w:hAnsi="Arial"/>
          <w:color w:val="000000"/>
          <w:sz w:val="24"/>
          <w:szCs w:val="24"/>
          <w:vertAlign w:val="superscript"/>
        </w:rPr>
        <w:t>–3</w:t>
      </w:r>
      <w:r w:rsidR="00D46BA4">
        <w:rPr>
          <w:rFonts w:ascii="Arial" w:hAnsi="Arial"/>
          <w:color w:val="000000"/>
          <w:sz w:val="24"/>
          <w:szCs w:val="24"/>
        </w:rPr>
        <w:t xml:space="preserve"> g</w:t>
      </w:r>
    </w:p>
    <w:p w14:paraId="6184EE31" w14:textId="3044FF89" w:rsidR="00656755" w:rsidRPr="00656755" w:rsidRDefault="00656755">
      <w:pPr>
        <w:pStyle w:val="Corpsdetexte"/>
        <w:rPr>
          <w:rFonts w:ascii="Arial" w:hAnsi="Arial"/>
          <w:sz w:val="24"/>
          <w:szCs w:val="24"/>
        </w:rPr>
      </w:pPr>
      <w:r w:rsidRPr="00656755">
        <w:rPr>
          <w:rFonts w:ascii="Arial" w:hAnsi="Arial"/>
          <w:color w:val="000000"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F70721B" wp14:editId="3B1BB03E">
            <wp:simplePos x="0" y="0"/>
            <wp:positionH relativeFrom="column">
              <wp:posOffset>4422775</wp:posOffset>
            </wp:positionH>
            <wp:positionV relativeFrom="paragraph">
              <wp:posOffset>5080</wp:posOffset>
            </wp:positionV>
            <wp:extent cx="2390775" cy="63492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02" cy="639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color w:val="000000"/>
          <w:sz w:val="24"/>
          <w:szCs w:val="24"/>
        </w:rPr>
        <w:t>C</w:t>
      </w:r>
      <w:r w:rsidR="00AD12F4" w:rsidRPr="005D1977">
        <w:rPr>
          <w:rFonts w:ascii="Arial" w:hAnsi="Arial"/>
          <w:color w:val="000000"/>
          <w:sz w:val="24"/>
          <w:szCs w:val="24"/>
        </w:rPr>
        <w:t xml:space="preserve">ela correspond à une formulation de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avobenzone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é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antillon</m:t>
                </m:r>
              </m:sub>
            </m:sSub>
          </m:den>
        </m:f>
      </m:oMath>
      <w:r>
        <w:rPr>
          <w:rFonts w:ascii="Arial" w:hAnsi="Arial"/>
          <w:sz w:val="24"/>
          <w:szCs w:val="24"/>
        </w:rPr>
        <w:t>.</w:t>
      </w:r>
    </w:p>
    <w:p w14:paraId="4F37310C" w14:textId="77777777" w:rsidR="00656755" w:rsidRDefault="00656755">
      <w:pPr>
        <w:pStyle w:val="Corpsdetexte"/>
        <w:rPr>
          <w:rFonts w:ascii="Arial" w:hAnsi="Arial"/>
          <w:color w:val="00000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5,9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2,9 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%</m:t>
        </m:r>
      </m:oMath>
      <w:r w:rsidR="00AD12F4" w:rsidRPr="005D1977">
        <w:rPr>
          <w:rFonts w:ascii="Arial" w:hAnsi="Arial"/>
          <w:color w:val="000000"/>
          <w:sz w:val="24"/>
          <w:szCs w:val="24"/>
        </w:rPr>
        <w:t xml:space="preserve"> </w:t>
      </w:r>
    </w:p>
    <w:p w14:paraId="17F7E65A" w14:textId="6772BE2B" w:rsidR="007F39D7" w:rsidRPr="005D1977" w:rsidRDefault="00656755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Cette valeur est très proche</w:t>
      </w:r>
      <w:r w:rsidR="00AD12F4" w:rsidRPr="005D1977"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de </w:t>
      </w:r>
      <w:r w:rsidR="00AD12F4" w:rsidRPr="005D1977">
        <w:rPr>
          <w:rFonts w:ascii="Arial" w:hAnsi="Arial"/>
          <w:color w:val="000000"/>
          <w:sz w:val="24"/>
          <w:szCs w:val="24"/>
        </w:rPr>
        <w:t>la formulation attendue.</w:t>
      </w:r>
    </w:p>
    <w:p w14:paraId="1C4CBA34" w14:textId="77777777" w:rsidR="007F39D7" w:rsidRPr="005D1977" w:rsidRDefault="00AD12F4" w:rsidP="008319D6">
      <w:pPr>
        <w:pStyle w:val="Corpsdetexte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t>3.4.1. Indiquer, en justifiant,</w:t>
      </w:r>
      <w:r w:rsidRPr="005D1977">
        <w:rPr>
          <w:rFonts w:ascii="Arial" w:hAnsi="Arial"/>
          <w:b/>
          <w:bCs/>
          <w:color w:val="000000"/>
          <w:sz w:val="24"/>
          <w:szCs w:val="24"/>
        </w:rPr>
        <w:t xml:space="preserve"> comment évolue la concentration en avobenzone au cours du temps.</w:t>
      </w:r>
    </w:p>
    <w:p w14:paraId="46901683" w14:textId="77777777" w:rsidR="007F39D7" w:rsidRPr="005D1977" w:rsidRDefault="00AD12F4" w:rsidP="007F13D6">
      <w:pPr>
        <w:pStyle w:val="Corpsdetexte"/>
        <w:jc w:val="both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On observe dans le relevé de l’absorbance que celle-ci diminue au cours du temps, ce qui implique que l’espèce absorbante disparaît : la concentration en avobenzone diminue au cours du temps</w:t>
      </w:r>
      <w:r w:rsidRPr="005D1977">
        <w:rPr>
          <w:rFonts w:ascii="Arial" w:hAnsi="Arial"/>
          <w:color w:val="000000"/>
          <w:sz w:val="24"/>
          <w:szCs w:val="24"/>
        </w:rPr>
        <w:t>.</w:t>
      </w:r>
    </w:p>
    <w:p w14:paraId="20BC6D38" w14:textId="77777777" w:rsidR="007F39D7" w:rsidRPr="005D1977" w:rsidRDefault="00AD12F4" w:rsidP="008319D6">
      <w:pPr>
        <w:pStyle w:val="Corpsdetexte"/>
        <w:spacing w:after="0"/>
        <w:rPr>
          <w:rFonts w:ascii="Arial" w:hAnsi="Arial"/>
          <w:b/>
          <w:bCs/>
          <w:color w:val="000000"/>
          <w:sz w:val="24"/>
          <w:szCs w:val="24"/>
        </w:rPr>
      </w:pPr>
      <w:r w:rsidRPr="005D1977">
        <w:rPr>
          <w:rFonts w:ascii="Arial" w:hAnsi="Arial"/>
          <w:b/>
          <w:bCs/>
          <w:color w:val="000000"/>
          <w:sz w:val="24"/>
          <w:szCs w:val="24"/>
        </w:rPr>
        <w:lastRenderedPageBreak/>
        <w:t>3.4.2. La mention «12 M » peut-elle être inscrite sur le logo figurant sur le tube de crème solaire ?</w:t>
      </w:r>
    </w:p>
    <w:p w14:paraId="77B6B7B6" w14:textId="02602DDC" w:rsidR="007F39D7" w:rsidRDefault="00AD12F4">
      <w:pPr>
        <w:pStyle w:val="Corpsdetexte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>Le document indique "</w:t>
      </w:r>
      <w:r w:rsidRPr="005D1977">
        <w:rPr>
          <w:rFonts w:ascii="Arial" w:hAnsi="Arial"/>
          <w:i/>
          <w:iCs/>
          <w:color w:val="000000"/>
          <w:sz w:val="24"/>
          <w:szCs w:val="24"/>
        </w:rPr>
        <w:t>On considère que la crème solaire reste efficace et peut être conservée tant que le pourcentage en masse du principe actif est supé</w:t>
      </w:r>
      <w:r w:rsidRPr="005D1977">
        <w:rPr>
          <w:rFonts w:ascii="Arial" w:hAnsi="Arial"/>
          <w:i/>
          <w:iCs/>
          <w:color w:val="000000"/>
          <w:sz w:val="24"/>
          <w:szCs w:val="24"/>
        </w:rPr>
        <w:t>rieur à 2,5 %.</w:t>
      </w:r>
      <w:r w:rsidRPr="005D1977">
        <w:rPr>
          <w:rFonts w:ascii="Arial" w:hAnsi="Arial"/>
          <w:color w:val="000000"/>
          <w:sz w:val="24"/>
          <w:szCs w:val="24"/>
        </w:rPr>
        <w:t>"</w:t>
      </w:r>
      <w:r w:rsidR="00656755">
        <w:rPr>
          <w:rFonts w:ascii="Arial" w:hAnsi="Arial"/>
          <w:color w:val="000000"/>
          <w:sz w:val="24"/>
          <w:szCs w:val="24"/>
        </w:rPr>
        <w:t>.</w:t>
      </w:r>
    </w:p>
    <w:p w14:paraId="3ECBF7BC" w14:textId="55BB6047" w:rsidR="00656755" w:rsidRDefault="00656755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On détermine la formulation de la même façon qu’en 3.3.1. et 3.3.2.</w:t>
      </w:r>
    </w:p>
    <w:p w14:paraId="10697A69" w14:textId="798BEB0E" w:rsidR="00656755" w:rsidRDefault="000F7F65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Au bout de 12 mois, on lit dans le tableau </w:t>
      </w:r>
      <w:r>
        <w:rPr>
          <w:rFonts w:ascii="Arial" w:hAnsi="Arial"/>
          <w:i/>
          <w:iCs/>
          <w:color w:val="000000"/>
          <w:sz w:val="24"/>
          <w:szCs w:val="24"/>
        </w:rPr>
        <w:t>A</w:t>
      </w:r>
      <w:r>
        <w:rPr>
          <w:rFonts w:ascii="Arial" w:hAnsi="Arial"/>
          <w:color w:val="000000"/>
          <w:sz w:val="24"/>
          <w:szCs w:val="24"/>
        </w:rPr>
        <w:t xml:space="preserve"> = 0,35.</w:t>
      </w:r>
    </w:p>
    <w:p w14:paraId="1E5D0751" w14:textId="091987E1" w:rsidR="000F7F65" w:rsidRPr="005D1977" w:rsidRDefault="000F7F65" w:rsidP="000F7F65">
      <w:pPr>
        <w:pStyle w:val="Corpsdetexte"/>
        <w:jc w:val="both"/>
        <w:rPr>
          <w:rFonts w:ascii="Arial" w:hAnsi="Arial"/>
          <w:color w:val="000000"/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 xml:space="preserve">Par lecture graphique, on </w:t>
      </w:r>
      <w:r>
        <w:rPr>
          <w:rFonts w:ascii="Arial" w:hAnsi="Arial"/>
          <w:color w:val="000000"/>
          <w:sz w:val="24"/>
          <w:szCs w:val="24"/>
        </w:rPr>
        <w:t>détermine</w:t>
      </w:r>
      <w:r w:rsidRPr="005D1977">
        <w:rPr>
          <w:rFonts w:ascii="Arial" w:hAnsi="Arial"/>
          <w:color w:val="000000"/>
          <w:sz w:val="24"/>
          <w:szCs w:val="24"/>
        </w:rPr>
        <w:t xml:space="preserve"> la concentration de l’échantillon à 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 xml:space="preserve"> = </w:t>
      </w:r>
      <w:r>
        <w:rPr>
          <w:rFonts w:ascii="Arial" w:hAnsi="Arial"/>
          <w:color w:val="000000"/>
          <w:sz w:val="24"/>
          <w:szCs w:val="24"/>
        </w:rPr>
        <w:t>12,5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5D1977">
        <w:rPr>
          <w:rFonts w:ascii="Arial" w:hAnsi="Arial"/>
          <w:color w:val="000000"/>
          <w:sz w:val="24"/>
          <w:szCs w:val="24"/>
        </w:rPr>
        <w:t>µmol.L</w:t>
      </w:r>
      <w:r w:rsidRPr="005D1977">
        <w:rPr>
          <w:rFonts w:ascii="Arial" w:hAnsi="Arial"/>
          <w:color w:val="000000"/>
          <w:sz w:val="24"/>
          <w:szCs w:val="24"/>
          <w:vertAlign w:val="superscript"/>
        </w:rPr>
        <w:t>-1</w:t>
      </w:r>
      <w:r w:rsidRPr="005D1977">
        <w:rPr>
          <w:rFonts w:ascii="Arial" w:hAnsi="Arial"/>
          <w:color w:val="000000"/>
          <w:sz w:val="24"/>
          <w:szCs w:val="24"/>
        </w:rPr>
        <w:t>.</w:t>
      </w:r>
    </w:p>
    <w:p w14:paraId="1C11D506" w14:textId="668EF862" w:rsidR="000F7F65" w:rsidRPr="00D46BA4" w:rsidRDefault="000F7F65" w:rsidP="000F7F65">
      <w:pPr>
        <w:pStyle w:val="Corpsdetexte"/>
        <w:rPr>
          <w:rFonts w:ascii="Arial" w:hAnsi="Arial"/>
          <w:color w:val="000000"/>
          <w:sz w:val="24"/>
          <w:szCs w:val="24"/>
        </w:rPr>
      </w:pPr>
      <w:r w:rsidRPr="000F7F65">
        <w:rPr>
          <w:rFonts w:ascii="Arial" w:hAnsi="Arial"/>
          <w:i/>
          <w:iCs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307DCA" wp14:editId="400288F1">
            <wp:simplePos x="0" y="0"/>
            <wp:positionH relativeFrom="column">
              <wp:posOffset>3699304</wp:posOffset>
            </wp:positionH>
            <wp:positionV relativeFrom="paragraph">
              <wp:posOffset>3398</wp:posOffset>
            </wp:positionV>
            <wp:extent cx="2952750" cy="7429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iCs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 = </w:t>
      </w:r>
      <w:proofErr w:type="spellStart"/>
      <w:r w:rsidRPr="00D46BA4">
        <w:rPr>
          <w:rFonts w:ascii="Arial" w:hAnsi="Arial"/>
          <w:i/>
          <w:iCs/>
          <w:color w:val="000000"/>
          <w:sz w:val="24"/>
          <w:szCs w:val="24"/>
        </w:rPr>
        <w:t>c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V</w:t>
      </w:r>
      <w:r>
        <w:rPr>
          <w:rFonts w:ascii="Arial" w:hAnsi="Arial"/>
          <w:color w:val="000000"/>
          <w:sz w:val="24"/>
          <w:szCs w:val="24"/>
        </w:rPr>
        <w:t>.</w:t>
      </w:r>
      <w:r w:rsidRPr="00D46BA4">
        <w:rPr>
          <w:rFonts w:ascii="Arial" w:hAnsi="Arial"/>
          <w:i/>
          <w:iCs/>
          <w:color w:val="000000"/>
          <w:sz w:val="24"/>
          <w:szCs w:val="24"/>
        </w:rPr>
        <w:t>M</w:t>
      </w:r>
      <w:proofErr w:type="spellEnd"/>
      <w:r w:rsidRPr="000F7F65">
        <w:rPr>
          <w:noProof/>
        </w:rPr>
        <w:t xml:space="preserve"> </w:t>
      </w:r>
    </w:p>
    <w:p w14:paraId="7325F662" w14:textId="5D1D85F2" w:rsidR="000F7F65" w:rsidRPr="00D46BA4" w:rsidRDefault="000F7F65" w:rsidP="000F7F65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i/>
          <w:iCs/>
          <w:color w:val="000000"/>
          <w:sz w:val="24"/>
          <w:szCs w:val="24"/>
        </w:rPr>
        <w:t>m</w:t>
      </w:r>
      <w:r>
        <w:rPr>
          <w:rFonts w:ascii="Arial" w:hAnsi="Arial"/>
          <w:color w:val="000000"/>
          <w:sz w:val="24"/>
          <w:szCs w:val="24"/>
        </w:rPr>
        <w:t xml:space="preserve"> = 1</w:t>
      </w:r>
      <w:r>
        <w:rPr>
          <w:rFonts w:ascii="Arial" w:hAnsi="Arial"/>
          <w:color w:val="000000"/>
          <w:sz w:val="24"/>
          <w:szCs w:val="24"/>
        </w:rPr>
        <w:t>2,5</w:t>
      </w:r>
      <w:r>
        <w:rPr>
          <w:rFonts w:ascii="Arial" w:hAnsi="Arial"/>
          <w:color w:val="000000"/>
          <w:sz w:val="24"/>
          <w:szCs w:val="24"/>
        </w:rPr>
        <w:t>×10</w:t>
      </w:r>
      <w:r>
        <w:rPr>
          <w:rFonts w:ascii="Arial" w:hAnsi="Arial"/>
          <w:color w:val="000000"/>
          <w:sz w:val="24"/>
          <w:szCs w:val="24"/>
          <w:vertAlign w:val="superscript"/>
        </w:rPr>
        <w:t>–6</w:t>
      </w:r>
      <w:r>
        <w:rPr>
          <w:rFonts w:ascii="Arial" w:hAnsi="Arial"/>
          <w:color w:val="000000"/>
          <w:sz w:val="24"/>
          <w:szCs w:val="24"/>
        </w:rPr>
        <w:t>×1,0</w:t>
      </w:r>
      <w:r>
        <w:rPr>
          <w:rFonts w:ascii="Arial" w:hAnsi="Arial"/>
          <w:color w:val="000000"/>
          <w:sz w:val="24"/>
          <w:szCs w:val="24"/>
        </w:rPr>
        <w:t>0</w:t>
      </w:r>
      <w:r>
        <w:rPr>
          <w:rFonts w:ascii="Arial" w:hAnsi="Arial"/>
          <w:color w:val="000000"/>
          <w:sz w:val="24"/>
          <w:szCs w:val="24"/>
        </w:rPr>
        <w:t xml:space="preserve">×310,4 = </w:t>
      </w:r>
      <w:r>
        <w:rPr>
          <w:rFonts w:ascii="Arial" w:hAnsi="Arial"/>
          <w:color w:val="000000"/>
          <w:sz w:val="24"/>
          <w:szCs w:val="24"/>
        </w:rPr>
        <w:t>3,88</w:t>
      </w:r>
      <w:r>
        <w:rPr>
          <w:rFonts w:ascii="Arial" w:hAnsi="Arial"/>
          <w:color w:val="000000"/>
          <w:sz w:val="24"/>
          <w:szCs w:val="24"/>
        </w:rPr>
        <w:t>×10</w:t>
      </w:r>
      <w:r>
        <w:rPr>
          <w:rFonts w:ascii="Arial" w:hAnsi="Arial"/>
          <w:color w:val="000000"/>
          <w:sz w:val="24"/>
          <w:szCs w:val="24"/>
          <w:vertAlign w:val="superscript"/>
        </w:rPr>
        <w:t>–3</w:t>
      </w:r>
      <w:r>
        <w:rPr>
          <w:rFonts w:ascii="Arial" w:hAnsi="Arial"/>
          <w:color w:val="000000"/>
          <w:sz w:val="24"/>
          <w:szCs w:val="24"/>
        </w:rPr>
        <w:t xml:space="preserve"> g</w:t>
      </w:r>
    </w:p>
    <w:p w14:paraId="1269F814" w14:textId="0CE6D9D0" w:rsidR="000F7F65" w:rsidRPr="00656755" w:rsidRDefault="000F7F65" w:rsidP="000F7F65">
      <w:pPr>
        <w:pStyle w:val="Corpsdetexte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C</w:t>
      </w:r>
      <w:r w:rsidRPr="005D1977">
        <w:rPr>
          <w:rFonts w:ascii="Arial" w:hAnsi="Arial"/>
          <w:color w:val="000000"/>
          <w:sz w:val="24"/>
          <w:szCs w:val="24"/>
        </w:rPr>
        <w:t xml:space="preserve">ela correspond à une formulation de </w:t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avobenzone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échantillon</m:t>
                </m:r>
              </m:sub>
            </m:sSub>
          </m:den>
        </m:f>
      </m:oMath>
      <w:r>
        <w:rPr>
          <w:rFonts w:ascii="Arial" w:hAnsi="Arial"/>
          <w:sz w:val="24"/>
          <w:szCs w:val="24"/>
        </w:rPr>
        <w:t>.</w:t>
      </w:r>
    </w:p>
    <w:p w14:paraId="065ECF17" w14:textId="02DC9492" w:rsidR="000F7F65" w:rsidRDefault="000F7F65" w:rsidP="000F7F65">
      <w:pPr>
        <w:pStyle w:val="Corpsdetexte"/>
        <w:rPr>
          <w:rFonts w:ascii="Arial" w:hAnsi="Arial"/>
          <w:color w:val="000000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3,88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1,94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%</m:t>
        </m:r>
      </m:oMath>
      <w:r w:rsidRPr="005D1977">
        <w:rPr>
          <w:rFonts w:ascii="Arial" w:hAnsi="Arial"/>
          <w:color w:val="000000"/>
          <w:sz w:val="24"/>
          <w:szCs w:val="24"/>
        </w:rPr>
        <w:t xml:space="preserve"> </w:t>
      </w:r>
      <w:r w:rsidR="00972EF8">
        <w:rPr>
          <w:rFonts w:ascii="Arial" w:hAnsi="Arial"/>
          <w:color w:val="000000"/>
          <w:sz w:val="24"/>
          <w:szCs w:val="24"/>
        </w:rPr>
        <w:t>&lt; 2,5 % donc la crème est devenue inefficace au bout de 12 mois. Elle ne peut pas porter la mention 12M.</w:t>
      </w:r>
    </w:p>
    <w:p w14:paraId="770A3BD2" w14:textId="77777777" w:rsidR="00972EF8" w:rsidRDefault="00972EF8" w:rsidP="00972EF8">
      <w:pPr>
        <w:pStyle w:val="Corpsdetexte"/>
        <w:rPr>
          <w:rFonts w:ascii="Arial" w:hAnsi="Arial"/>
          <w:color w:val="000000"/>
          <w:sz w:val="24"/>
          <w:szCs w:val="24"/>
        </w:rPr>
      </w:pPr>
    </w:p>
    <w:p w14:paraId="222B27D8" w14:textId="6CA452D2" w:rsidR="00972EF8" w:rsidRDefault="00972EF8" w:rsidP="00972EF8">
      <w:pPr>
        <w:pStyle w:val="Corpsdetexte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Autre méthode :</w:t>
      </w:r>
    </w:p>
    <w:p w14:paraId="37B2AE10" w14:textId="5EA5D91B" w:rsidR="007F39D7" w:rsidRPr="005D1977" w:rsidRDefault="00AD12F4" w:rsidP="00972EF8">
      <w:pPr>
        <w:pStyle w:val="Corpsdetexte"/>
        <w:jc w:val="both"/>
        <w:rPr>
          <w:sz w:val="24"/>
          <w:szCs w:val="24"/>
        </w:rPr>
      </w:pPr>
      <w:r w:rsidRPr="005D1977">
        <w:rPr>
          <w:rFonts w:ascii="Arial" w:hAnsi="Arial"/>
          <w:color w:val="000000"/>
          <w:sz w:val="24"/>
          <w:szCs w:val="24"/>
        </w:rPr>
        <w:t xml:space="preserve">La formulation initiale étant de 3 %, cela signifie que l’on accepte une concentration valant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=83,3</m:t>
        </m:r>
        <m:r>
          <m:rPr>
            <m:lit/>
            <m:nor/>
          </m:rPr>
          <w:rPr>
            <w:rFonts w:ascii="Cambria Math" w:hAnsi="Cambria Math"/>
            <w:sz w:val="24"/>
            <w:szCs w:val="24"/>
          </w:rPr>
          <m:t>%</m:t>
        </m:r>
      </m:oMath>
      <w:r w:rsidRPr="005D1977">
        <w:rPr>
          <w:rFonts w:ascii="Arial" w:hAnsi="Arial"/>
          <w:color w:val="000000"/>
          <w:sz w:val="24"/>
          <w:szCs w:val="24"/>
        </w:rPr>
        <w:t xml:space="preserve"> de la concentration en avobenzone initiale. </w:t>
      </w:r>
      <w:r w:rsidRPr="005D1977">
        <w:rPr>
          <w:rFonts w:ascii="Arial" w:hAnsi="Arial"/>
          <w:color w:val="000000"/>
          <w:sz w:val="24"/>
          <w:szCs w:val="24"/>
        </w:rPr>
        <w:br/>
      </w:r>
      <w:r w:rsidRPr="005D1977">
        <w:rPr>
          <w:rFonts w:ascii="Arial" w:hAnsi="Arial"/>
          <w:color w:val="000000"/>
          <w:sz w:val="24"/>
          <w:szCs w:val="24"/>
        </w:rPr>
        <w:t>La concentration étant proportionnelle à l’absorbance et celle-ci étant initialement de 0,52, cela signifie que le produit reste efficace tant que l’absorbance mesurée est supérieure à</w:t>
      </w:r>
      <w:r w:rsidR="00972EF8">
        <w:rPr>
          <w:rFonts w:ascii="Arial" w:hAnsi="Arial"/>
          <w:color w:val="000000"/>
          <w:sz w:val="24"/>
          <w:szCs w:val="24"/>
        </w:rPr>
        <w:br/>
      </w:r>
      <w:r w:rsidRPr="005D1977">
        <w:rPr>
          <w:rFonts w:ascii="Arial" w:hAnsi="Arial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0,52×0,833=0,433</m:t>
        </m:r>
      </m:oMath>
      <w:r w:rsidRPr="005D1977">
        <w:rPr>
          <w:rFonts w:ascii="Arial" w:hAnsi="Arial"/>
          <w:color w:val="000000"/>
          <w:sz w:val="24"/>
          <w:szCs w:val="24"/>
        </w:rPr>
        <w:t>.</w:t>
      </w:r>
      <w:r w:rsidRPr="005D1977">
        <w:rPr>
          <w:rFonts w:ascii="Arial" w:hAnsi="Arial"/>
          <w:color w:val="000000"/>
          <w:sz w:val="24"/>
          <w:szCs w:val="24"/>
        </w:rPr>
        <w:br/>
        <w:t>Cette absorbance correspond à un produit ouvert depui</w:t>
      </w:r>
      <w:r w:rsidRPr="005D1977">
        <w:rPr>
          <w:rFonts w:ascii="Arial" w:hAnsi="Arial"/>
          <w:color w:val="000000"/>
          <w:sz w:val="24"/>
          <w:szCs w:val="24"/>
        </w:rPr>
        <w:t>s 9 mois, il n’est donc pas possible d’inscrire la mention "12M" sur le logo figurant sur le tube de crème solaire.</w:t>
      </w:r>
    </w:p>
    <w:sectPr w:rsidR="007F39D7" w:rsidRPr="005D1977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197C"/>
    <w:multiLevelType w:val="multilevel"/>
    <w:tmpl w:val="F60CEC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" w15:restartNumberingAfterBreak="0">
    <w:nsid w:val="76F13CDE"/>
    <w:multiLevelType w:val="multilevel"/>
    <w:tmpl w:val="8DA43F8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9D7"/>
    <w:rsid w:val="000F7F65"/>
    <w:rsid w:val="0014588B"/>
    <w:rsid w:val="001B6D4B"/>
    <w:rsid w:val="002F192E"/>
    <w:rsid w:val="00302A37"/>
    <w:rsid w:val="00340974"/>
    <w:rsid w:val="003B1A47"/>
    <w:rsid w:val="004D36BA"/>
    <w:rsid w:val="00554939"/>
    <w:rsid w:val="005D1977"/>
    <w:rsid w:val="00656755"/>
    <w:rsid w:val="007D56F8"/>
    <w:rsid w:val="007F13D6"/>
    <w:rsid w:val="007F39D7"/>
    <w:rsid w:val="008315C4"/>
    <w:rsid w:val="008319D6"/>
    <w:rsid w:val="00836320"/>
    <w:rsid w:val="00854796"/>
    <w:rsid w:val="008633C8"/>
    <w:rsid w:val="00972EF8"/>
    <w:rsid w:val="00A51B94"/>
    <w:rsid w:val="00AD12F4"/>
    <w:rsid w:val="00AD6DA4"/>
    <w:rsid w:val="00BB7405"/>
    <w:rsid w:val="00D25BB1"/>
    <w:rsid w:val="00D46BA4"/>
    <w:rsid w:val="00DF3C06"/>
    <w:rsid w:val="00E00623"/>
    <w:rsid w:val="00E10C95"/>
    <w:rsid w:val="00E2736D"/>
    <w:rsid w:val="00F1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30CD"/>
  <w15:docId w15:val="{D15CABB9-D2BC-46D6-9657-A6C188CD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B1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2F192E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192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54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27</cp:revision>
  <dcterms:created xsi:type="dcterms:W3CDTF">2020-07-19T08:17:00Z</dcterms:created>
  <dcterms:modified xsi:type="dcterms:W3CDTF">2020-07-19T09:31:00Z</dcterms:modified>
  <dc:language>fr-FR</dc:language>
</cp:coreProperties>
</file>