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FD465F" w14:paraId="0AF310C7" w14:textId="77777777" w:rsidTr="005D5307">
        <w:tc>
          <w:tcPr>
            <w:tcW w:w="10456" w:type="dxa"/>
            <w:shd w:val="clear" w:color="auto" w:fill="auto"/>
          </w:tcPr>
          <w:p w14:paraId="4F3A4EEF" w14:textId="77777777" w:rsidR="00FD465F" w:rsidRPr="00314539" w:rsidRDefault="00FD465F" w:rsidP="005D5307">
            <w:pPr>
              <w:spacing w:line="240" w:lineRule="auto"/>
              <w:jc w:val="center"/>
              <w:rPr>
                <w:rFonts w:eastAsia="Times New Roman"/>
                <w:b/>
                <w:color w:val="595959"/>
                <w:sz w:val="28"/>
                <w:szCs w:val="22"/>
              </w:rPr>
            </w:pPr>
            <w:r w:rsidRPr="00314539">
              <w:rPr>
                <w:rFonts w:eastAsia="Times New Roman"/>
                <w:b/>
                <w:szCs w:val="22"/>
              </w:rPr>
              <w:t xml:space="preserve">ÉVALUATIONS COMMUNES </w:t>
            </w:r>
            <w:hyperlink r:id="rId8" w:history="1">
              <w:r w:rsidRPr="00314539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Pr="00314539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FD465F" w14:paraId="41511FD2" w14:textId="77777777" w:rsidTr="005D5307">
        <w:tc>
          <w:tcPr>
            <w:tcW w:w="10456" w:type="dxa"/>
            <w:shd w:val="clear" w:color="auto" w:fill="auto"/>
          </w:tcPr>
          <w:p w14:paraId="29D74FA0" w14:textId="77777777" w:rsidR="00FD465F" w:rsidRPr="00314539" w:rsidRDefault="00FD465F" w:rsidP="005D5307">
            <w:pPr>
              <w:spacing w:line="240" w:lineRule="auto"/>
              <w:ind w:left="0"/>
              <w:rPr>
                <w:rFonts w:eastAsia="Times New Roman"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CLASSE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Terminale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EC 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EC1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EC2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EC3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VOIE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Générale </w:t>
            </w:r>
          </w:p>
          <w:p w14:paraId="441682D8" w14:textId="77777777" w:rsidR="00FD465F" w:rsidRPr="00314539" w:rsidRDefault="00FD465F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ENSEIGNEMENT : Enseignement scientifique</w:t>
            </w:r>
          </w:p>
          <w:p w14:paraId="2EA66A84" w14:textId="77777777" w:rsidR="00FD465F" w:rsidRPr="00314539" w:rsidRDefault="00FD465F" w:rsidP="005D5307">
            <w:pPr>
              <w:spacing w:line="240" w:lineRule="auto"/>
              <w:ind w:left="0"/>
              <w:rPr>
                <w:rFonts w:eastAsia="Times New Roman"/>
                <w:b/>
                <w:color w:val="000000"/>
                <w:sz w:val="20"/>
                <w:szCs w:val="22"/>
              </w:rPr>
            </w:pP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DURÉE DE L’ÉPREUVE :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--1h--</w:t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color w:val="000000"/>
                <w:sz w:val="20"/>
                <w:szCs w:val="22"/>
              </w:rPr>
              <w:tab/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>CALCULATRICE AUTORIS</w:t>
            </w:r>
            <w:r w:rsidRPr="00314539">
              <w:rPr>
                <w:rFonts w:eastAsia="Times New Roman" w:cs="Arial"/>
                <w:b/>
                <w:color w:val="000000"/>
                <w:sz w:val="20"/>
                <w:szCs w:val="22"/>
              </w:rPr>
              <w:t xml:space="preserve">ÉE </w:t>
            </w:r>
            <w:r w:rsidRPr="00314539">
              <w:rPr>
                <w:rFonts w:eastAsia="Times New Roman"/>
                <w:b/>
                <w:color w:val="000000"/>
                <w:sz w:val="20"/>
                <w:szCs w:val="22"/>
              </w:rPr>
              <w:t xml:space="preserve">: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☒</w:t>
            </w:r>
            <w:proofErr w:type="gramStart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Oui  </w:t>
            </w:r>
            <w:r w:rsidRPr="00314539">
              <w:rPr>
                <w:rFonts w:ascii="MS Gothic" w:eastAsia="MS Gothic" w:hAnsi="MS Gothic" w:hint="eastAsia"/>
                <w:color w:val="000000"/>
                <w:sz w:val="20"/>
                <w:szCs w:val="22"/>
              </w:rPr>
              <w:t>☐</w:t>
            </w:r>
            <w:proofErr w:type="gramEnd"/>
            <w:r w:rsidRPr="00314539">
              <w:rPr>
                <w:rFonts w:eastAsia="Times New Roman"/>
                <w:color w:val="000000"/>
                <w:sz w:val="20"/>
                <w:szCs w:val="22"/>
              </w:rPr>
              <w:t xml:space="preserve"> Non</w:t>
            </w:r>
          </w:p>
        </w:tc>
      </w:tr>
    </w:tbl>
    <w:p w14:paraId="7142DED0" w14:textId="63704E16" w:rsidR="00754DDF" w:rsidRPr="00213C09" w:rsidRDefault="00754DDF" w:rsidP="00D9477D">
      <w:pPr>
        <w:ind w:left="0"/>
        <w:rPr>
          <w:rFonts w:cs="Arial"/>
          <w:b/>
        </w:rPr>
      </w:pPr>
      <w:r>
        <w:rPr>
          <w:rFonts w:cs="Arial"/>
          <w:b/>
          <w:sz w:val="32"/>
          <w:szCs w:val="32"/>
        </w:rPr>
        <w:t xml:space="preserve">Exercice 2 : </w:t>
      </w:r>
      <w:r w:rsidRPr="005D1276">
        <w:rPr>
          <w:rFonts w:cs="Arial"/>
          <w:b/>
          <w:sz w:val="32"/>
          <w:szCs w:val="32"/>
        </w:rPr>
        <w:t>Photosynthèse</w:t>
      </w:r>
      <w:r>
        <w:rPr>
          <w:rFonts w:cs="Arial"/>
          <w:b/>
          <w:sz w:val="32"/>
          <w:szCs w:val="32"/>
        </w:rPr>
        <w:t xml:space="preserve"> </w:t>
      </w:r>
      <w:r w:rsidRPr="005D1276">
        <w:rPr>
          <w:rFonts w:cs="Arial"/>
          <w:b/>
          <w:sz w:val="32"/>
          <w:szCs w:val="32"/>
        </w:rPr>
        <w:t>et</w:t>
      </w:r>
      <w:r>
        <w:rPr>
          <w:rFonts w:cs="Arial"/>
          <w:b/>
          <w:sz w:val="32"/>
          <w:szCs w:val="32"/>
        </w:rPr>
        <w:t xml:space="preserve"> </w:t>
      </w:r>
      <w:r w:rsidRPr="005D1276">
        <w:rPr>
          <w:rFonts w:cs="Arial"/>
          <w:b/>
          <w:sz w:val="32"/>
          <w:szCs w:val="32"/>
        </w:rPr>
        <w:t>transition</w:t>
      </w:r>
      <w:r>
        <w:rPr>
          <w:rFonts w:cs="Arial"/>
          <w:b/>
          <w:sz w:val="32"/>
          <w:szCs w:val="32"/>
        </w:rPr>
        <w:t xml:space="preserve"> </w:t>
      </w:r>
      <w:r w:rsidRPr="005D1276">
        <w:rPr>
          <w:rFonts w:cs="Arial"/>
          <w:b/>
          <w:sz w:val="32"/>
          <w:szCs w:val="32"/>
        </w:rPr>
        <w:t>écologique</w:t>
      </w:r>
    </w:p>
    <w:p w14:paraId="2D6AB345" w14:textId="2060938D" w:rsidR="00754DDF" w:rsidRPr="008D1DBB" w:rsidRDefault="00754DDF" w:rsidP="00D9477D">
      <w:pPr>
        <w:ind w:left="0"/>
        <w:rPr>
          <w:i/>
          <w:iCs/>
        </w:rPr>
      </w:pPr>
      <w:r w:rsidRPr="008D1DBB">
        <w:rPr>
          <w:i/>
          <w:iCs/>
        </w:rPr>
        <w:t>Sur</w:t>
      </w:r>
      <w:r>
        <w:rPr>
          <w:i/>
          <w:iCs/>
        </w:rPr>
        <w:t xml:space="preserve"> </w:t>
      </w:r>
      <w:r w:rsidRPr="008D1DBB">
        <w:rPr>
          <w:i/>
          <w:iCs/>
        </w:rPr>
        <w:t>10</w:t>
      </w:r>
      <w:r>
        <w:rPr>
          <w:i/>
          <w:iCs/>
        </w:rPr>
        <w:t xml:space="preserve"> </w:t>
      </w:r>
      <w:r w:rsidRPr="008D1DBB">
        <w:rPr>
          <w:i/>
          <w:iCs/>
        </w:rPr>
        <w:t>points</w:t>
      </w:r>
      <w:r>
        <w:rPr>
          <w:i/>
          <w:iCs/>
        </w:rPr>
        <w:t xml:space="preserve"> </w:t>
      </w:r>
    </w:p>
    <w:p w14:paraId="5EDA9A43" w14:textId="340946CA" w:rsidR="00754DDF" w:rsidRDefault="00FD465F" w:rsidP="00FD465F">
      <w:pPr>
        <w:ind w:left="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2E380E" wp14:editId="7C5B896E">
            <wp:simplePos x="0" y="0"/>
            <wp:positionH relativeFrom="margin">
              <wp:posOffset>4135755</wp:posOffset>
            </wp:positionH>
            <wp:positionV relativeFrom="margin">
              <wp:posOffset>1731645</wp:posOffset>
            </wp:positionV>
            <wp:extent cx="2259330" cy="1167130"/>
            <wp:effectExtent l="0" t="0" r="7620" b="0"/>
            <wp:wrapSquare wrapText="bothSides"/>
            <wp:docPr id="5" name="Image 0" descr="befr-Le-panneau-monocristallin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fr-Le-panneau-monocristallin-min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DDF" w:rsidRPr="00944ABE">
        <w:t>Les</w:t>
      </w:r>
      <w:r w:rsidR="00754DDF">
        <w:t xml:space="preserve"> </w:t>
      </w:r>
      <w:r w:rsidR="00754DDF" w:rsidRPr="00944ABE">
        <w:t>pann</w:t>
      </w:r>
      <w:r w:rsidR="00754DDF">
        <w:t xml:space="preserve">eaux solaires photovoltaïques </w:t>
      </w:r>
      <w:r w:rsidR="00754DDF" w:rsidRPr="00944ABE">
        <w:t>convertissent</w:t>
      </w:r>
      <w:r w:rsidR="00754DDF">
        <w:t xml:space="preserve"> </w:t>
      </w:r>
      <w:r w:rsidR="00754DDF" w:rsidRPr="00944ABE">
        <w:t>directement</w:t>
      </w:r>
      <w:r w:rsidR="00754DDF">
        <w:t xml:space="preserve"> l’énergie </w:t>
      </w:r>
      <w:r w:rsidR="00754DDF" w:rsidRPr="00944ABE">
        <w:t>radiative du</w:t>
      </w:r>
      <w:r w:rsidR="00754DDF">
        <w:t xml:space="preserve"> </w:t>
      </w:r>
      <w:r w:rsidR="00754DDF" w:rsidRPr="00944ABE">
        <w:t>soleil</w:t>
      </w:r>
      <w:r w:rsidR="00754DDF">
        <w:t xml:space="preserve"> </w:t>
      </w:r>
      <w:r w:rsidR="00754DDF" w:rsidRPr="00944ABE">
        <w:t>en</w:t>
      </w:r>
      <w:r w:rsidR="00754DDF">
        <w:t xml:space="preserve"> </w:t>
      </w:r>
      <w:r w:rsidR="00754DDF" w:rsidRPr="00944ABE">
        <w:t>électricité</w:t>
      </w:r>
      <w:r w:rsidR="00754DDF">
        <w:t xml:space="preserve">. Il en existe différents types. Dans le cadre de la transition énergétique actuelle, les chercheurs continuent à explorer différentes pistes d’évolution des techniques afin de les rendre plus efficaces et/ou plus respectueuses de l’environnement. </w:t>
      </w:r>
    </w:p>
    <w:p w14:paraId="035CF20E" w14:textId="77777777" w:rsidR="00754DDF" w:rsidRPr="00D43C84" w:rsidRDefault="00754DDF" w:rsidP="00D94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outlineLvl w:val="0"/>
        <w:rPr>
          <w:rFonts w:eastAsia="Times New Roman" w:cs="Arial"/>
          <w:b/>
          <w:kern w:val="36"/>
          <w:u w:val="single"/>
        </w:rPr>
      </w:pPr>
      <w:r w:rsidRPr="006E31A8">
        <w:rPr>
          <w:rFonts w:cs="Arial"/>
          <w:b/>
          <w:u w:val="single"/>
        </w:rPr>
        <w:t xml:space="preserve">Document 1 </w:t>
      </w:r>
      <w:r w:rsidRPr="00D9477D">
        <w:rPr>
          <w:rFonts w:cs="Arial"/>
          <w:b/>
        </w:rPr>
        <w:t>: les panneaux voltaïques monocristallins</w:t>
      </w:r>
      <w:r w:rsidRPr="00D43C84">
        <w:rPr>
          <w:rFonts w:eastAsia="Times New Roman" w:cs="Arial"/>
          <w:b/>
          <w:kern w:val="36"/>
          <w:u w:val="single"/>
        </w:rPr>
        <w:t xml:space="preserve"> </w:t>
      </w:r>
    </w:p>
    <w:p w14:paraId="1FBEC447" w14:textId="77777777" w:rsidR="00754DDF" w:rsidRDefault="00754DDF" w:rsidP="00D94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outlineLvl w:val="0"/>
        <w:rPr>
          <w:rStyle w:val="Accentuation"/>
          <w:rFonts w:cs="Arial"/>
        </w:rPr>
      </w:pPr>
    </w:p>
    <w:p w14:paraId="747C8C51" w14:textId="77777777" w:rsidR="00754DDF" w:rsidRDefault="00754DDF" w:rsidP="00FD46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jc w:val="both"/>
        <w:outlineLvl w:val="0"/>
        <w:rPr>
          <w:rFonts w:cs="Arial"/>
        </w:rPr>
      </w:pPr>
      <w:r>
        <w:rPr>
          <w:rFonts w:cs="Arial"/>
        </w:rPr>
        <w:t>U</w:t>
      </w:r>
      <w:r w:rsidRPr="00A82294">
        <w:rPr>
          <w:rFonts w:cs="Arial"/>
        </w:rPr>
        <w:t>n</w:t>
      </w:r>
      <w:r>
        <w:rPr>
          <w:rFonts w:cs="Arial"/>
        </w:rPr>
        <w:t xml:space="preserve"> </w:t>
      </w:r>
      <w:r w:rsidRPr="00A82294">
        <w:rPr>
          <w:rFonts w:cs="Arial"/>
        </w:rPr>
        <w:t>panneau</w:t>
      </w:r>
      <w:r>
        <w:rPr>
          <w:rFonts w:cs="Arial"/>
        </w:rPr>
        <w:t xml:space="preserve"> </w:t>
      </w:r>
      <w:r w:rsidRPr="00A82294">
        <w:rPr>
          <w:rFonts w:cs="Arial"/>
        </w:rPr>
        <w:t>photovoltaïque</w:t>
      </w:r>
      <w:r>
        <w:rPr>
          <w:rFonts w:cs="Arial"/>
        </w:rPr>
        <w:t xml:space="preserve"> </w:t>
      </w:r>
      <w:r w:rsidRPr="00A82294">
        <w:rPr>
          <w:rFonts w:cs="Arial"/>
        </w:rPr>
        <w:t>est</w:t>
      </w:r>
      <w:r>
        <w:rPr>
          <w:rFonts w:cs="Arial"/>
        </w:rPr>
        <w:t xml:space="preserve"> </w:t>
      </w:r>
      <w:r w:rsidRPr="00A82294">
        <w:rPr>
          <w:rFonts w:cs="Arial"/>
        </w:rPr>
        <w:t>constitué</w:t>
      </w:r>
      <w:r>
        <w:rPr>
          <w:rFonts w:cs="Arial"/>
        </w:rPr>
        <w:t xml:space="preserve"> </w:t>
      </w:r>
      <w:r w:rsidRPr="00A82294">
        <w:rPr>
          <w:rFonts w:cs="Arial"/>
        </w:rPr>
        <w:t>de</w:t>
      </w:r>
      <w:r>
        <w:rPr>
          <w:rFonts w:cs="Arial"/>
        </w:rPr>
        <w:t xml:space="preserve"> </w:t>
      </w:r>
      <w:r w:rsidRPr="00A82294">
        <w:rPr>
          <w:rFonts w:cs="Arial"/>
        </w:rPr>
        <w:t>divers</w:t>
      </w:r>
      <w:r>
        <w:rPr>
          <w:rFonts w:cs="Arial"/>
        </w:rPr>
        <w:t xml:space="preserve"> </w:t>
      </w:r>
      <w:r w:rsidRPr="00A82294">
        <w:rPr>
          <w:rFonts w:cs="Arial"/>
        </w:rPr>
        <w:t>matériaux</w:t>
      </w:r>
      <w:r>
        <w:rPr>
          <w:rFonts w:cs="Arial"/>
        </w:rPr>
        <w:t xml:space="preserve"> </w:t>
      </w:r>
      <w:r w:rsidRPr="00A82294">
        <w:rPr>
          <w:rFonts w:cs="Arial"/>
        </w:rPr>
        <w:t>dont</w:t>
      </w:r>
      <w:r>
        <w:rPr>
          <w:rFonts w:cs="Arial"/>
        </w:rPr>
        <w:t xml:space="preserve"> </w:t>
      </w:r>
      <w:r w:rsidRPr="00A82294">
        <w:rPr>
          <w:rFonts w:cs="Arial"/>
        </w:rPr>
        <w:t>l’extraction</w:t>
      </w:r>
      <w:r>
        <w:rPr>
          <w:rFonts w:cs="Arial"/>
        </w:rPr>
        <w:t xml:space="preserve"> </w:t>
      </w:r>
      <w:r w:rsidRPr="00A82294">
        <w:rPr>
          <w:rFonts w:cs="Arial"/>
        </w:rPr>
        <w:t>n’est</w:t>
      </w:r>
      <w:r>
        <w:rPr>
          <w:rFonts w:cs="Arial"/>
        </w:rPr>
        <w:t xml:space="preserve"> </w:t>
      </w:r>
      <w:r w:rsidRPr="00A82294">
        <w:rPr>
          <w:rFonts w:cs="Arial"/>
        </w:rPr>
        <w:t>pas</w:t>
      </w:r>
      <w:r>
        <w:rPr>
          <w:rFonts w:cs="Arial"/>
        </w:rPr>
        <w:t xml:space="preserve"> </w:t>
      </w:r>
      <w:r w:rsidRPr="00A82294">
        <w:rPr>
          <w:rFonts w:cs="Arial"/>
        </w:rPr>
        <w:t>neutre</w:t>
      </w:r>
      <w:r>
        <w:rPr>
          <w:rFonts w:cs="Arial"/>
        </w:rPr>
        <w:t xml:space="preserve"> </w:t>
      </w:r>
      <w:r w:rsidRPr="00A82294">
        <w:rPr>
          <w:rFonts w:cs="Arial"/>
        </w:rPr>
        <w:t>du</w:t>
      </w:r>
      <w:r>
        <w:rPr>
          <w:rFonts w:cs="Arial"/>
        </w:rPr>
        <w:t xml:space="preserve"> </w:t>
      </w:r>
      <w:r w:rsidRPr="00A82294">
        <w:rPr>
          <w:rFonts w:cs="Arial"/>
        </w:rPr>
        <w:t>point</w:t>
      </w:r>
      <w:r>
        <w:rPr>
          <w:rFonts w:cs="Arial"/>
        </w:rPr>
        <w:t xml:space="preserve"> </w:t>
      </w:r>
      <w:r w:rsidRPr="00A82294">
        <w:rPr>
          <w:rFonts w:cs="Arial"/>
        </w:rPr>
        <w:t>de</w:t>
      </w:r>
      <w:r>
        <w:rPr>
          <w:rFonts w:cs="Arial"/>
        </w:rPr>
        <w:t xml:space="preserve"> </w:t>
      </w:r>
      <w:r w:rsidRPr="00A82294">
        <w:rPr>
          <w:rFonts w:cs="Arial"/>
        </w:rPr>
        <w:t>vue</w:t>
      </w:r>
      <w:r>
        <w:rPr>
          <w:rFonts w:cs="Arial"/>
        </w:rPr>
        <w:t xml:space="preserve"> </w:t>
      </w:r>
      <w:r w:rsidRPr="00A82294">
        <w:rPr>
          <w:rFonts w:cs="Arial"/>
        </w:rPr>
        <w:t>environnemental</w:t>
      </w:r>
      <w:r>
        <w:rPr>
          <w:rFonts w:cs="Arial"/>
        </w:rPr>
        <w:t xml:space="preserve"> </w:t>
      </w:r>
      <w:r w:rsidRPr="00A82294">
        <w:rPr>
          <w:rFonts w:cs="Arial"/>
        </w:rPr>
        <w:t>et</w:t>
      </w:r>
      <w:r>
        <w:rPr>
          <w:rFonts w:cs="Arial"/>
        </w:rPr>
        <w:t xml:space="preserve"> </w:t>
      </w:r>
      <w:r w:rsidRPr="00A82294">
        <w:rPr>
          <w:rFonts w:cs="Arial"/>
        </w:rPr>
        <w:t>social.</w:t>
      </w:r>
      <w:r>
        <w:rPr>
          <w:rFonts w:cs="Arial"/>
          <w:b/>
        </w:rPr>
        <w:t xml:space="preserve"> </w:t>
      </w:r>
      <w:r w:rsidRPr="00A82294">
        <w:rPr>
          <w:rFonts w:cs="Arial"/>
        </w:rPr>
        <w:t>La</w:t>
      </w:r>
      <w:r>
        <w:rPr>
          <w:rFonts w:cs="Arial"/>
          <w:b/>
        </w:rPr>
        <w:t xml:space="preserve"> </w:t>
      </w:r>
      <w:r w:rsidRPr="00A82294">
        <w:rPr>
          <w:rFonts w:cs="Arial"/>
        </w:rPr>
        <w:t>production</w:t>
      </w:r>
      <w:r>
        <w:rPr>
          <w:rFonts w:cs="Arial"/>
        </w:rPr>
        <w:t xml:space="preserve"> </w:t>
      </w:r>
      <w:r w:rsidRPr="00A82294">
        <w:rPr>
          <w:rFonts w:cs="Arial"/>
        </w:rPr>
        <w:t>de</w:t>
      </w:r>
      <w:r>
        <w:rPr>
          <w:rFonts w:cs="Arial"/>
        </w:rPr>
        <w:t xml:space="preserve"> </w:t>
      </w:r>
      <w:r w:rsidRPr="00A82294">
        <w:rPr>
          <w:rFonts w:cs="Arial"/>
        </w:rPr>
        <w:t>panneaux</w:t>
      </w:r>
      <w:r>
        <w:rPr>
          <w:rFonts w:cs="Arial"/>
        </w:rPr>
        <w:t xml:space="preserve"> </w:t>
      </w:r>
      <w:r w:rsidRPr="00A82294">
        <w:rPr>
          <w:rFonts w:cs="Arial"/>
        </w:rPr>
        <w:t>solaire</w:t>
      </w:r>
      <w:r>
        <w:rPr>
          <w:rFonts w:cs="Arial"/>
        </w:rPr>
        <w:t>s</w:t>
      </w:r>
      <w:r w:rsidRPr="00A82294">
        <w:rPr>
          <w:rFonts w:cs="Arial"/>
        </w:rPr>
        <w:t>,</w:t>
      </w:r>
      <w:r>
        <w:rPr>
          <w:rFonts w:cs="Arial"/>
        </w:rPr>
        <w:t xml:space="preserve"> </w:t>
      </w:r>
      <w:r w:rsidRPr="00A82294">
        <w:rPr>
          <w:rFonts w:cs="Arial"/>
        </w:rPr>
        <w:t>fortement</w:t>
      </w:r>
      <w:r>
        <w:rPr>
          <w:rFonts w:cs="Arial"/>
        </w:rPr>
        <w:t xml:space="preserve"> </w:t>
      </w:r>
      <w:r w:rsidRPr="00A82294">
        <w:rPr>
          <w:rFonts w:cs="Arial"/>
        </w:rPr>
        <w:t>encouragée</w:t>
      </w:r>
      <w:r>
        <w:rPr>
          <w:rFonts w:cs="Arial"/>
        </w:rPr>
        <w:t xml:space="preserve"> </w:t>
      </w:r>
      <w:r w:rsidRPr="00A82294">
        <w:rPr>
          <w:rFonts w:cs="Arial"/>
        </w:rPr>
        <w:t>par</w:t>
      </w:r>
      <w:r>
        <w:rPr>
          <w:rFonts w:cs="Arial"/>
        </w:rPr>
        <w:t xml:space="preserve"> </w:t>
      </w:r>
      <w:r w:rsidRPr="00A82294">
        <w:rPr>
          <w:rFonts w:cs="Arial"/>
        </w:rPr>
        <w:t>les</w:t>
      </w:r>
      <w:r>
        <w:rPr>
          <w:rFonts w:cs="Arial"/>
        </w:rPr>
        <w:t xml:space="preserve"> </w:t>
      </w:r>
      <w:r w:rsidRPr="00A82294">
        <w:rPr>
          <w:rFonts w:cs="Arial"/>
        </w:rPr>
        <w:t>subventions</w:t>
      </w:r>
      <w:r>
        <w:rPr>
          <w:rFonts w:cs="Arial"/>
        </w:rPr>
        <w:t xml:space="preserve"> </w:t>
      </w:r>
      <w:r w:rsidRPr="00A82294">
        <w:rPr>
          <w:rFonts w:cs="Arial"/>
        </w:rPr>
        <w:t>d’Etat,</w:t>
      </w:r>
      <w:r>
        <w:rPr>
          <w:rFonts w:cs="Arial"/>
        </w:rPr>
        <w:t xml:space="preserve"> </w:t>
      </w:r>
      <w:r w:rsidRPr="00A82294">
        <w:rPr>
          <w:rFonts w:cs="Arial"/>
        </w:rPr>
        <w:t>a</w:t>
      </w:r>
      <w:r>
        <w:rPr>
          <w:rFonts w:cs="Arial"/>
        </w:rPr>
        <w:t xml:space="preserve"> </w:t>
      </w:r>
      <w:r w:rsidRPr="00A82294">
        <w:rPr>
          <w:rFonts w:cs="Arial"/>
        </w:rPr>
        <w:t>explosé</w:t>
      </w:r>
      <w:r>
        <w:rPr>
          <w:rFonts w:cs="Arial"/>
        </w:rPr>
        <w:t xml:space="preserve"> </w:t>
      </w:r>
      <w:r w:rsidRPr="00A82294">
        <w:rPr>
          <w:rFonts w:cs="Arial"/>
        </w:rPr>
        <w:t>ces</w:t>
      </w:r>
      <w:r>
        <w:rPr>
          <w:rFonts w:cs="Arial"/>
        </w:rPr>
        <w:t xml:space="preserve"> </w:t>
      </w:r>
      <w:r w:rsidRPr="00A82294">
        <w:rPr>
          <w:rFonts w:cs="Arial"/>
        </w:rPr>
        <w:t>dernières</w:t>
      </w:r>
      <w:r>
        <w:rPr>
          <w:rFonts w:cs="Arial"/>
        </w:rPr>
        <w:t xml:space="preserve"> années</w:t>
      </w:r>
      <w:r w:rsidRPr="00A82294">
        <w:rPr>
          <w:rFonts w:cs="Arial"/>
        </w:rPr>
        <w:t>.</w:t>
      </w:r>
    </w:p>
    <w:p w14:paraId="691FE5ED" w14:textId="77777777" w:rsidR="00754DDF" w:rsidRPr="00D43C84" w:rsidRDefault="00754DDF" w:rsidP="00D94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outlineLvl w:val="0"/>
        <w:rPr>
          <w:rFonts w:cs="Arial"/>
        </w:rPr>
      </w:pPr>
    </w:p>
    <w:p w14:paraId="07C4A186" w14:textId="77777777" w:rsidR="00754DDF" w:rsidRDefault="00754DDF" w:rsidP="001409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jc w:val="both"/>
        <w:outlineLvl w:val="0"/>
        <w:rPr>
          <w:rFonts w:cs="Arial"/>
        </w:rPr>
      </w:pPr>
      <w:r w:rsidRPr="00A82294">
        <w:rPr>
          <w:rFonts w:cs="Arial"/>
        </w:rPr>
        <w:t>La</w:t>
      </w:r>
      <w:r>
        <w:rPr>
          <w:rFonts w:cs="Arial"/>
        </w:rPr>
        <w:t xml:space="preserve"> </w:t>
      </w:r>
      <w:r w:rsidRPr="00A82294">
        <w:rPr>
          <w:rFonts w:cs="Arial"/>
        </w:rPr>
        <w:t>très</w:t>
      </w:r>
      <w:r>
        <w:rPr>
          <w:rFonts w:cs="Arial"/>
        </w:rPr>
        <w:t xml:space="preserve"> </w:t>
      </w:r>
      <w:r w:rsidRPr="00A82294">
        <w:rPr>
          <w:rFonts w:cs="Arial"/>
        </w:rPr>
        <w:t>grande</w:t>
      </w:r>
      <w:r>
        <w:rPr>
          <w:rFonts w:cs="Arial"/>
        </w:rPr>
        <w:t xml:space="preserve"> </w:t>
      </w:r>
      <w:r w:rsidRPr="00A82294">
        <w:rPr>
          <w:rFonts w:cs="Arial"/>
        </w:rPr>
        <w:t>majorité</w:t>
      </w:r>
      <w:r>
        <w:rPr>
          <w:rFonts w:cs="Arial"/>
        </w:rPr>
        <w:t xml:space="preserve"> </w:t>
      </w:r>
      <w:r w:rsidRPr="00A82294">
        <w:rPr>
          <w:rFonts w:cs="Arial"/>
        </w:rPr>
        <w:t>des</w:t>
      </w:r>
      <w:r>
        <w:rPr>
          <w:rFonts w:cs="Arial"/>
        </w:rPr>
        <w:t xml:space="preserve"> </w:t>
      </w:r>
      <w:r w:rsidRPr="00A82294">
        <w:rPr>
          <w:rFonts w:cs="Arial"/>
        </w:rPr>
        <w:t>panneaux</w:t>
      </w:r>
      <w:r>
        <w:rPr>
          <w:rFonts w:cs="Arial"/>
        </w:rPr>
        <w:t xml:space="preserve"> </w:t>
      </w:r>
      <w:r w:rsidRPr="00A82294">
        <w:rPr>
          <w:rFonts w:cs="Arial"/>
        </w:rPr>
        <w:t>solaires</w:t>
      </w:r>
      <w:r>
        <w:rPr>
          <w:rFonts w:cs="Arial"/>
        </w:rPr>
        <w:t xml:space="preserve"> </w:t>
      </w:r>
      <w:r w:rsidRPr="00A82294">
        <w:rPr>
          <w:rFonts w:cs="Arial"/>
        </w:rPr>
        <w:t>est</w:t>
      </w:r>
      <w:r>
        <w:rPr>
          <w:rFonts w:cs="Arial"/>
        </w:rPr>
        <w:t xml:space="preserve"> </w:t>
      </w:r>
      <w:r w:rsidRPr="00A82294">
        <w:rPr>
          <w:rFonts w:cs="Arial"/>
        </w:rPr>
        <w:t>constituée</w:t>
      </w:r>
      <w:r>
        <w:rPr>
          <w:rFonts w:cs="Arial"/>
        </w:rPr>
        <w:t xml:space="preserve"> </w:t>
      </w:r>
      <w:r w:rsidRPr="00A82294">
        <w:rPr>
          <w:rFonts w:cs="Arial"/>
        </w:rPr>
        <w:t>de</w:t>
      </w:r>
      <w:r>
        <w:rPr>
          <w:rFonts w:cs="Arial"/>
        </w:rPr>
        <w:t xml:space="preserve"> </w:t>
      </w:r>
      <w:r w:rsidRPr="00A82294">
        <w:rPr>
          <w:rFonts w:cs="Arial"/>
        </w:rPr>
        <w:t>silicium</w:t>
      </w:r>
      <w:r>
        <w:rPr>
          <w:rFonts w:cs="Arial"/>
        </w:rPr>
        <w:t xml:space="preserve"> </w:t>
      </w:r>
      <w:r w:rsidRPr="00A82294">
        <w:rPr>
          <w:rFonts w:cs="Arial"/>
        </w:rPr>
        <w:t>cristallin,</w:t>
      </w:r>
      <w:r>
        <w:rPr>
          <w:rFonts w:cs="Arial"/>
        </w:rPr>
        <w:t xml:space="preserve"> </w:t>
      </w:r>
      <w:r w:rsidRPr="00A82294">
        <w:rPr>
          <w:rFonts w:cs="Arial"/>
        </w:rPr>
        <w:t>élément</w:t>
      </w:r>
      <w:r>
        <w:rPr>
          <w:rFonts w:cs="Arial"/>
        </w:rPr>
        <w:t xml:space="preserve"> </w:t>
      </w:r>
      <w:r w:rsidRPr="00A82294">
        <w:rPr>
          <w:rFonts w:cs="Arial"/>
        </w:rPr>
        <w:t>que</w:t>
      </w:r>
      <w:r>
        <w:rPr>
          <w:rFonts w:cs="Arial"/>
        </w:rPr>
        <w:t xml:space="preserve"> </w:t>
      </w:r>
      <w:r w:rsidRPr="00A82294">
        <w:rPr>
          <w:rFonts w:cs="Arial"/>
        </w:rPr>
        <w:t>l’on</w:t>
      </w:r>
      <w:r>
        <w:rPr>
          <w:rFonts w:cs="Arial"/>
        </w:rPr>
        <w:t xml:space="preserve"> </w:t>
      </w:r>
      <w:r w:rsidRPr="00A82294">
        <w:rPr>
          <w:rFonts w:cs="Arial"/>
        </w:rPr>
        <w:t>extrait</w:t>
      </w:r>
      <w:r>
        <w:rPr>
          <w:rFonts w:cs="Arial"/>
        </w:rPr>
        <w:t xml:space="preserve"> </w:t>
      </w:r>
      <w:r w:rsidRPr="00A82294">
        <w:rPr>
          <w:rFonts w:cs="Arial"/>
        </w:rPr>
        <w:t>du</w:t>
      </w:r>
      <w:r>
        <w:rPr>
          <w:rFonts w:cs="Arial"/>
        </w:rPr>
        <w:t xml:space="preserve"> </w:t>
      </w:r>
      <w:r w:rsidRPr="00A82294">
        <w:rPr>
          <w:rFonts w:cs="Arial"/>
        </w:rPr>
        <w:t>sable</w:t>
      </w:r>
      <w:r>
        <w:rPr>
          <w:rFonts w:cs="Arial"/>
        </w:rPr>
        <w:t xml:space="preserve"> </w:t>
      </w:r>
      <w:r w:rsidRPr="00A82294">
        <w:rPr>
          <w:rFonts w:cs="Arial"/>
        </w:rPr>
        <w:t>ou</w:t>
      </w:r>
      <w:r>
        <w:rPr>
          <w:rFonts w:cs="Arial"/>
        </w:rPr>
        <w:t xml:space="preserve"> </w:t>
      </w:r>
      <w:r w:rsidRPr="00A82294">
        <w:rPr>
          <w:rFonts w:cs="Arial"/>
        </w:rPr>
        <w:t>du</w:t>
      </w:r>
      <w:r>
        <w:rPr>
          <w:rFonts w:cs="Arial"/>
        </w:rPr>
        <w:t xml:space="preserve"> </w:t>
      </w:r>
      <w:r w:rsidRPr="00A82294">
        <w:rPr>
          <w:rFonts w:cs="Arial"/>
        </w:rPr>
        <w:t>quartz.</w:t>
      </w:r>
      <w:r>
        <w:rPr>
          <w:rFonts w:cs="Arial"/>
        </w:rPr>
        <w:t xml:space="preserve"> </w:t>
      </w:r>
      <w:r>
        <w:rPr>
          <w:rFonts w:cs="Arial"/>
          <w:shd w:val="clear" w:color="auto" w:fill="FFFFFF"/>
        </w:rPr>
        <w:t>C</w:t>
      </w:r>
      <w:r w:rsidRPr="00A82294">
        <w:rPr>
          <w:rFonts w:cs="Arial"/>
          <w:shd w:val="clear" w:color="auto" w:fill="FFFFFF"/>
        </w:rPr>
        <w:t>es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panneaux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monocristallins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sont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ceux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qui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présentent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les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taux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de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rentabilité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les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plus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élevés.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Leur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fabrication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étant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complexe,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ils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coûtent</w:t>
      </w:r>
      <w:r>
        <w:rPr>
          <w:rFonts w:cs="Arial"/>
          <w:b/>
          <w:shd w:val="clear" w:color="auto" w:fill="FFFFFF"/>
        </w:rPr>
        <w:t xml:space="preserve"> </w:t>
      </w:r>
      <w:r w:rsidRPr="00A82294">
        <w:rPr>
          <w:rFonts w:cs="Arial"/>
          <w:shd w:val="clear" w:color="auto" w:fill="FFFFFF"/>
        </w:rPr>
        <w:t>cher.</w:t>
      </w:r>
    </w:p>
    <w:p w14:paraId="1D753ECA" w14:textId="77777777" w:rsidR="00754DDF" w:rsidRPr="00D43C84" w:rsidRDefault="00754DDF" w:rsidP="00D94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outlineLvl w:val="0"/>
        <w:rPr>
          <w:rFonts w:cs="Arial"/>
        </w:rPr>
      </w:pPr>
    </w:p>
    <w:p w14:paraId="35F68C32" w14:textId="77777777" w:rsidR="00754DDF" w:rsidRPr="00D43C84" w:rsidRDefault="00754DDF" w:rsidP="001409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jc w:val="both"/>
        <w:outlineLvl w:val="0"/>
        <w:rPr>
          <w:rFonts w:cs="Arial"/>
        </w:rPr>
      </w:pPr>
      <w:r w:rsidRPr="00A82294">
        <w:rPr>
          <w:rFonts w:cs="Arial"/>
        </w:rPr>
        <w:t>En</w:t>
      </w:r>
      <w:r>
        <w:rPr>
          <w:rFonts w:cs="Arial"/>
        </w:rPr>
        <w:t xml:space="preserve"> </w:t>
      </w:r>
      <w:r w:rsidRPr="00A82294">
        <w:rPr>
          <w:rFonts w:cs="Arial"/>
        </w:rPr>
        <w:t>Chine,</w:t>
      </w:r>
      <w:r>
        <w:rPr>
          <w:rFonts w:cs="Arial"/>
        </w:rPr>
        <w:t xml:space="preserve"> </w:t>
      </w:r>
      <w:r w:rsidRPr="00A82294">
        <w:rPr>
          <w:rFonts w:cs="Arial"/>
        </w:rPr>
        <w:t>des</w:t>
      </w:r>
      <w:r>
        <w:rPr>
          <w:rFonts w:cs="Arial"/>
        </w:rPr>
        <w:t xml:space="preserve"> </w:t>
      </w:r>
      <w:r w:rsidRPr="00A82294">
        <w:rPr>
          <w:rFonts w:cs="Arial"/>
        </w:rPr>
        <w:t>scandales</w:t>
      </w:r>
      <w:r>
        <w:rPr>
          <w:rFonts w:cs="Arial"/>
        </w:rPr>
        <w:t xml:space="preserve"> </w:t>
      </w:r>
      <w:r w:rsidRPr="00A82294">
        <w:rPr>
          <w:rFonts w:cs="Arial"/>
        </w:rPr>
        <w:t>de</w:t>
      </w:r>
      <w:r>
        <w:rPr>
          <w:rFonts w:cs="Arial"/>
        </w:rPr>
        <w:t xml:space="preserve"> </w:t>
      </w:r>
      <w:r w:rsidRPr="00A82294">
        <w:rPr>
          <w:rFonts w:cs="Arial"/>
        </w:rPr>
        <w:t>rejets</w:t>
      </w:r>
      <w:r>
        <w:rPr>
          <w:rFonts w:cs="Arial"/>
        </w:rPr>
        <w:t xml:space="preserve"> </w:t>
      </w:r>
      <w:r w:rsidRPr="00A82294">
        <w:rPr>
          <w:rFonts w:cs="Arial"/>
        </w:rPr>
        <w:t>massifs</w:t>
      </w:r>
      <w:r>
        <w:rPr>
          <w:rFonts w:cs="Arial"/>
        </w:rPr>
        <w:t xml:space="preserve"> </w:t>
      </w:r>
      <w:r w:rsidRPr="00A82294">
        <w:rPr>
          <w:rFonts w:cs="Arial"/>
        </w:rPr>
        <w:t>dans</w:t>
      </w:r>
      <w:r>
        <w:rPr>
          <w:rFonts w:cs="Arial"/>
        </w:rPr>
        <w:t xml:space="preserve"> </w:t>
      </w:r>
      <w:r w:rsidRPr="00A82294">
        <w:rPr>
          <w:rFonts w:cs="Arial"/>
        </w:rPr>
        <w:t>l’atmosphère</w:t>
      </w:r>
      <w:r>
        <w:rPr>
          <w:rFonts w:cs="Arial"/>
        </w:rPr>
        <w:t xml:space="preserve"> </w:t>
      </w:r>
      <w:r w:rsidRPr="00A82294">
        <w:rPr>
          <w:rFonts w:cs="Arial"/>
        </w:rPr>
        <w:t>de</w:t>
      </w:r>
      <w:r>
        <w:rPr>
          <w:rFonts w:cs="Arial"/>
        </w:rPr>
        <w:t xml:space="preserve"> </w:t>
      </w:r>
      <w:r w:rsidRPr="00A82294">
        <w:rPr>
          <w:rFonts w:cs="Arial"/>
        </w:rPr>
        <w:t>poudre</w:t>
      </w:r>
      <w:r>
        <w:rPr>
          <w:rFonts w:cs="Arial"/>
        </w:rPr>
        <w:t xml:space="preserve"> </w:t>
      </w:r>
      <w:r w:rsidRPr="00A82294">
        <w:rPr>
          <w:rFonts w:cs="Arial"/>
        </w:rPr>
        <w:t>de</w:t>
      </w:r>
      <w:r>
        <w:rPr>
          <w:rFonts w:cs="Arial"/>
        </w:rPr>
        <w:t xml:space="preserve"> </w:t>
      </w:r>
      <w:r w:rsidRPr="00A82294">
        <w:rPr>
          <w:rFonts w:cs="Arial"/>
        </w:rPr>
        <w:t>silicium</w:t>
      </w:r>
      <w:r>
        <w:rPr>
          <w:rFonts w:cs="Arial"/>
        </w:rPr>
        <w:t xml:space="preserve"> </w:t>
      </w:r>
      <w:r w:rsidRPr="00A82294">
        <w:rPr>
          <w:rFonts w:cs="Arial"/>
        </w:rPr>
        <w:t>(matière</w:t>
      </w:r>
      <w:r>
        <w:rPr>
          <w:rFonts w:cs="Arial"/>
        </w:rPr>
        <w:t xml:space="preserve"> </w:t>
      </w:r>
      <w:r w:rsidRPr="00A82294">
        <w:rPr>
          <w:rFonts w:cs="Arial"/>
        </w:rPr>
        <w:t>première</w:t>
      </w:r>
      <w:r>
        <w:rPr>
          <w:rFonts w:cs="Arial"/>
        </w:rPr>
        <w:t xml:space="preserve"> </w:t>
      </w:r>
      <w:r w:rsidRPr="00A82294">
        <w:rPr>
          <w:rFonts w:cs="Arial"/>
        </w:rPr>
        <w:t>de</w:t>
      </w:r>
      <w:r>
        <w:rPr>
          <w:rFonts w:cs="Arial"/>
        </w:rPr>
        <w:t xml:space="preserve"> </w:t>
      </w:r>
      <w:r w:rsidRPr="00A82294">
        <w:rPr>
          <w:rFonts w:cs="Arial"/>
        </w:rPr>
        <w:t>la</w:t>
      </w:r>
      <w:r>
        <w:rPr>
          <w:rFonts w:cs="Arial"/>
        </w:rPr>
        <w:t xml:space="preserve"> </w:t>
      </w:r>
      <w:r w:rsidRPr="00A82294">
        <w:rPr>
          <w:rFonts w:cs="Arial"/>
        </w:rPr>
        <w:t>cellule</w:t>
      </w:r>
      <w:r>
        <w:rPr>
          <w:rFonts w:cs="Arial"/>
        </w:rPr>
        <w:t xml:space="preserve"> </w:t>
      </w:r>
      <w:r w:rsidRPr="00A82294">
        <w:rPr>
          <w:rFonts w:cs="Arial"/>
        </w:rPr>
        <w:t>photovoltaïque,</w:t>
      </w:r>
      <w:r>
        <w:rPr>
          <w:rFonts w:cs="Arial"/>
        </w:rPr>
        <w:t xml:space="preserve"> </w:t>
      </w:r>
      <w:r w:rsidRPr="00A82294">
        <w:rPr>
          <w:rFonts w:cs="Arial"/>
        </w:rPr>
        <w:t>disponible</w:t>
      </w:r>
      <w:r>
        <w:rPr>
          <w:rFonts w:cs="Arial"/>
        </w:rPr>
        <w:t xml:space="preserve"> </w:t>
      </w:r>
      <w:r w:rsidRPr="00A82294">
        <w:rPr>
          <w:rFonts w:cs="Arial"/>
        </w:rPr>
        <w:t>en</w:t>
      </w:r>
      <w:r>
        <w:rPr>
          <w:rFonts w:cs="Arial"/>
        </w:rPr>
        <w:t xml:space="preserve"> </w:t>
      </w:r>
      <w:r w:rsidRPr="00A82294">
        <w:rPr>
          <w:rFonts w:cs="Arial"/>
        </w:rPr>
        <w:t>abondance),</w:t>
      </w:r>
      <w:r>
        <w:rPr>
          <w:rFonts w:cs="Arial"/>
        </w:rPr>
        <w:t xml:space="preserve"> </w:t>
      </w:r>
      <w:r w:rsidRPr="00A82294">
        <w:rPr>
          <w:rFonts w:cs="Arial"/>
        </w:rPr>
        <w:t>et</w:t>
      </w:r>
      <w:r>
        <w:rPr>
          <w:rFonts w:cs="Arial"/>
        </w:rPr>
        <w:t xml:space="preserve"> </w:t>
      </w:r>
      <w:r w:rsidRPr="00A82294">
        <w:rPr>
          <w:rFonts w:cs="Arial"/>
        </w:rPr>
        <w:t>de</w:t>
      </w:r>
      <w:r>
        <w:rPr>
          <w:rFonts w:cs="Arial"/>
        </w:rPr>
        <w:t xml:space="preserve"> </w:t>
      </w:r>
      <w:r w:rsidRPr="00A82294">
        <w:rPr>
          <w:rFonts w:cs="Arial"/>
        </w:rPr>
        <w:t>pollution</w:t>
      </w:r>
      <w:r>
        <w:rPr>
          <w:rFonts w:cs="Arial"/>
        </w:rPr>
        <w:t xml:space="preserve"> </w:t>
      </w:r>
      <w:r w:rsidRPr="00A82294">
        <w:rPr>
          <w:rFonts w:cs="Arial"/>
        </w:rPr>
        <w:t>causée</w:t>
      </w:r>
      <w:r>
        <w:rPr>
          <w:rFonts w:cs="Arial"/>
        </w:rPr>
        <w:t xml:space="preserve"> </w:t>
      </w:r>
      <w:r w:rsidRPr="00A82294">
        <w:rPr>
          <w:rFonts w:cs="Arial"/>
        </w:rPr>
        <w:t>par</w:t>
      </w:r>
      <w:r>
        <w:rPr>
          <w:rFonts w:cs="Arial"/>
        </w:rPr>
        <w:t xml:space="preserve"> </w:t>
      </w:r>
      <w:r w:rsidRPr="00A82294">
        <w:rPr>
          <w:rFonts w:cs="Arial"/>
        </w:rPr>
        <w:t>les</w:t>
      </w:r>
      <w:r>
        <w:rPr>
          <w:rFonts w:cs="Arial"/>
        </w:rPr>
        <w:t xml:space="preserve"> </w:t>
      </w:r>
      <w:r w:rsidRPr="00A82294">
        <w:rPr>
          <w:rFonts w:cs="Arial"/>
        </w:rPr>
        <w:t>opérations</w:t>
      </w:r>
      <w:r>
        <w:rPr>
          <w:rFonts w:cs="Arial"/>
        </w:rPr>
        <w:t xml:space="preserve"> </w:t>
      </w:r>
      <w:r w:rsidRPr="00A82294">
        <w:rPr>
          <w:rFonts w:cs="Arial"/>
        </w:rPr>
        <w:t>de</w:t>
      </w:r>
      <w:r>
        <w:rPr>
          <w:rFonts w:cs="Arial"/>
        </w:rPr>
        <w:t xml:space="preserve"> </w:t>
      </w:r>
      <w:r w:rsidRPr="00A82294">
        <w:rPr>
          <w:rFonts w:cs="Arial"/>
        </w:rPr>
        <w:t>raffinage</w:t>
      </w:r>
      <w:r>
        <w:rPr>
          <w:rFonts w:cs="Arial"/>
        </w:rPr>
        <w:t xml:space="preserve"> </w:t>
      </w:r>
      <w:r w:rsidRPr="00A82294">
        <w:rPr>
          <w:rFonts w:cs="Arial"/>
        </w:rPr>
        <w:t>du</w:t>
      </w:r>
      <w:r>
        <w:rPr>
          <w:rFonts w:cs="Arial"/>
        </w:rPr>
        <w:t xml:space="preserve"> </w:t>
      </w:r>
      <w:r w:rsidRPr="00A82294">
        <w:rPr>
          <w:rFonts w:cs="Arial"/>
        </w:rPr>
        <w:t>silicium</w:t>
      </w:r>
      <w:r>
        <w:rPr>
          <w:rFonts w:cs="Arial"/>
        </w:rPr>
        <w:t xml:space="preserve"> </w:t>
      </w:r>
      <w:r w:rsidRPr="00A82294">
        <w:rPr>
          <w:rFonts w:cs="Arial"/>
        </w:rPr>
        <w:t>ont</w:t>
      </w:r>
      <w:r>
        <w:rPr>
          <w:rFonts w:cs="Arial"/>
        </w:rPr>
        <w:t xml:space="preserve"> </w:t>
      </w:r>
      <w:r w:rsidRPr="00A82294">
        <w:rPr>
          <w:rFonts w:cs="Arial"/>
        </w:rPr>
        <w:t>été</w:t>
      </w:r>
      <w:r>
        <w:rPr>
          <w:rFonts w:cs="Arial"/>
        </w:rPr>
        <w:t xml:space="preserve"> </w:t>
      </w:r>
      <w:r w:rsidRPr="00A82294">
        <w:rPr>
          <w:rFonts w:cs="Arial"/>
        </w:rPr>
        <w:t>dénoncés</w:t>
      </w:r>
      <w:r>
        <w:rPr>
          <w:rFonts w:cs="Arial"/>
        </w:rPr>
        <w:t xml:space="preserve"> </w:t>
      </w:r>
      <w:r w:rsidRPr="00A82294">
        <w:rPr>
          <w:rFonts w:cs="Arial"/>
        </w:rPr>
        <w:t>et</w:t>
      </w:r>
      <w:r>
        <w:rPr>
          <w:rFonts w:cs="Arial"/>
        </w:rPr>
        <w:t xml:space="preserve"> </w:t>
      </w:r>
      <w:r w:rsidRPr="00A82294">
        <w:rPr>
          <w:rFonts w:cs="Arial"/>
        </w:rPr>
        <w:t>documentés</w:t>
      </w:r>
      <w:r>
        <w:rPr>
          <w:rFonts w:cs="Arial"/>
        </w:rPr>
        <w:t xml:space="preserve"> </w:t>
      </w:r>
      <w:r w:rsidRPr="00A82294">
        <w:rPr>
          <w:rFonts w:cs="Arial"/>
        </w:rPr>
        <w:t>au</w:t>
      </w:r>
      <w:r>
        <w:rPr>
          <w:rFonts w:cs="Arial"/>
        </w:rPr>
        <w:t xml:space="preserve"> </w:t>
      </w:r>
      <w:r w:rsidRPr="00A82294">
        <w:rPr>
          <w:rFonts w:cs="Arial"/>
        </w:rPr>
        <w:t>cours</w:t>
      </w:r>
      <w:r>
        <w:rPr>
          <w:rFonts w:cs="Arial"/>
        </w:rPr>
        <w:t xml:space="preserve"> </w:t>
      </w:r>
      <w:r w:rsidRPr="00A82294">
        <w:rPr>
          <w:rFonts w:cs="Arial"/>
        </w:rPr>
        <w:t>des</w:t>
      </w:r>
      <w:r>
        <w:rPr>
          <w:rFonts w:cs="Arial"/>
        </w:rPr>
        <w:t xml:space="preserve"> </w:t>
      </w:r>
      <w:r w:rsidRPr="00A82294">
        <w:rPr>
          <w:rFonts w:cs="Arial"/>
        </w:rPr>
        <w:t>dix</w:t>
      </w:r>
      <w:r>
        <w:rPr>
          <w:rFonts w:cs="Arial"/>
        </w:rPr>
        <w:t xml:space="preserve"> </w:t>
      </w:r>
      <w:r w:rsidRPr="00A82294">
        <w:rPr>
          <w:rFonts w:cs="Arial"/>
        </w:rPr>
        <w:t>dernières</w:t>
      </w:r>
      <w:r>
        <w:rPr>
          <w:rFonts w:cs="Arial"/>
        </w:rPr>
        <w:t xml:space="preserve"> </w:t>
      </w:r>
      <w:r w:rsidRPr="00D43C84">
        <w:rPr>
          <w:rFonts w:cs="Arial"/>
        </w:rPr>
        <w:t>années.</w:t>
      </w:r>
      <w:r>
        <w:rPr>
          <w:rFonts w:cs="Arial"/>
        </w:rPr>
        <w:t xml:space="preserve"> </w:t>
      </w:r>
    </w:p>
    <w:p w14:paraId="4E6D3893" w14:textId="77777777" w:rsidR="00754DDF" w:rsidRPr="00D43C84" w:rsidRDefault="00754DDF" w:rsidP="00D94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outlineLvl w:val="0"/>
        <w:rPr>
          <w:rFonts w:cs="Arial"/>
        </w:rPr>
      </w:pPr>
    </w:p>
    <w:p w14:paraId="4F203425" w14:textId="77777777" w:rsidR="00754DDF" w:rsidRDefault="00754DDF" w:rsidP="001409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jc w:val="both"/>
        <w:outlineLvl w:val="0"/>
        <w:rPr>
          <w:rFonts w:cs="Arial"/>
        </w:rPr>
      </w:pPr>
      <w:r w:rsidRPr="00D43C84">
        <w:rPr>
          <w:rFonts w:cs="Arial"/>
        </w:rPr>
        <w:t>Aujourd’hui,</w:t>
      </w:r>
      <w:r>
        <w:rPr>
          <w:rFonts w:cs="Arial"/>
        </w:rPr>
        <w:t xml:space="preserve"> </w:t>
      </w:r>
      <w:r w:rsidRPr="00D43C84">
        <w:rPr>
          <w:rFonts w:cs="Arial"/>
        </w:rPr>
        <w:t>au</w:t>
      </w:r>
      <w:r>
        <w:rPr>
          <w:rFonts w:cs="Arial"/>
        </w:rPr>
        <w:t xml:space="preserve"> </w:t>
      </w:r>
      <w:r w:rsidRPr="00D43C84">
        <w:rPr>
          <w:rFonts w:cs="Arial"/>
        </w:rPr>
        <w:t>terme</w:t>
      </w:r>
      <w:r>
        <w:rPr>
          <w:rFonts w:cs="Arial"/>
        </w:rPr>
        <w:t xml:space="preserve"> </w:t>
      </w:r>
      <w:r w:rsidRPr="00D43C84">
        <w:rPr>
          <w:rFonts w:cs="Arial"/>
        </w:rPr>
        <w:t>de</w:t>
      </w:r>
      <w:r>
        <w:rPr>
          <w:rFonts w:cs="Arial"/>
        </w:rPr>
        <w:t xml:space="preserve"> </w:t>
      </w:r>
      <w:r w:rsidRPr="00D43C84">
        <w:rPr>
          <w:rFonts w:cs="Arial"/>
        </w:rPr>
        <w:t>leur</w:t>
      </w:r>
      <w:r>
        <w:rPr>
          <w:rFonts w:cs="Arial"/>
        </w:rPr>
        <w:t xml:space="preserve"> </w:t>
      </w:r>
      <w:r w:rsidRPr="00D43C84">
        <w:rPr>
          <w:rFonts w:cs="Arial"/>
        </w:rPr>
        <w:t>durée</w:t>
      </w:r>
      <w:r>
        <w:rPr>
          <w:rFonts w:cs="Arial"/>
        </w:rPr>
        <w:t xml:space="preserve"> </w:t>
      </w:r>
      <w:r w:rsidRPr="00D43C84">
        <w:rPr>
          <w:rFonts w:cs="Arial"/>
        </w:rPr>
        <w:t>de</w:t>
      </w:r>
      <w:r>
        <w:rPr>
          <w:rFonts w:cs="Arial"/>
        </w:rPr>
        <w:t xml:space="preserve"> </w:t>
      </w:r>
      <w:r w:rsidRPr="00D43C84">
        <w:rPr>
          <w:rFonts w:cs="Arial"/>
        </w:rPr>
        <w:t>vie</w:t>
      </w:r>
      <w:r>
        <w:rPr>
          <w:rFonts w:cs="Arial"/>
        </w:rPr>
        <w:t xml:space="preserve"> </w:t>
      </w:r>
      <w:r w:rsidRPr="00D43C84">
        <w:rPr>
          <w:rFonts w:cs="Arial"/>
        </w:rPr>
        <w:t>optimale</w:t>
      </w:r>
      <w:r>
        <w:rPr>
          <w:rFonts w:cs="Arial"/>
        </w:rPr>
        <w:t xml:space="preserve"> </w:t>
      </w:r>
      <w:r w:rsidRPr="00D43C84">
        <w:rPr>
          <w:rFonts w:cs="Arial"/>
        </w:rPr>
        <w:t>(estimée</w:t>
      </w:r>
      <w:r>
        <w:rPr>
          <w:rFonts w:cs="Arial"/>
        </w:rPr>
        <w:t xml:space="preserve"> </w:t>
      </w:r>
      <w:r w:rsidRPr="00D43C84">
        <w:rPr>
          <w:rFonts w:cs="Arial"/>
        </w:rPr>
        <w:t>à</w:t>
      </w:r>
      <w:r>
        <w:rPr>
          <w:rFonts w:cs="Arial"/>
        </w:rPr>
        <w:t xml:space="preserve"> </w:t>
      </w:r>
      <w:r w:rsidRPr="00D43C84">
        <w:rPr>
          <w:rFonts w:cs="Arial"/>
        </w:rPr>
        <w:t>environ</w:t>
      </w:r>
      <w:r>
        <w:rPr>
          <w:rFonts w:cs="Arial"/>
        </w:rPr>
        <w:t xml:space="preserve"> </w:t>
      </w:r>
      <w:r w:rsidRPr="00D43C84">
        <w:rPr>
          <w:rFonts w:cs="Arial"/>
        </w:rPr>
        <w:t>25</w:t>
      </w:r>
      <w:r>
        <w:rPr>
          <w:rFonts w:cs="Arial"/>
        </w:rPr>
        <w:t xml:space="preserve"> </w:t>
      </w:r>
      <w:r w:rsidRPr="00D43C84">
        <w:rPr>
          <w:rFonts w:cs="Arial"/>
        </w:rPr>
        <w:t>ans)</w:t>
      </w:r>
      <w:r>
        <w:rPr>
          <w:rFonts w:cs="Arial"/>
        </w:rPr>
        <w:t xml:space="preserve"> </w:t>
      </w:r>
      <w:r w:rsidRPr="00D43C84">
        <w:rPr>
          <w:rFonts w:cs="Arial"/>
        </w:rPr>
        <w:t>les</w:t>
      </w:r>
      <w:r>
        <w:rPr>
          <w:rFonts w:cs="Arial"/>
        </w:rPr>
        <w:t xml:space="preserve"> </w:t>
      </w:r>
      <w:r w:rsidRPr="00D43C84">
        <w:rPr>
          <w:rFonts w:cs="Arial"/>
        </w:rPr>
        <w:t>panneaux</w:t>
      </w:r>
      <w:r>
        <w:rPr>
          <w:rFonts w:cs="Arial"/>
        </w:rPr>
        <w:t xml:space="preserve"> </w:t>
      </w:r>
      <w:r w:rsidRPr="00D43C84">
        <w:rPr>
          <w:rFonts w:cs="Arial"/>
        </w:rPr>
        <w:t>photovoltaïques,</w:t>
      </w:r>
      <w:r>
        <w:rPr>
          <w:rFonts w:cs="Arial"/>
        </w:rPr>
        <w:t xml:space="preserve"> </w:t>
      </w:r>
      <w:r w:rsidRPr="00D43C84">
        <w:rPr>
          <w:rFonts w:cs="Arial"/>
        </w:rPr>
        <w:t>qu’ils</w:t>
      </w:r>
      <w:r>
        <w:rPr>
          <w:rFonts w:cs="Arial"/>
        </w:rPr>
        <w:t xml:space="preserve"> </w:t>
      </w:r>
      <w:r w:rsidRPr="00D43C84">
        <w:rPr>
          <w:rFonts w:cs="Arial"/>
        </w:rPr>
        <w:t>aient</w:t>
      </w:r>
      <w:r>
        <w:rPr>
          <w:rFonts w:cs="Arial"/>
        </w:rPr>
        <w:t xml:space="preserve"> </w:t>
      </w:r>
      <w:r w:rsidRPr="00D43C84">
        <w:rPr>
          <w:rFonts w:cs="Arial"/>
        </w:rPr>
        <w:t>été</w:t>
      </w:r>
      <w:r>
        <w:rPr>
          <w:rFonts w:cs="Arial"/>
        </w:rPr>
        <w:t xml:space="preserve"> </w:t>
      </w:r>
      <w:r w:rsidRPr="00D43C84">
        <w:rPr>
          <w:rFonts w:cs="Arial"/>
        </w:rPr>
        <w:t>construits</w:t>
      </w:r>
      <w:r>
        <w:rPr>
          <w:rFonts w:cs="Arial"/>
        </w:rPr>
        <w:t xml:space="preserve"> </w:t>
      </w:r>
      <w:r w:rsidRPr="00D43C84">
        <w:rPr>
          <w:rFonts w:cs="Arial"/>
        </w:rPr>
        <w:t>en</w:t>
      </w:r>
      <w:r>
        <w:rPr>
          <w:rFonts w:cs="Arial"/>
        </w:rPr>
        <w:t xml:space="preserve"> </w:t>
      </w:r>
      <w:r w:rsidRPr="00D43C84">
        <w:rPr>
          <w:rFonts w:cs="Arial"/>
        </w:rPr>
        <w:t>Chine</w:t>
      </w:r>
      <w:r>
        <w:rPr>
          <w:rFonts w:cs="Arial"/>
        </w:rPr>
        <w:t xml:space="preserve"> </w:t>
      </w:r>
      <w:r w:rsidRPr="00D43C84">
        <w:rPr>
          <w:rFonts w:cs="Arial"/>
        </w:rPr>
        <w:t>ou</w:t>
      </w:r>
      <w:r>
        <w:rPr>
          <w:rFonts w:cs="Arial"/>
        </w:rPr>
        <w:t xml:space="preserve"> </w:t>
      </w:r>
      <w:r w:rsidRPr="00D43C84">
        <w:rPr>
          <w:rFonts w:cs="Arial"/>
        </w:rPr>
        <w:t>en</w:t>
      </w:r>
      <w:r>
        <w:rPr>
          <w:rFonts w:cs="Arial"/>
        </w:rPr>
        <w:t xml:space="preserve"> </w:t>
      </w:r>
      <w:r w:rsidRPr="00D43C84">
        <w:rPr>
          <w:rFonts w:cs="Arial"/>
        </w:rPr>
        <w:t>Europe,</w:t>
      </w:r>
      <w:r>
        <w:rPr>
          <w:rFonts w:cs="Arial"/>
        </w:rPr>
        <w:t xml:space="preserve"> </w:t>
      </w:r>
      <w:r w:rsidRPr="00D43C84">
        <w:rPr>
          <w:rFonts w:cs="Arial"/>
        </w:rPr>
        <w:t>sont</w:t>
      </w:r>
      <w:r>
        <w:rPr>
          <w:rFonts w:cs="Arial"/>
        </w:rPr>
        <w:t xml:space="preserve"> </w:t>
      </w:r>
      <w:r w:rsidRPr="00D43C84">
        <w:rPr>
          <w:rFonts w:cs="Arial"/>
        </w:rPr>
        <w:t>recyclables</w:t>
      </w:r>
      <w:r>
        <w:rPr>
          <w:rFonts w:cs="Arial"/>
        </w:rPr>
        <w:t xml:space="preserve"> </w:t>
      </w:r>
      <w:r w:rsidRPr="00D43C84">
        <w:rPr>
          <w:rFonts w:cs="Arial"/>
        </w:rPr>
        <w:t>entre</w:t>
      </w:r>
      <w:r>
        <w:rPr>
          <w:rFonts w:cs="Arial"/>
        </w:rPr>
        <w:t xml:space="preserve"> </w:t>
      </w:r>
      <w:r w:rsidRPr="00D43C84">
        <w:rPr>
          <w:rFonts w:cs="Arial"/>
        </w:rPr>
        <w:t>95</w:t>
      </w:r>
      <w:r>
        <w:rPr>
          <w:rFonts w:cs="Arial"/>
        </w:rPr>
        <w:t xml:space="preserve"> </w:t>
      </w:r>
      <w:r w:rsidRPr="00D43C84">
        <w:rPr>
          <w:rFonts w:cs="Arial"/>
        </w:rPr>
        <w:t>et</w:t>
      </w:r>
      <w:r>
        <w:rPr>
          <w:rFonts w:cs="Arial"/>
        </w:rPr>
        <w:t xml:space="preserve"> </w:t>
      </w:r>
      <w:r w:rsidRPr="00D43C84">
        <w:rPr>
          <w:rFonts w:cs="Arial"/>
        </w:rPr>
        <w:t>99</w:t>
      </w:r>
      <w:r>
        <w:rPr>
          <w:rFonts w:cs="Arial"/>
        </w:rPr>
        <w:t xml:space="preserve"> </w:t>
      </w:r>
      <w:r w:rsidRPr="00D43C84">
        <w:rPr>
          <w:rFonts w:cs="Arial"/>
        </w:rPr>
        <w:t>%</w:t>
      </w:r>
      <w:r>
        <w:rPr>
          <w:rFonts w:cs="Arial"/>
        </w:rPr>
        <w:t xml:space="preserve"> </w:t>
      </w:r>
      <w:r w:rsidRPr="00D43C84">
        <w:rPr>
          <w:rFonts w:cs="Arial"/>
        </w:rPr>
        <w:t>pour</w:t>
      </w:r>
      <w:r>
        <w:rPr>
          <w:rFonts w:cs="Arial"/>
        </w:rPr>
        <w:t xml:space="preserve"> </w:t>
      </w:r>
      <w:r w:rsidRPr="00D43C84">
        <w:rPr>
          <w:rFonts w:cs="Arial"/>
        </w:rPr>
        <w:t>la</w:t>
      </w:r>
      <w:r>
        <w:rPr>
          <w:rFonts w:cs="Arial"/>
        </w:rPr>
        <w:t xml:space="preserve"> </w:t>
      </w:r>
      <w:r w:rsidRPr="00D43C84">
        <w:rPr>
          <w:rFonts w:cs="Arial"/>
        </w:rPr>
        <w:t>plupart</w:t>
      </w:r>
      <w:r>
        <w:rPr>
          <w:rFonts w:cs="Arial"/>
        </w:rPr>
        <w:t xml:space="preserve"> </w:t>
      </w:r>
      <w:r w:rsidRPr="00D43C84">
        <w:rPr>
          <w:rFonts w:cs="Arial"/>
        </w:rPr>
        <w:t>des</w:t>
      </w:r>
      <w:r>
        <w:rPr>
          <w:rFonts w:cs="Arial"/>
        </w:rPr>
        <w:t xml:space="preserve"> </w:t>
      </w:r>
      <w:r w:rsidRPr="00D43C84">
        <w:rPr>
          <w:rFonts w:cs="Arial"/>
        </w:rPr>
        <w:t>constructeurs.</w:t>
      </w:r>
      <w:r>
        <w:rPr>
          <w:rFonts w:cs="Arial"/>
        </w:rPr>
        <w:t xml:space="preserve"> </w:t>
      </w:r>
    </w:p>
    <w:p w14:paraId="217D59FE" w14:textId="77777777" w:rsidR="00754DDF" w:rsidRPr="00D43C84" w:rsidRDefault="00754DDF" w:rsidP="00D94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outlineLvl w:val="0"/>
        <w:rPr>
          <w:rFonts w:cs="Arial"/>
          <w:b/>
        </w:rPr>
      </w:pPr>
    </w:p>
    <w:p w14:paraId="60F223FD" w14:textId="77777777" w:rsidR="00754DDF" w:rsidRPr="00D9477D" w:rsidRDefault="00754DDF" w:rsidP="00D947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outlineLvl w:val="0"/>
        <w:rPr>
          <w:rFonts w:cs="Arial"/>
          <w:b/>
          <w:i/>
          <w:iCs/>
          <w:sz w:val="21"/>
          <w:szCs w:val="21"/>
        </w:rPr>
      </w:pPr>
      <w:r w:rsidRPr="00D9477D">
        <w:rPr>
          <w:rFonts w:cs="Arial"/>
          <w:i/>
          <w:iCs/>
          <w:sz w:val="21"/>
          <w:szCs w:val="21"/>
        </w:rPr>
        <w:t xml:space="preserve">D’après les sites </w:t>
      </w:r>
      <w:hyperlink r:id="rId11" w:tgtFrame="_blank" w:tooltip="Nature Scientific Reports : Self-assembled photosystem-I biophotovoltaics on nanostructured TiO2 and ZnO" w:history="1">
        <w:r w:rsidRPr="00D9477D">
          <w:rPr>
            <w:i/>
            <w:iCs/>
            <w:sz w:val="21"/>
            <w:szCs w:val="21"/>
          </w:rPr>
          <w:t xml:space="preserve">Greenpeace.fr </w:t>
        </w:r>
      </w:hyperlink>
      <w:r w:rsidRPr="00D9477D">
        <w:rPr>
          <w:i/>
          <w:iCs/>
          <w:sz w:val="21"/>
          <w:szCs w:val="21"/>
        </w:rPr>
        <w:t>et</w:t>
      </w:r>
      <w:r w:rsidRPr="00D9477D">
        <w:rPr>
          <w:rFonts w:cs="Arial"/>
          <w:i/>
          <w:iCs/>
          <w:sz w:val="21"/>
          <w:szCs w:val="21"/>
        </w:rPr>
        <w:t xml:space="preserve"> engie.fr </w:t>
      </w:r>
    </w:p>
    <w:p w14:paraId="04B1C73A" w14:textId="533F3870" w:rsidR="0014090F" w:rsidRDefault="0014090F">
      <w:pPr>
        <w:spacing w:after="0" w:line="240" w:lineRule="auto"/>
        <w:ind w:left="0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3B64F103" w14:textId="77777777" w:rsidR="00754DDF" w:rsidRDefault="00754DDF">
      <w:pPr>
        <w:spacing w:after="0" w:line="240" w:lineRule="auto"/>
        <w:ind w:left="0"/>
        <w:rPr>
          <w:rFonts w:cs="Arial"/>
          <w:b/>
          <w:u w:val="single"/>
        </w:rPr>
      </w:pPr>
    </w:p>
    <w:p w14:paraId="3334B5C4" w14:textId="77777777" w:rsidR="00754DDF" w:rsidRDefault="00754DDF" w:rsidP="00D9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outlineLvl w:val="0"/>
        <w:rPr>
          <w:rFonts w:eastAsia="Times New Roman" w:cs="Arial"/>
          <w:b/>
          <w:kern w:val="36"/>
          <w:u w:val="single"/>
        </w:rPr>
      </w:pPr>
      <w:r w:rsidRPr="00964ECD">
        <w:rPr>
          <w:rFonts w:cs="Arial"/>
          <w:b/>
          <w:u w:val="single"/>
        </w:rPr>
        <w:t xml:space="preserve">Document 2 </w:t>
      </w:r>
      <w:r w:rsidRPr="00D9477D">
        <w:rPr>
          <w:rFonts w:cs="Arial"/>
          <w:b/>
        </w:rPr>
        <w:t xml:space="preserve">: </w:t>
      </w:r>
      <w:r w:rsidRPr="00D9477D">
        <w:rPr>
          <w:rFonts w:eastAsia="Times New Roman" w:cs="Arial"/>
          <w:b/>
          <w:kern w:val="36"/>
        </w:rPr>
        <w:t>des cellules photovoltaïques biologiques</w:t>
      </w:r>
      <w:r w:rsidRPr="00D43C84">
        <w:rPr>
          <w:rFonts w:eastAsia="Times New Roman" w:cs="Arial"/>
          <w:b/>
          <w:kern w:val="36"/>
          <w:u w:val="single"/>
        </w:rPr>
        <w:t xml:space="preserve"> </w:t>
      </w:r>
    </w:p>
    <w:p w14:paraId="082DF4CD" w14:textId="77777777" w:rsidR="00754DDF" w:rsidRPr="00D9477D" w:rsidRDefault="00754DDF" w:rsidP="00D9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ind w:left="0"/>
        <w:outlineLvl w:val="0"/>
        <w:rPr>
          <w:rFonts w:eastAsia="Times New Roman" w:cs="Arial"/>
          <w:b/>
          <w:kern w:val="36"/>
          <w:u w:val="single"/>
        </w:rPr>
      </w:pPr>
    </w:p>
    <w:p w14:paraId="661512B8" w14:textId="77777777" w:rsidR="00754DDF" w:rsidRDefault="00754DDF" w:rsidP="0014090F">
      <w:pPr>
        <w:pStyle w:val="ze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7E09232B">
        <w:rPr>
          <w:rFonts w:ascii="Arial" w:hAnsi="Arial" w:cs="Arial"/>
        </w:rPr>
        <w:t xml:space="preserve">La </w:t>
      </w:r>
      <w:hyperlink r:id="rId12">
        <w:r w:rsidRPr="7E09232B">
          <w:rPr>
            <w:rStyle w:val="link-wrapper"/>
            <w:rFonts w:ascii="Arial" w:hAnsi="Arial" w:cs="Arial"/>
          </w:rPr>
          <w:t>photosynthèse</w:t>
        </w:r>
      </w:hyperlink>
      <w:r w:rsidRPr="7E09232B">
        <w:rPr>
          <w:rFonts w:ascii="Arial" w:hAnsi="Arial" w:cs="Arial"/>
        </w:rPr>
        <w:t xml:space="preserve"> est une réaction biochimique produisant de l'</w:t>
      </w:r>
      <w:hyperlink r:id="rId13">
        <w:r w:rsidRPr="7E09232B">
          <w:rPr>
            <w:rStyle w:val="link-wrapper"/>
            <w:rFonts w:ascii="Arial" w:hAnsi="Arial" w:cs="Arial"/>
          </w:rPr>
          <w:t>énergie</w:t>
        </w:r>
      </w:hyperlink>
      <w:r w:rsidRPr="7E09232B">
        <w:rPr>
          <w:rFonts w:ascii="Arial" w:hAnsi="Arial" w:cs="Arial"/>
        </w:rPr>
        <w:t xml:space="preserve"> chimique à partir de la lumière solaire. Cette conversion repose sur des complexes moléculaires appelés </w:t>
      </w:r>
      <w:hyperlink r:id="rId14">
        <w:r w:rsidRPr="7E09232B">
          <w:rPr>
            <w:rStyle w:val="link-wrapper"/>
            <w:rFonts w:ascii="Arial" w:hAnsi="Arial" w:cs="Arial"/>
          </w:rPr>
          <w:t>photosystèmes</w:t>
        </w:r>
      </w:hyperlink>
      <w:r w:rsidRPr="7E09232B">
        <w:rPr>
          <w:rStyle w:val="link-wrapper"/>
          <w:rFonts w:ascii="Arial" w:hAnsi="Arial" w:cs="Arial"/>
        </w:rPr>
        <w:t>. Ces derniers sont</w:t>
      </w:r>
      <w:r w:rsidRPr="7E09232B">
        <w:rPr>
          <w:rFonts w:ascii="Arial" w:hAnsi="Arial" w:cs="Arial"/>
        </w:rPr>
        <w:t xml:space="preserve"> composés de </w:t>
      </w:r>
      <w:hyperlink r:id="rId15">
        <w:r w:rsidRPr="7E09232B">
          <w:rPr>
            <w:rStyle w:val="link-wrapper"/>
            <w:rFonts w:ascii="Arial" w:hAnsi="Arial" w:cs="Arial"/>
          </w:rPr>
          <w:t>protéines</w:t>
        </w:r>
      </w:hyperlink>
      <w:r w:rsidRPr="7E09232B">
        <w:rPr>
          <w:rFonts w:ascii="Arial" w:hAnsi="Arial" w:cs="Arial"/>
        </w:rPr>
        <w:t xml:space="preserve"> et d’un pigment appelé </w:t>
      </w:r>
      <w:hyperlink r:id="rId16">
        <w:r w:rsidRPr="7E09232B">
          <w:rPr>
            <w:rStyle w:val="link-wrapper"/>
            <w:rFonts w:ascii="Arial" w:hAnsi="Arial" w:cs="Arial"/>
          </w:rPr>
          <w:t>chlorophylle</w:t>
        </w:r>
      </w:hyperlink>
      <w:r w:rsidRPr="7E09232B">
        <w:rPr>
          <w:rFonts w:ascii="Arial" w:hAnsi="Arial" w:cs="Arial"/>
        </w:rPr>
        <w:t>. En réaction à l'</w:t>
      </w:r>
      <w:hyperlink r:id="rId17">
        <w:r w:rsidRPr="7E09232B">
          <w:rPr>
            <w:rStyle w:val="link-wrapper"/>
            <w:rFonts w:ascii="Arial" w:hAnsi="Arial" w:cs="Arial"/>
          </w:rPr>
          <w:t>absorption</w:t>
        </w:r>
      </w:hyperlink>
      <w:r w:rsidRPr="7E09232B">
        <w:rPr>
          <w:rFonts w:ascii="Arial" w:hAnsi="Arial" w:cs="Arial"/>
        </w:rPr>
        <w:t xml:space="preserve"> de </w:t>
      </w:r>
      <w:hyperlink r:id="rId18">
        <w:r w:rsidRPr="7E09232B">
          <w:rPr>
            <w:rStyle w:val="link-wrapper"/>
            <w:rFonts w:ascii="Arial" w:hAnsi="Arial" w:cs="Arial"/>
          </w:rPr>
          <w:t>photons</w:t>
        </w:r>
      </w:hyperlink>
      <w:r w:rsidRPr="7E09232B">
        <w:rPr>
          <w:rFonts w:ascii="Arial" w:hAnsi="Arial" w:cs="Arial"/>
        </w:rPr>
        <w:t xml:space="preserve">, les photosystèmes éjectent des </w:t>
      </w:r>
      <w:hyperlink r:id="rId19">
        <w:r w:rsidRPr="7E09232B">
          <w:rPr>
            <w:rStyle w:val="link-wrapper"/>
            <w:rFonts w:ascii="Arial" w:hAnsi="Arial" w:cs="Arial"/>
          </w:rPr>
          <w:t>électrons</w:t>
        </w:r>
      </w:hyperlink>
      <w:r w:rsidRPr="7E09232B">
        <w:rPr>
          <w:rFonts w:ascii="Arial" w:hAnsi="Arial" w:cs="Arial"/>
        </w:rPr>
        <w:t>. Voilà de l'électricité...</w:t>
      </w:r>
    </w:p>
    <w:p w14:paraId="517C0A2A" w14:textId="77777777" w:rsidR="00754DDF" w:rsidRPr="00A82294" w:rsidRDefault="00754DDF" w:rsidP="00D9477D">
      <w:pPr>
        <w:pStyle w:val="ze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</w:rPr>
      </w:pPr>
    </w:p>
    <w:p w14:paraId="1E9EC7A0" w14:textId="77777777" w:rsidR="00754DDF" w:rsidRDefault="00754DDF" w:rsidP="0014090F">
      <w:pPr>
        <w:pStyle w:val="ze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A82294">
        <w:rPr>
          <w:rFonts w:ascii="Arial" w:hAnsi="Arial" w:cs="Arial"/>
        </w:rPr>
        <w:t>Andreas</w:t>
      </w:r>
      <w:r>
        <w:rPr>
          <w:rFonts w:ascii="Arial" w:hAnsi="Arial" w:cs="Arial"/>
        </w:rPr>
        <w:t xml:space="preserve"> </w:t>
      </w:r>
      <w:proofErr w:type="spellStart"/>
      <w:r w:rsidRPr="00A82294">
        <w:rPr>
          <w:rFonts w:ascii="Arial" w:hAnsi="Arial" w:cs="Arial"/>
        </w:rPr>
        <w:t>Mershin</w:t>
      </w:r>
      <w:proofErr w:type="spellEnd"/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</w:t>
      </w:r>
      <w:r w:rsidRPr="00A82294">
        <w:rPr>
          <w:rStyle w:val="Accentuation"/>
          <w:rFonts w:ascii="Arial" w:hAnsi="Arial" w:cs="Arial"/>
        </w:rPr>
        <w:t>Massachusetts</w:t>
      </w:r>
      <w:r>
        <w:rPr>
          <w:rStyle w:val="Accentuation"/>
          <w:rFonts w:ascii="Arial" w:hAnsi="Arial" w:cs="Arial"/>
        </w:rPr>
        <w:t xml:space="preserve"> </w:t>
      </w:r>
      <w:r w:rsidRPr="00A82294">
        <w:rPr>
          <w:rStyle w:val="Accentuation"/>
          <w:rFonts w:ascii="Arial" w:hAnsi="Arial" w:cs="Arial"/>
        </w:rPr>
        <w:t>Institute</w:t>
      </w:r>
      <w:r>
        <w:rPr>
          <w:rStyle w:val="Accentuation"/>
          <w:rFonts w:ascii="Arial" w:hAnsi="Arial" w:cs="Arial"/>
        </w:rPr>
        <w:t xml:space="preserve"> </w:t>
      </w:r>
      <w:r w:rsidRPr="00A82294">
        <w:rPr>
          <w:rStyle w:val="Accentuation"/>
          <w:rFonts w:ascii="Arial" w:hAnsi="Arial" w:cs="Arial"/>
        </w:rPr>
        <w:t>of</w:t>
      </w:r>
      <w:r>
        <w:rPr>
          <w:rStyle w:val="Accentuation"/>
          <w:rFonts w:ascii="Arial" w:hAnsi="Arial" w:cs="Arial"/>
        </w:rPr>
        <w:t xml:space="preserve"> </w:t>
      </w:r>
      <w:proofErr w:type="spellStart"/>
      <w:r w:rsidRPr="00A82294">
        <w:rPr>
          <w:rStyle w:val="Accentuation"/>
          <w:rFonts w:ascii="Arial" w:hAnsi="Arial" w:cs="Arial"/>
        </w:rPr>
        <w:t>Technology</w:t>
      </w:r>
      <w:proofErr w:type="spellEnd"/>
      <w:r>
        <w:rPr>
          <w:rStyle w:val="Accentuation"/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(</w:t>
      </w:r>
      <w:hyperlink r:id="rId20" w:tgtFrame="_blank" w:tooltip="MIT News : Photovoltaic panels made from plant material could become a cheap, easy alternative to traditional solar cells" w:history="1">
        <w:r w:rsidRPr="00A82294">
          <w:rPr>
            <w:rStyle w:val="link-wrapper"/>
            <w:rFonts w:ascii="Arial" w:hAnsi="Arial" w:cs="Arial"/>
          </w:rPr>
          <w:t>MIT</w:t>
        </w:r>
      </w:hyperlink>
      <w:r w:rsidRPr="00A82294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collaboration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avec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ses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partenaires,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est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parvenu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créer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cellule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photovoltaïque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biologique.</w:t>
      </w:r>
      <w:r>
        <w:rPr>
          <w:rFonts w:ascii="Arial" w:hAnsi="Arial" w:cs="Arial"/>
        </w:rPr>
        <w:t xml:space="preserve"> </w:t>
      </w:r>
    </w:p>
    <w:p w14:paraId="4C5CFAD9" w14:textId="77777777" w:rsidR="00754DDF" w:rsidRDefault="00754DDF" w:rsidP="0014090F">
      <w:pPr>
        <w:pStyle w:val="ze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A82294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partir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d'algues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vertes,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ont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d'abord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extrait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photosystèmes.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Après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quelques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modifications,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ils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ensuite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parvenus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associer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hyperlink r:id="rId21" w:tgtFrame="_blank" w:tooltip="Le semi-conducteur au graphène fait mieux que le silicium" w:history="1">
        <w:r w:rsidRPr="00A82294">
          <w:rPr>
            <w:rStyle w:val="link-wrapper"/>
            <w:rFonts w:ascii="Arial" w:hAnsi="Arial" w:cs="Arial"/>
          </w:rPr>
          <w:t>semi-conducteur</w:t>
        </w:r>
      </w:hyperlink>
      <w:r w:rsidRPr="00A822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électrons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éjectés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par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les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complexes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moléculaires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présence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lumière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sont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ainsi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utilisés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pour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production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courant</w:t>
      </w:r>
      <w:r>
        <w:rPr>
          <w:rFonts w:ascii="Arial" w:hAnsi="Arial" w:cs="Arial"/>
        </w:rPr>
        <w:t xml:space="preserve"> électrique</w:t>
      </w:r>
      <w:r w:rsidRPr="00A822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61039BD" w14:textId="77777777" w:rsidR="00754DDF" w:rsidRPr="00A82294" w:rsidRDefault="00754DDF" w:rsidP="00D9477D">
      <w:pPr>
        <w:pStyle w:val="ze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</w:rPr>
      </w:pPr>
    </w:p>
    <w:p w14:paraId="5783D882" w14:textId="77777777" w:rsidR="00754DDF" w:rsidRPr="00A82294" w:rsidRDefault="00754DDF" w:rsidP="0014090F">
      <w:pPr>
        <w:pStyle w:val="ze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 w:rsidRPr="00A82294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procédé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utilise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matériaux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biologiques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renouvelables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sans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nécessiter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composés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chimiques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toxiques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une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fabrication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coûteuse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A82294">
        <w:rPr>
          <w:rFonts w:ascii="Arial" w:hAnsi="Arial" w:cs="Arial"/>
        </w:rPr>
        <w:t>énergie.</w:t>
      </w:r>
      <w:r>
        <w:rPr>
          <w:rFonts w:ascii="Arial" w:hAnsi="Arial" w:cs="Arial"/>
        </w:rPr>
        <w:t xml:space="preserve"> </w:t>
      </w:r>
    </w:p>
    <w:p w14:paraId="7815CCB0" w14:textId="77777777" w:rsidR="00754DDF" w:rsidRPr="00D43C84" w:rsidRDefault="00754DDF" w:rsidP="0014090F">
      <w:pPr>
        <w:pStyle w:val="ze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shd w:val="clear" w:color="auto" w:fill="FFFFFF"/>
        </w:rPr>
      </w:pPr>
      <w:r w:rsidRPr="00A82294">
        <w:rPr>
          <w:rFonts w:ascii="Arial" w:hAnsi="Arial" w:cs="Arial"/>
          <w:shd w:val="clear" w:color="auto" w:fill="FFFFFF"/>
        </w:rPr>
        <w:t>La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fabrication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de</w:t>
      </w:r>
      <w:r>
        <w:rPr>
          <w:rFonts w:ascii="Arial" w:hAnsi="Arial" w:cs="Arial"/>
          <w:shd w:val="clear" w:color="auto" w:fill="FFFFFF"/>
        </w:rPr>
        <w:t xml:space="preserve"> </w:t>
      </w:r>
      <w:hyperlink r:id="rId22" w:tgtFrame="_blank" w:tooltip="Les panneaux solaires photovoltaïques sont-ils recyclables ?" w:history="1">
        <w:r w:rsidRPr="00A82294">
          <w:rPr>
            <w:rStyle w:val="link-wrapper"/>
            <w:rFonts w:ascii="Arial" w:hAnsi="Arial" w:cs="Arial"/>
            <w:shd w:val="clear" w:color="auto" w:fill="FFFFFF"/>
          </w:rPr>
          <w:t>panneaux</w:t>
        </w:r>
        <w:r>
          <w:rPr>
            <w:rStyle w:val="link-wrapper"/>
            <w:rFonts w:ascii="Arial" w:hAnsi="Arial" w:cs="Arial"/>
            <w:shd w:val="clear" w:color="auto" w:fill="FFFFFF"/>
          </w:rPr>
          <w:t xml:space="preserve"> </w:t>
        </w:r>
        <w:r w:rsidRPr="00A82294">
          <w:rPr>
            <w:rStyle w:val="link-wrapper"/>
            <w:rFonts w:ascii="Arial" w:hAnsi="Arial" w:cs="Arial"/>
            <w:shd w:val="clear" w:color="auto" w:fill="FFFFFF"/>
          </w:rPr>
          <w:t>solaires</w:t>
        </w:r>
      </w:hyperlink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biologiques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serait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également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bon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marché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et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facile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à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mettre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en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place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dans</w:t>
      </w:r>
      <w:r>
        <w:rPr>
          <w:rFonts w:ascii="Arial" w:hAnsi="Arial" w:cs="Arial"/>
          <w:shd w:val="clear" w:color="auto" w:fill="FFFFFF"/>
        </w:rPr>
        <w:t xml:space="preserve"> </w:t>
      </w:r>
      <w:r w:rsidRPr="00A82294">
        <w:rPr>
          <w:rFonts w:ascii="Arial" w:hAnsi="Arial" w:cs="Arial"/>
          <w:shd w:val="clear" w:color="auto" w:fill="FFFFFF"/>
        </w:rPr>
        <w:t>de</w:t>
      </w:r>
      <w:r>
        <w:rPr>
          <w:rFonts w:ascii="Arial" w:hAnsi="Arial" w:cs="Arial"/>
          <w:shd w:val="clear" w:color="auto" w:fill="FFFFFF"/>
        </w:rPr>
        <w:t xml:space="preserve"> </w:t>
      </w:r>
      <w:r w:rsidRPr="00D43C84">
        <w:rPr>
          <w:rFonts w:ascii="Arial" w:hAnsi="Arial" w:cs="Arial"/>
          <w:shd w:val="clear" w:color="auto" w:fill="FFFFFF"/>
        </w:rPr>
        <w:t>nombreux laboratoires.</w:t>
      </w:r>
    </w:p>
    <w:p w14:paraId="775A777E" w14:textId="77777777" w:rsidR="00754DDF" w:rsidRPr="00D43C84" w:rsidRDefault="00754DDF" w:rsidP="0014090F">
      <w:pPr>
        <w:pStyle w:val="ze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Pour de tels panneaux solaire, l‘énergie </w:t>
      </w:r>
      <w:r w:rsidRPr="00D43C84">
        <w:rPr>
          <w:rFonts w:ascii="Arial" w:hAnsi="Arial" w:cs="Arial"/>
        </w:rPr>
        <w:t xml:space="preserve">électrique </w:t>
      </w:r>
      <w:r>
        <w:rPr>
          <w:rFonts w:ascii="Arial" w:hAnsi="Arial" w:cs="Arial"/>
        </w:rPr>
        <w:t xml:space="preserve">annuelle produite par unité de surface </w:t>
      </w:r>
      <w:r w:rsidRPr="00D43C84">
        <w:rPr>
          <w:rFonts w:ascii="Arial" w:hAnsi="Arial" w:cs="Arial"/>
        </w:rPr>
        <w:t xml:space="preserve">atteint </w:t>
      </w:r>
      <w:r>
        <w:rPr>
          <w:rFonts w:ascii="Arial" w:hAnsi="Arial" w:cs="Arial"/>
        </w:rPr>
        <w:t xml:space="preserve">actuellement </w:t>
      </w:r>
      <w:r w:rsidRPr="00D43C84">
        <w:rPr>
          <w:rFonts w:ascii="Arial" w:hAnsi="Arial" w:cs="Arial"/>
        </w:rPr>
        <w:t xml:space="preserve">81 </w:t>
      </w:r>
      <w:r w:rsidRPr="00D43C84">
        <w:rPr>
          <w:rFonts w:cs="Arial"/>
        </w:rPr>
        <w:t>×</w:t>
      </w:r>
      <w:r w:rsidRPr="00D43C84">
        <w:rPr>
          <w:rFonts w:ascii="Arial" w:hAnsi="Arial" w:cs="Arial"/>
        </w:rPr>
        <w:t xml:space="preserve"> 10</w:t>
      </w:r>
      <w:r w:rsidRPr="00D43C84">
        <w:rPr>
          <w:rFonts w:ascii="Arial" w:hAnsi="Arial" w:cs="Arial"/>
          <w:vertAlign w:val="superscript"/>
        </w:rPr>
        <w:t>-6</w:t>
      </w:r>
      <w:r w:rsidRPr="00D43C84">
        <w:rPr>
          <w:rFonts w:ascii="Arial" w:hAnsi="Arial" w:cs="Arial"/>
        </w:rPr>
        <w:t xml:space="preserve"> Wh</w:t>
      </w:r>
      <w:r w:rsidRPr="00D43C84" w:rsidDel="00AC10B4">
        <w:rPr>
          <w:rFonts w:ascii="Arial" w:hAnsi="Arial" w:cs="Arial"/>
        </w:rPr>
        <w:t xml:space="preserve"> </w:t>
      </w:r>
      <w:r w:rsidRPr="00D43C84">
        <w:rPr>
          <w:rFonts w:ascii="Arial" w:hAnsi="Arial" w:cs="Arial"/>
        </w:rPr>
        <w:t xml:space="preserve">/cm² (Watts heure par centimètre carré). </w:t>
      </w:r>
      <w:r>
        <w:rPr>
          <w:rFonts w:ascii="Arial" w:hAnsi="Arial" w:cs="Arial"/>
        </w:rPr>
        <w:t xml:space="preserve">Cette valeur </w:t>
      </w:r>
      <w:r w:rsidRPr="00D43C84">
        <w:rPr>
          <w:rFonts w:ascii="Arial" w:hAnsi="Arial" w:cs="Arial"/>
        </w:rPr>
        <w:t xml:space="preserve">est bien en-deçà des 106 </w:t>
      </w:r>
      <w:r w:rsidRPr="00D43C84">
        <w:rPr>
          <w:rFonts w:cs="Arial"/>
        </w:rPr>
        <w:t>×</w:t>
      </w:r>
      <w:r w:rsidRPr="00D43C84">
        <w:rPr>
          <w:rFonts w:ascii="Arial" w:hAnsi="Arial" w:cs="Arial"/>
        </w:rPr>
        <w:t xml:space="preserve"> 10</w:t>
      </w:r>
      <w:r w:rsidRPr="00D43C84">
        <w:rPr>
          <w:rFonts w:ascii="Arial" w:hAnsi="Arial" w:cs="Arial"/>
          <w:vertAlign w:val="superscript"/>
        </w:rPr>
        <w:t>-4</w:t>
      </w:r>
      <w:r w:rsidRPr="00D43C84">
        <w:rPr>
          <w:rFonts w:ascii="Arial" w:hAnsi="Arial" w:cs="Arial"/>
        </w:rPr>
        <w:t xml:space="preserve">  kWh</w:t>
      </w:r>
      <w:r w:rsidRPr="00D43C84" w:rsidDel="00AC10B4">
        <w:rPr>
          <w:rFonts w:ascii="Arial" w:hAnsi="Arial" w:cs="Arial"/>
        </w:rPr>
        <w:t xml:space="preserve"> </w:t>
      </w:r>
      <w:r w:rsidRPr="00D43C84">
        <w:rPr>
          <w:rFonts w:ascii="Arial" w:hAnsi="Arial" w:cs="Arial"/>
        </w:rPr>
        <w:t xml:space="preserve">/cm² développés en moyenne par des </w:t>
      </w:r>
      <w:hyperlink r:id="rId23" w:tgtFrame="_blank" w:tooltip="De l'énergie solaire sans panneaux photovoltaïques" w:history="1">
        <w:r w:rsidRPr="00D43C84">
          <w:rPr>
            <w:rStyle w:val="link-wrapper"/>
            <w:rFonts w:ascii="Arial" w:hAnsi="Arial" w:cs="Arial"/>
          </w:rPr>
          <w:t>cellules photovoltaïques</w:t>
        </w:r>
      </w:hyperlink>
      <w:r w:rsidRPr="00D43C84">
        <w:rPr>
          <w:rFonts w:ascii="Arial" w:hAnsi="Arial" w:cs="Arial"/>
        </w:rPr>
        <w:t xml:space="preserve"> en </w:t>
      </w:r>
      <w:hyperlink r:id="rId24" w:history="1">
        <w:r w:rsidRPr="00D43C84">
          <w:rPr>
            <w:rStyle w:val="link-wrapper"/>
            <w:rFonts w:ascii="Arial" w:hAnsi="Arial" w:cs="Arial"/>
          </w:rPr>
          <w:t>silicium</w:t>
        </w:r>
      </w:hyperlink>
      <w:r w:rsidRPr="00D43C84">
        <w:rPr>
          <w:rFonts w:ascii="Arial" w:hAnsi="Arial" w:cs="Arial"/>
        </w:rPr>
        <w:t xml:space="preserve"> monocristallin en condition standard.</w:t>
      </w:r>
    </w:p>
    <w:p w14:paraId="64A70AD7" w14:textId="77777777" w:rsidR="00754DDF" w:rsidRDefault="00754DDF" w:rsidP="00D9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Style w:val="Accentuation"/>
          <w:rFonts w:cs="Arial"/>
          <w:iCs w:val="0"/>
          <w:sz w:val="20"/>
          <w:szCs w:val="20"/>
        </w:rPr>
      </w:pPr>
    </w:p>
    <w:p w14:paraId="7757D3DC" w14:textId="77777777" w:rsidR="00754DDF" w:rsidRPr="00D9477D" w:rsidRDefault="00754DDF" w:rsidP="00D94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sz w:val="20"/>
          <w:szCs w:val="20"/>
        </w:rPr>
      </w:pPr>
      <w:r w:rsidRPr="00D9477D">
        <w:rPr>
          <w:rStyle w:val="Accentuation"/>
          <w:rFonts w:cs="Arial"/>
          <w:sz w:val="20"/>
          <w:szCs w:val="20"/>
        </w:rPr>
        <w:t xml:space="preserve">D’après </w:t>
      </w:r>
      <w:hyperlink r:id="rId25" w:tgtFrame="_blank" w:tooltip="Nature Scientific Reports : Self-assembled photosystem-I biophotovoltaics on nanostructured TiO2 and ZnO" w:history="1">
        <w:r w:rsidRPr="00D9477D">
          <w:rPr>
            <w:rStyle w:val="link-wrapper"/>
            <w:rFonts w:cs="Arial"/>
            <w:b/>
            <w:sz w:val="20"/>
            <w:szCs w:val="20"/>
          </w:rPr>
          <w:t>SCIENTIFIC REPORTS</w:t>
        </w:r>
      </w:hyperlink>
      <w:r w:rsidRPr="00D9477D">
        <w:rPr>
          <w:rStyle w:val="Accentuation"/>
          <w:rFonts w:cs="Arial"/>
          <w:sz w:val="20"/>
          <w:szCs w:val="20"/>
        </w:rPr>
        <w:t xml:space="preserve"> du 2 février 2012</w:t>
      </w:r>
    </w:p>
    <w:p w14:paraId="54EC45C7" w14:textId="2A7ECF24" w:rsidR="00754DDF" w:rsidRDefault="00754DDF">
      <w:pPr>
        <w:spacing w:after="0" w:line="240" w:lineRule="auto"/>
        <w:ind w:left="0"/>
        <w:rPr>
          <w:rFonts w:cs="Arial"/>
          <w:b/>
          <w:u w:val="single"/>
        </w:rPr>
      </w:pPr>
    </w:p>
    <w:p w14:paraId="073DD856" w14:textId="77777777" w:rsidR="00754DDF" w:rsidRPr="00D43C84" w:rsidRDefault="00754DDF" w:rsidP="00D9477D">
      <w:pPr>
        <w:ind w:left="0"/>
        <w:rPr>
          <w:rFonts w:cs="Arial"/>
          <w:b/>
          <w:u w:val="single"/>
        </w:rPr>
      </w:pPr>
      <w:r w:rsidRPr="00A41563">
        <w:rPr>
          <w:rFonts w:cs="Arial"/>
          <w:b/>
          <w:u w:val="single"/>
        </w:rPr>
        <w:t xml:space="preserve">Document 3 </w:t>
      </w:r>
      <w:r w:rsidRPr="00D9477D">
        <w:rPr>
          <w:rFonts w:cs="Arial"/>
          <w:b/>
        </w:rPr>
        <w:t>: quelques valeurs</w:t>
      </w:r>
      <w:r w:rsidRPr="00D43C84">
        <w:rPr>
          <w:rFonts w:cs="Arial"/>
          <w:b/>
          <w:u w:val="single"/>
        </w:rPr>
        <w:t xml:space="preserve"> </w:t>
      </w:r>
    </w:p>
    <w:tbl>
      <w:tblPr>
        <w:tblStyle w:val="Grilledutableau"/>
        <w:tblW w:w="9979" w:type="dxa"/>
        <w:tblInd w:w="30" w:type="dxa"/>
        <w:tblLook w:val="04A0" w:firstRow="1" w:lastRow="0" w:firstColumn="1" w:lastColumn="0" w:noHBand="0" w:noVBand="1"/>
      </w:tblPr>
      <w:tblGrid>
        <w:gridCol w:w="4479"/>
        <w:gridCol w:w="2835"/>
        <w:gridCol w:w="2665"/>
      </w:tblGrid>
      <w:tr w:rsidR="00754DDF" w:rsidRPr="00A82294" w14:paraId="2C25C867" w14:textId="77777777" w:rsidTr="00D43C84">
        <w:tc>
          <w:tcPr>
            <w:tcW w:w="4479" w:type="dxa"/>
          </w:tcPr>
          <w:p w14:paraId="6AA10413" w14:textId="77777777" w:rsidR="00754DDF" w:rsidRPr="00A82294" w:rsidRDefault="00754DDF" w:rsidP="004E0F0D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</w:tcPr>
          <w:p w14:paraId="3E264CE1" w14:textId="77777777" w:rsidR="00754DDF" w:rsidRPr="00A82294" w:rsidRDefault="00754DDF" w:rsidP="000E07AB">
            <w:pPr>
              <w:ind w:left="0"/>
              <w:jc w:val="center"/>
              <w:rPr>
                <w:rFonts w:cs="Arial"/>
              </w:rPr>
            </w:pPr>
            <w:r w:rsidRPr="00A82294">
              <w:rPr>
                <w:rFonts w:cs="Arial"/>
              </w:rPr>
              <w:t>Consommation</w:t>
            </w:r>
            <w:r>
              <w:rPr>
                <w:rFonts w:cs="Arial"/>
              </w:rPr>
              <w:t xml:space="preserve"> annuelle </w:t>
            </w:r>
            <w:r w:rsidRPr="00A82294">
              <w:rPr>
                <w:rFonts w:cs="Arial"/>
              </w:rPr>
              <w:t>moyenne</w:t>
            </w:r>
          </w:p>
        </w:tc>
        <w:tc>
          <w:tcPr>
            <w:tcW w:w="2665" w:type="dxa"/>
          </w:tcPr>
          <w:p w14:paraId="5E6036DE" w14:textId="77777777" w:rsidR="00754DDF" w:rsidRPr="00A82294" w:rsidRDefault="00754DDF" w:rsidP="000E07AB">
            <w:pPr>
              <w:ind w:left="0"/>
              <w:jc w:val="center"/>
              <w:rPr>
                <w:rFonts w:cs="Arial"/>
              </w:rPr>
            </w:pPr>
            <w:r w:rsidRPr="00A82294">
              <w:rPr>
                <w:rFonts w:cs="Arial"/>
              </w:rPr>
              <w:t>Surface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moyenne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de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toiture</w:t>
            </w:r>
          </w:p>
        </w:tc>
      </w:tr>
      <w:tr w:rsidR="00754DDF" w:rsidRPr="00A82294" w14:paraId="7DFF3F7E" w14:textId="77777777" w:rsidTr="00D43C84">
        <w:tc>
          <w:tcPr>
            <w:tcW w:w="4479" w:type="dxa"/>
          </w:tcPr>
          <w:p w14:paraId="4085E485" w14:textId="77777777" w:rsidR="00754DDF" w:rsidRPr="00A82294" w:rsidRDefault="00754DDF" w:rsidP="000E07AB">
            <w:pPr>
              <w:ind w:left="0"/>
              <w:rPr>
                <w:rFonts w:cs="Arial"/>
              </w:rPr>
            </w:pPr>
            <w:r w:rsidRPr="00A82294">
              <w:rPr>
                <w:rFonts w:cs="Arial"/>
              </w:rPr>
              <w:t>Maison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basse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consommation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de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100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m²</w:t>
            </w:r>
          </w:p>
        </w:tc>
        <w:tc>
          <w:tcPr>
            <w:tcW w:w="2835" w:type="dxa"/>
          </w:tcPr>
          <w:p w14:paraId="6B9C98A2" w14:textId="77777777" w:rsidR="00754DDF" w:rsidRPr="00A82294" w:rsidRDefault="00754DDF" w:rsidP="00B9602A">
            <w:pPr>
              <w:ind w:left="0"/>
              <w:jc w:val="center"/>
              <w:rPr>
                <w:rFonts w:cs="Arial"/>
              </w:rPr>
            </w:pPr>
            <w:r w:rsidRPr="00A82294">
              <w:rPr>
                <w:rFonts w:cs="Arial"/>
              </w:rPr>
              <w:t>5000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kWh</w:t>
            </w:r>
          </w:p>
        </w:tc>
        <w:tc>
          <w:tcPr>
            <w:tcW w:w="2665" w:type="dxa"/>
          </w:tcPr>
          <w:p w14:paraId="71986247" w14:textId="77777777" w:rsidR="00754DDF" w:rsidRPr="00A82294" w:rsidRDefault="00754DDF" w:rsidP="00B9602A">
            <w:pPr>
              <w:ind w:left="0"/>
              <w:jc w:val="center"/>
              <w:rPr>
                <w:rFonts w:cs="Arial"/>
              </w:rPr>
            </w:pPr>
            <w:r w:rsidRPr="00A82294">
              <w:rPr>
                <w:rFonts w:cs="Arial"/>
              </w:rPr>
              <w:t>120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m²</w:t>
            </w:r>
          </w:p>
        </w:tc>
      </w:tr>
    </w:tbl>
    <w:p w14:paraId="4433AECC" w14:textId="77777777" w:rsidR="00754DDF" w:rsidRPr="00A82294" w:rsidRDefault="00754DDF" w:rsidP="00A93C4E">
      <w:pPr>
        <w:rPr>
          <w:rFonts w:cs="Arial"/>
        </w:rPr>
      </w:pPr>
    </w:p>
    <w:tbl>
      <w:tblPr>
        <w:tblStyle w:val="Grilledutableau"/>
        <w:tblW w:w="9979" w:type="dxa"/>
        <w:tblInd w:w="31" w:type="dxa"/>
        <w:tblLook w:val="04A0" w:firstRow="1" w:lastRow="0" w:firstColumn="1" w:lastColumn="0" w:noHBand="0" w:noVBand="1"/>
      </w:tblPr>
      <w:tblGrid>
        <w:gridCol w:w="4479"/>
        <w:gridCol w:w="2835"/>
        <w:gridCol w:w="2665"/>
      </w:tblGrid>
      <w:tr w:rsidR="00754DDF" w:rsidRPr="00A82294" w14:paraId="086BFFDC" w14:textId="77777777" w:rsidTr="00D43C84">
        <w:tc>
          <w:tcPr>
            <w:tcW w:w="4479" w:type="dxa"/>
          </w:tcPr>
          <w:p w14:paraId="0DC5A2DA" w14:textId="77777777" w:rsidR="00754DDF" w:rsidRPr="00A82294" w:rsidRDefault="00754DDF" w:rsidP="004E0F0D">
            <w:pPr>
              <w:jc w:val="center"/>
              <w:rPr>
                <w:rFonts w:cs="Arial"/>
              </w:rPr>
            </w:pPr>
          </w:p>
        </w:tc>
        <w:tc>
          <w:tcPr>
            <w:tcW w:w="2835" w:type="dxa"/>
          </w:tcPr>
          <w:p w14:paraId="72053765" w14:textId="77777777" w:rsidR="00754DDF" w:rsidRPr="00A82294" w:rsidRDefault="00754DDF" w:rsidP="000E07AB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Pr="00A82294">
              <w:rPr>
                <w:rFonts w:cs="Arial"/>
              </w:rPr>
              <w:t>onsommation</w:t>
            </w:r>
            <w:r>
              <w:rPr>
                <w:rFonts w:cs="Arial"/>
              </w:rPr>
              <w:t xml:space="preserve"> annuelle </w:t>
            </w:r>
            <w:r w:rsidRPr="00A82294">
              <w:rPr>
                <w:rFonts w:cs="Arial"/>
              </w:rPr>
              <w:t>moyenne</w:t>
            </w:r>
          </w:p>
        </w:tc>
        <w:tc>
          <w:tcPr>
            <w:tcW w:w="2665" w:type="dxa"/>
          </w:tcPr>
          <w:p w14:paraId="4D2B125B" w14:textId="77777777" w:rsidR="00754DDF" w:rsidRPr="00A82294" w:rsidRDefault="00754DDF" w:rsidP="005D0FD1">
            <w:pPr>
              <w:ind w:left="0"/>
              <w:jc w:val="center"/>
              <w:rPr>
                <w:rFonts w:cs="Arial"/>
              </w:rPr>
            </w:pPr>
            <w:r w:rsidRPr="00A82294">
              <w:rPr>
                <w:rFonts w:cs="Arial"/>
              </w:rPr>
              <w:t>Superficie</w:t>
            </w:r>
          </w:p>
        </w:tc>
      </w:tr>
      <w:tr w:rsidR="00754DDF" w:rsidRPr="00A82294" w14:paraId="67FD65C9" w14:textId="77777777" w:rsidTr="00D43C84">
        <w:tc>
          <w:tcPr>
            <w:tcW w:w="4479" w:type="dxa"/>
          </w:tcPr>
          <w:p w14:paraId="32434362" w14:textId="77777777" w:rsidR="00754DDF" w:rsidRPr="00A82294" w:rsidRDefault="00754DDF" w:rsidP="00BC6490">
            <w:pPr>
              <w:ind w:left="0"/>
              <w:jc w:val="center"/>
              <w:rPr>
                <w:rFonts w:cs="Arial"/>
              </w:rPr>
            </w:pPr>
            <w:r w:rsidRPr="00A82294">
              <w:rPr>
                <w:rFonts w:cs="Arial"/>
              </w:rPr>
              <w:t>Ville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de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Paris</w:t>
            </w:r>
          </w:p>
        </w:tc>
        <w:tc>
          <w:tcPr>
            <w:tcW w:w="2835" w:type="dxa"/>
          </w:tcPr>
          <w:p w14:paraId="597CE3BC" w14:textId="77777777" w:rsidR="00754DDF" w:rsidRPr="00A82294" w:rsidRDefault="00754DDF" w:rsidP="00B9602A">
            <w:pPr>
              <w:ind w:left="0"/>
              <w:jc w:val="center"/>
              <w:rPr>
                <w:rFonts w:cs="Arial"/>
              </w:rPr>
            </w:pPr>
            <w:r w:rsidRPr="00A82294">
              <w:rPr>
                <w:rFonts w:cs="Arial"/>
              </w:rPr>
              <w:t>31500</w:t>
            </w:r>
            <w:r>
              <w:rPr>
                <w:rFonts w:cs="Arial"/>
              </w:rPr>
              <w:t xml:space="preserve"> × </w:t>
            </w:r>
            <w:r w:rsidRPr="00A82294">
              <w:rPr>
                <w:rFonts w:cs="Arial"/>
              </w:rPr>
              <w:t>10</w:t>
            </w:r>
            <w:r w:rsidRPr="00A82294">
              <w:rPr>
                <w:rFonts w:cs="Arial"/>
                <w:vertAlign w:val="superscript"/>
              </w:rPr>
              <w:t>9</w:t>
            </w:r>
            <w:r>
              <w:rPr>
                <w:rFonts w:cs="Arial"/>
                <w:vertAlign w:val="superscript"/>
              </w:rPr>
              <w:t xml:space="preserve"> </w:t>
            </w:r>
            <w:r w:rsidRPr="00A82294">
              <w:rPr>
                <w:rFonts w:cs="Arial"/>
              </w:rPr>
              <w:t>Wh</w:t>
            </w:r>
          </w:p>
        </w:tc>
        <w:tc>
          <w:tcPr>
            <w:tcW w:w="2665" w:type="dxa"/>
          </w:tcPr>
          <w:p w14:paraId="27399B09" w14:textId="77777777" w:rsidR="00754DDF" w:rsidRPr="00A82294" w:rsidRDefault="00754DDF" w:rsidP="00B9602A">
            <w:pPr>
              <w:ind w:left="0"/>
              <w:jc w:val="center"/>
              <w:rPr>
                <w:rFonts w:cs="Arial"/>
              </w:rPr>
            </w:pPr>
            <w:r w:rsidRPr="00A82294">
              <w:rPr>
                <w:rFonts w:cs="Arial"/>
              </w:rPr>
              <w:t>105</w:t>
            </w:r>
            <w:r>
              <w:rPr>
                <w:rFonts w:cs="Arial"/>
              </w:rPr>
              <w:t>,</w:t>
            </w:r>
            <w:r w:rsidRPr="00A82294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km²</w:t>
            </w:r>
          </w:p>
        </w:tc>
      </w:tr>
    </w:tbl>
    <w:p w14:paraId="7F36AEBA" w14:textId="77777777" w:rsidR="00754DDF" w:rsidRPr="00A82294" w:rsidRDefault="00754DDF" w:rsidP="00A93C4E">
      <w:pPr>
        <w:rPr>
          <w:rFonts w:cs="Arial"/>
        </w:rPr>
      </w:pPr>
    </w:p>
    <w:tbl>
      <w:tblPr>
        <w:tblStyle w:val="Grilledutableau"/>
        <w:tblW w:w="10035" w:type="dxa"/>
        <w:tblInd w:w="-5" w:type="dxa"/>
        <w:tblLook w:val="04A0" w:firstRow="1" w:lastRow="0" w:firstColumn="1" w:lastColumn="0" w:noHBand="0" w:noVBand="1"/>
      </w:tblPr>
      <w:tblGrid>
        <w:gridCol w:w="4479"/>
        <w:gridCol w:w="5556"/>
      </w:tblGrid>
      <w:tr w:rsidR="00754DDF" w:rsidRPr="00A82294" w14:paraId="2DA9AA06" w14:textId="77777777" w:rsidTr="00D43C84">
        <w:tc>
          <w:tcPr>
            <w:tcW w:w="4479" w:type="dxa"/>
          </w:tcPr>
          <w:p w14:paraId="6FDA062F" w14:textId="77777777" w:rsidR="00754DDF" w:rsidRPr="00A82294" w:rsidRDefault="00754DDF" w:rsidP="004E0F0D">
            <w:pPr>
              <w:jc w:val="center"/>
              <w:rPr>
                <w:rFonts w:cs="Arial"/>
              </w:rPr>
            </w:pPr>
          </w:p>
        </w:tc>
        <w:tc>
          <w:tcPr>
            <w:tcW w:w="5556" w:type="dxa"/>
          </w:tcPr>
          <w:p w14:paraId="1A2C3994" w14:textId="77777777" w:rsidR="00754DDF" w:rsidRPr="00A82294" w:rsidRDefault="00754DDF" w:rsidP="00BC6490">
            <w:pPr>
              <w:ind w:left="0"/>
              <w:jc w:val="center"/>
              <w:rPr>
                <w:rFonts w:cs="Arial"/>
              </w:rPr>
            </w:pPr>
            <w:r w:rsidRPr="00A82294">
              <w:rPr>
                <w:rFonts w:cs="Arial"/>
              </w:rPr>
              <w:t>Superficie</w:t>
            </w:r>
          </w:p>
        </w:tc>
      </w:tr>
      <w:tr w:rsidR="00754DDF" w:rsidRPr="00A82294" w14:paraId="2FD902BB" w14:textId="77777777" w:rsidTr="00D43C84">
        <w:tc>
          <w:tcPr>
            <w:tcW w:w="4479" w:type="dxa"/>
          </w:tcPr>
          <w:p w14:paraId="60EC780D" w14:textId="77777777" w:rsidR="00754DDF" w:rsidRDefault="00754DDF" w:rsidP="00D43C84">
            <w:pPr>
              <w:spacing w:after="0"/>
              <w:ind w:left="0"/>
              <w:jc w:val="center"/>
              <w:rPr>
                <w:rFonts w:cs="Arial"/>
              </w:rPr>
            </w:pPr>
            <w:r w:rsidRPr="00A82294">
              <w:rPr>
                <w:rFonts w:cs="Arial"/>
              </w:rPr>
              <w:t>France</w:t>
            </w:r>
            <w:r>
              <w:rPr>
                <w:rFonts w:cs="Arial"/>
              </w:rPr>
              <w:t xml:space="preserve"> </w:t>
            </w:r>
            <w:r w:rsidRPr="00A82294">
              <w:rPr>
                <w:rFonts w:cs="Arial"/>
              </w:rPr>
              <w:t>métropolitaine</w:t>
            </w:r>
          </w:p>
          <w:p w14:paraId="6AC67CB0" w14:textId="77777777" w:rsidR="00754DDF" w:rsidRPr="00A82294" w:rsidRDefault="00754DDF" w:rsidP="00BC6490">
            <w:pPr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(Source INSEE, 2016)</w:t>
            </w:r>
          </w:p>
        </w:tc>
        <w:tc>
          <w:tcPr>
            <w:tcW w:w="5556" w:type="dxa"/>
          </w:tcPr>
          <w:p w14:paraId="5BAA5057" w14:textId="77777777" w:rsidR="00754DDF" w:rsidRPr="00A82294" w:rsidRDefault="00754DDF" w:rsidP="00BC6490">
            <w:pPr>
              <w:ind w:left="0"/>
              <w:jc w:val="center"/>
              <w:rPr>
                <w:rFonts w:cs="Arial"/>
              </w:rPr>
            </w:pPr>
            <w:r w:rsidRPr="00D43C84">
              <w:rPr>
                <w:rFonts w:cs="Arial"/>
              </w:rPr>
              <w:t>543 965 km</w:t>
            </w:r>
            <w:r w:rsidRPr="00D43C84">
              <w:rPr>
                <w:rFonts w:cs="Arial"/>
                <w:vertAlign w:val="superscript"/>
              </w:rPr>
              <w:t>2</w:t>
            </w:r>
          </w:p>
        </w:tc>
      </w:tr>
    </w:tbl>
    <w:p w14:paraId="334A93B4" w14:textId="77777777" w:rsidR="00754DDF" w:rsidRDefault="00754DDF" w:rsidP="00807D0D">
      <w:pPr>
        <w:rPr>
          <w:rFonts w:cs="Arial"/>
          <w:b/>
          <w:u w:val="single"/>
        </w:rPr>
      </w:pPr>
    </w:p>
    <w:p w14:paraId="4F113D14" w14:textId="77777777" w:rsidR="00754DDF" w:rsidRPr="00460ACE" w:rsidRDefault="00754DDF" w:rsidP="0014090F">
      <w:pPr>
        <w:ind w:left="0"/>
        <w:jc w:val="both"/>
        <w:rPr>
          <w:rFonts w:cs="Arial"/>
        </w:rPr>
      </w:pPr>
      <w:r w:rsidRPr="00D9477D">
        <w:rPr>
          <w:rFonts w:cs="Arial"/>
          <w:b/>
          <w:bCs/>
        </w:rPr>
        <w:t>1-</w:t>
      </w:r>
      <w:r>
        <w:rPr>
          <w:rFonts w:cs="Arial"/>
        </w:rPr>
        <w:t xml:space="preserve"> À partir des éléments donnés dans les documents 1 et 2, p</w:t>
      </w:r>
      <w:r w:rsidRPr="00460ACE">
        <w:rPr>
          <w:rFonts w:cs="Arial"/>
        </w:rPr>
        <w:t>résente</w:t>
      </w:r>
      <w:r>
        <w:rPr>
          <w:rFonts w:cs="Arial"/>
        </w:rPr>
        <w:t xml:space="preserve">r </w:t>
      </w:r>
      <w:r w:rsidRPr="00460ACE">
        <w:rPr>
          <w:rFonts w:cs="Arial"/>
        </w:rPr>
        <w:t>les</w:t>
      </w:r>
      <w:r>
        <w:rPr>
          <w:rFonts w:cs="Arial"/>
        </w:rPr>
        <w:t xml:space="preserve"> </w:t>
      </w:r>
      <w:r w:rsidRPr="00460ACE">
        <w:rPr>
          <w:rFonts w:cs="Arial"/>
        </w:rPr>
        <w:t>avantages</w:t>
      </w:r>
      <w:r>
        <w:rPr>
          <w:rFonts w:cs="Arial"/>
        </w:rPr>
        <w:t xml:space="preserve"> </w:t>
      </w:r>
      <w:r w:rsidRPr="00460ACE">
        <w:rPr>
          <w:rFonts w:cs="Arial"/>
        </w:rPr>
        <w:t>et</w:t>
      </w:r>
      <w:r>
        <w:rPr>
          <w:rFonts w:cs="Arial"/>
        </w:rPr>
        <w:t xml:space="preserve"> les </w:t>
      </w:r>
      <w:r w:rsidRPr="00460ACE">
        <w:rPr>
          <w:rFonts w:cs="Arial"/>
        </w:rPr>
        <w:t>limites</w:t>
      </w:r>
      <w:r>
        <w:rPr>
          <w:rFonts w:cs="Arial"/>
          <w:shd w:val="clear" w:color="auto" w:fill="FFFFFF"/>
        </w:rPr>
        <w:t xml:space="preserve"> </w:t>
      </w:r>
      <w:r w:rsidRPr="00460ACE">
        <w:rPr>
          <w:rFonts w:cs="Arial"/>
        </w:rPr>
        <w:t>des</w:t>
      </w:r>
      <w:r>
        <w:rPr>
          <w:rFonts w:cs="Arial"/>
        </w:rPr>
        <w:t xml:space="preserve"> </w:t>
      </w:r>
      <w:r w:rsidRPr="00460ACE">
        <w:rPr>
          <w:rFonts w:cs="Arial"/>
        </w:rPr>
        <w:t>panneaux</w:t>
      </w:r>
      <w:r>
        <w:rPr>
          <w:rFonts w:cs="Arial"/>
        </w:rPr>
        <w:t xml:space="preserve"> </w:t>
      </w:r>
      <w:r w:rsidRPr="00460ACE">
        <w:rPr>
          <w:rFonts w:cs="Arial"/>
        </w:rPr>
        <w:t>photovoltaïques</w:t>
      </w:r>
      <w:r>
        <w:rPr>
          <w:rFonts w:cs="Arial"/>
        </w:rPr>
        <w:t xml:space="preserve"> </w:t>
      </w:r>
      <w:r w:rsidRPr="00460ACE">
        <w:rPr>
          <w:rFonts w:cs="Arial"/>
        </w:rPr>
        <w:t>biologiques</w:t>
      </w:r>
      <w:r>
        <w:rPr>
          <w:rFonts w:cs="Arial"/>
        </w:rPr>
        <w:t xml:space="preserve"> </w:t>
      </w:r>
      <w:r w:rsidRPr="00460ACE">
        <w:rPr>
          <w:rFonts w:cs="Arial"/>
        </w:rPr>
        <w:t>et</w:t>
      </w:r>
      <w:r>
        <w:rPr>
          <w:rFonts w:cs="Arial"/>
        </w:rPr>
        <w:t xml:space="preserve"> </w:t>
      </w:r>
      <w:r w:rsidRPr="00460ACE">
        <w:rPr>
          <w:rFonts w:cs="Arial"/>
        </w:rPr>
        <w:t>des</w:t>
      </w:r>
      <w:r>
        <w:rPr>
          <w:rFonts w:cs="Arial"/>
        </w:rPr>
        <w:t xml:space="preserve"> </w:t>
      </w:r>
      <w:r w:rsidRPr="00460ACE">
        <w:rPr>
          <w:rFonts w:cs="Arial"/>
        </w:rPr>
        <w:t>panneaux</w:t>
      </w:r>
      <w:r>
        <w:rPr>
          <w:rFonts w:cs="Arial"/>
        </w:rPr>
        <w:t xml:space="preserve"> </w:t>
      </w:r>
      <w:r w:rsidRPr="00460ACE">
        <w:rPr>
          <w:rFonts w:cs="Arial"/>
        </w:rPr>
        <w:t>photovoltaïques</w:t>
      </w:r>
      <w:r>
        <w:rPr>
          <w:rFonts w:cs="Arial"/>
        </w:rPr>
        <w:t xml:space="preserve"> </w:t>
      </w:r>
      <w:r w:rsidRPr="00460ACE">
        <w:rPr>
          <w:rFonts w:cs="Arial"/>
          <w:shd w:val="clear" w:color="auto" w:fill="FFFFFF"/>
        </w:rPr>
        <w:t>monocristallins</w:t>
      </w:r>
      <w:r>
        <w:rPr>
          <w:rFonts w:cs="Arial"/>
          <w:shd w:val="clear" w:color="auto" w:fill="FFFFFF"/>
        </w:rPr>
        <w:t>.</w:t>
      </w:r>
    </w:p>
    <w:p w14:paraId="6360F630" w14:textId="5DDD63C1" w:rsidR="0014090F" w:rsidRDefault="0014090F">
      <w:pPr>
        <w:spacing w:after="0" w:line="240" w:lineRule="auto"/>
        <w:ind w:left="0"/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1148CE7D" w14:textId="77777777" w:rsidR="00754DDF" w:rsidRDefault="00754DDF" w:rsidP="00D9477D">
      <w:pPr>
        <w:ind w:left="0"/>
        <w:rPr>
          <w:rFonts w:cs="Arial"/>
          <w:b/>
          <w:u w:val="single"/>
        </w:rPr>
      </w:pPr>
    </w:p>
    <w:p w14:paraId="19D18C0C" w14:textId="77777777" w:rsidR="00754DDF" w:rsidRDefault="00754DDF" w:rsidP="00D9477D">
      <w:pPr>
        <w:ind w:left="0"/>
        <w:rPr>
          <w:rFonts w:cs="Arial"/>
        </w:rPr>
      </w:pPr>
      <w:r w:rsidRPr="00D9477D">
        <w:rPr>
          <w:rFonts w:cs="Arial"/>
          <w:b/>
          <w:bCs/>
        </w:rPr>
        <w:t>2-</w:t>
      </w:r>
      <w:r>
        <w:rPr>
          <w:rFonts w:cs="Arial"/>
        </w:rPr>
        <w:t xml:space="preserve"> E</w:t>
      </w:r>
      <w:r w:rsidRPr="00E80849">
        <w:rPr>
          <w:rFonts w:cs="Arial"/>
        </w:rPr>
        <w:t>n</w:t>
      </w:r>
      <w:r>
        <w:rPr>
          <w:rFonts w:cs="Arial"/>
        </w:rPr>
        <w:t xml:space="preserve"> </w:t>
      </w:r>
      <w:r w:rsidRPr="00E80849">
        <w:rPr>
          <w:rFonts w:cs="Arial"/>
        </w:rPr>
        <w:t>vous</w:t>
      </w:r>
      <w:r>
        <w:rPr>
          <w:rFonts w:cs="Arial"/>
        </w:rPr>
        <w:t xml:space="preserve"> </w:t>
      </w:r>
      <w:r w:rsidRPr="00E80849">
        <w:rPr>
          <w:rFonts w:cs="Arial"/>
        </w:rPr>
        <w:t>basant</w:t>
      </w:r>
      <w:r>
        <w:rPr>
          <w:rFonts w:cs="Arial"/>
        </w:rPr>
        <w:t xml:space="preserve"> </w:t>
      </w:r>
      <w:r w:rsidRPr="00E80849">
        <w:rPr>
          <w:rFonts w:cs="Arial"/>
        </w:rPr>
        <w:t>sur</w:t>
      </w:r>
      <w:r>
        <w:rPr>
          <w:rFonts w:cs="Arial"/>
        </w:rPr>
        <w:t xml:space="preserve"> </w:t>
      </w:r>
      <w:r w:rsidRPr="00E80849">
        <w:rPr>
          <w:rFonts w:cs="Arial"/>
        </w:rPr>
        <w:t>les</w:t>
      </w:r>
      <w:r>
        <w:rPr>
          <w:rFonts w:cs="Arial"/>
        </w:rPr>
        <w:t xml:space="preserve"> </w:t>
      </w:r>
      <w:r w:rsidRPr="00E80849">
        <w:rPr>
          <w:rFonts w:cs="Arial"/>
        </w:rPr>
        <w:t>données</w:t>
      </w:r>
      <w:r>
        <w:rPr>
          <w:rFonts w:cs="Arial"/>
        </w:rPr>
        <w:t xml:space="preserve"> </w:t>
      </w:r>
      <w:r w:rsidRPr="00E80849">
        <w:rPr>
          <w:rFonts w:cs="Arial"/>
        </w:rPr>
        <w:t>chiffrées</w:t>
      </w:r>
      <w:r>
        <w:rPr>
          <w:rFonts w:cs="Arial"/>
        </w:rPr>
        <w:t xml:space="preserve"> </w:t>
      </w:r>
      <w:r w:rsidRPr="00E80849">
        <w:rPr>
          <w:rFonts w:cs="Arial"/>
        </w:rPr>
        <w:t>mentionnées</w:t>
      </w:r>
      <w:r>
        <w:rPr>
          <w:rFonts w:cs="Arial"/>
        </w:rPr>
        <w:t xml:space="preserve"> </w:t>
      </w:r>
      <w:r w:rsidRPr="00E80849">
        <w:rPr>
          <w:rFonts w:cs="Arial"/>
        </w:rPr>
        <w:t>dans</w:t>
      </w:r>
      <w:r>
        <w:rPr>
          <w:rFonts w:cs="Arial"/>
        </w:rPr>
        <w:t xml:space="preserve"> les d</w:t>
      </w:r>
      <w:r w:rsidRPr="00E80849">
        <w:rPr>
          <w:rFonts w:cs="Arial"/>
        </w:rPr>
        <w:t>ocuments</w:t>
      </w:r>
      <w:r>
        <w:rPr>
          <w:rFonts w:cs="Arial"/>
        </w:rPr>
        <w:t xml:space="preserve"> 2 et 3,</w:t>
      </w:r>
    </w:p>
    <w:p w14:paraId="16F65E76" w14:textId="77777777" w:rsidR="00754DDF" w:rsidRDefault="00754DDF" w:rsidP="0014090F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hd w:val="clear" w:color="auto" w:fill="FFFFFF"/>
        </w:rPr>
      </w:pPr>
      <w:r>
        <w:t xml:space="preserve">Montrer </w:t>
      </w:r>
      <w:r w:rsidRPr="00E80849">
        <w:t>que</w:t>
      </w:r>
      <w:r>
        <w:t xml:space="preserve"> </w:t>
      </w:r>
      <w:r w:rsidRPr="00E80849">
        <w:t>la</w:t>
      </w:r>
      <w:r>
        <w:t xml:space="preserve"> </w:t>
      </w:r>
      <w:r w:rsidRPr="00E80849">
        <w:t>surface</w:t>
      </w:r>
      <w:r>
        <w:t xml:space="preserve"> </w:t>
      </w:r>
      <w:r w:rsidRPr="00E80849">
        <w:t>de</w:t>
      </w:r>
      <w:r>
        <w:t xml:space="preserve"> </w:t>
      </w:r>
      <w:r w:rsidRPr="00E80849">
        <w:t>panneaux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monocristallins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nécessaire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pour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couvrir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les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besoins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d’une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maison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basse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consommation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de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100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m²</w:t>
      </w:r>
      <w:r>
        <w:rPr>
          <w:shd w:val="clear" w:color="auto" w:fill="FFFFFF"/>
        </w:rPr>
        <w:t xml:space="preserve"> est </w:t>
      </w:r>
      <w:r w:rsidRPr="00E80849">
        <w:rPr>
          <w:shd w:val="clear" w:color="auto" w:fill="FFFFFF"/>
        </w:rPr>
        <w:t>environ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47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m².</w:t>
      </w:r>
    </w:p>
    <w:p w14:paraId="04928DE4" w14:textId="77777777" w:rsidR="00754DDF" w:rsidRPr="00E80849" w:rsidRDefault="00754DDF" w:rsidP="0014090F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 w:rsidRPr="00E80849">
        <w:rPr>
          <w:shd w:val="clear" w:color="auto" w:fill="FFFFFF"/>
        </w:rPr>
        <w:t>Calcule</w:t>
      </w:r>
      <w:r>
        <w:rPr>
          <w:shd w:val="clear" w:color="auto" w:fill="FFFFFF"/>
        </w:rPr>
        <w:t xml:space="preserve">r </w:t>
      </w:r>
      <w:r>
        <w:t xml:space="preserve">la </w:t>
      </w:r>
      <w:r w:rsidRPr="00E80849">
        <w:t>surface</w:t>
      </w:r>
      <w:r>
        <w:t xml:space="preserve"> </w:t>
      </w:r>
      <w:r w:rsidRPr="00E80849">
        <w:t>de</w:t>
      </w:r>
      <w:r>
        <w:t xml:space="preserve"> </w:t>
      </w:r>
      <w:r w:rsidRPr="00E80849">
        <w:t>panneaux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monocristallins</w:t>
      </w:r>
      <w:r>
        <w:rPr>
          <w:shd w:val="clear" w:color="auto" w:fill="FFFFFF"/>
        </w:rPr>
        <w:t xml:space="preserve"> qui </w:t>
      </w:r>
      <w:r w:rsidRPr="00E80849">
        <w:rPr>
          <w:shd w:val="clear" w:color="auto" w:fill="FFFFFF"/>
        </w:rPr>
        <w:t>serait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nécessaire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pour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couvrir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les</w:t>
      </w:r>
      <w:r>
        <w:rPr>
          <w:shd w:val="clear" w:color="auto" w:fill="FFFFFF"/>
        </w:rPr>
        <w:t xml:space="preserve"> </w:t>
      </w:r>
      <w:r w:rsidRPr="00E80849">
        <w:rPr>
          <w:shd w:val="clear" w:color="auto" w:fill="FFFFFF"/>
        </w:rPr>
        <w:t>besoins</w:t>
      </w:r>
      <w:r>
        <w:rPr>
          <w:shd w:val="clear" w:color="auto" w:fill="FFFFFF"/>
        </w:rPr>
        <w:t xml:space="preserve"> de la ville de Paris.</w:t>
      </w:r>
    </w:p>
    <w:p w14:paraId="055A2013" w14:textId="77777777" w:rsidR="00754DDF" w:rsidRDefault="00754DDF" w:rsidP="0014090F">
      <w:pPr>
        <w:pStyle w:val="Paragraphedeliste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 w:rsidRPr="00E80849">
        <w:t>Réalise</w:t>
      </w:r>
      <w:r>
        <w:t xml:space="preserve">r </w:t>
      </w:r>
      <w:r w:rsidRPr="00E80849">
        <w:t>ensuite</w:t>
      </w:r>
      <w:r>
        <w:t xml:space="preserve">, pour une maison de </w:t>
      </w:r>
      <w:r>
        <w:rPr>
          <w:shd w:val="clear" w:color="auto" w:fill="FFFFFF"/>
        </w:rPr>
        <w:t xml:space="preserve">100 </w:t>
      </w:r>
      <w:r w:rsidRPr="00E80849">
        <w:rPr>
          <w:shd w:val="clear" w:color="auto" w:fill="FFFFFF"/>
        </w:rPr>
        <w:t>m²</w:t>
      </w:r>
      <w:r>
        <w:t xml:space="preserve"> et pour la ville de Paris, </w:t>
      </w:r>
      <w:r w:rsidRPr="00E80849">
        <w:t>le</w:t>
      </w:r>
      <w:r>
        <w:t xml:space="preserve">s </w:t>
      </w:r>
      <w:r w:rsidRPr="00E80849">
        <w:t>même</w:t>
      </w:r>
      <w:r>
        <w:t xml:space="preserve">s </w:t>
      </w:r>
      <w:r w:rsidRPr="00E80849">
        <w:t>calcul</w:t>
      </w:r>
      <w:r>
        <w:t xml:space="preserve">s </w:t>
      </w:r>
      <w:r w:rsidRPr="00E80849">
        <w:t>dans</w:t>
      </w:r>
      <w:r>
        <w:t xml:space="preserve"> </w:t>
      </w:r>
      <w:r w:rsidRPr="00E80849">
        <w:t>le</w:t>
      </w:r>
      <w:r>
        <w:t xml:space="preserve"> </w:t>
      </w:r>
      <w:r w:rsidRPr="00E80849">
        <w:t>cadre</w:t>
      </w:r>
      <w:r>
        <w:t xml:space="preserve"> </w:t>
      </w:r>
      <w:r w:rsidRPr="00E80849">
        <w:t>d’une</w:t>
      </w:r>
      <w:r>
        <w:t xml:space="preserve"> </w:t>
      </w:r>
      <w:r w:rsidRPr="00E80849">
        <w:t>installation</w:t>
      </w:r>
      <w:r>
        <w:t xml:space="preserve"> </w:t>
      </w:r>
      <w:r w:rsidRPr="00E80849">
        <w:t>photovoltaïque</w:t>
      </w:r>
      <w:r>
        <w:t xml:space="preserve"> </w:t>
      </w:r>
      <w:r w:rsidRPr="00E80849">
        <w:t>biologique.</w:t>
      </w:r>
    </w:p>
    <w:p w14:paraId="6D8D2DE0" w14:textId="77777777" w:rsidR="00754DDF" w:rsidRPr="00E80849" w:rsidRDefault="00754DDF" w:rsidP="00D43C84">
      <w:pPr>
        <w:pStyle w:val="Paragraphedeliste"/>
        <w:ind w:left="1068"/>
      </w:pPr>
    </w:p>
    <w:p w14:paraId="2689E54B" w14:textId="0A64ACA0" w:rsidR="00754DDF" w:rsidRPr="003C5738" w:rsidRDefault="00754DDF" w:rsidP="0014090F">
      <w:pPr>
        <w:ind w:left="0"/>
        <w:jc w:val="both"/>
        <w:rPr>
          <w:rFonts w:cs="Arial"/>
        </w:rPr>
      </w:pPr>
      <w:r w:rsidRPr="00D9477D">
        <w:rPr>
          <w:rFonts w:cs="Arial"/>
          <w:b/>
          <w:bCs/>
        </w:rPr>
        <w:t>3-</w:t>
      </w:r>
      <w:r>
        <w:rPr>
          <w:rFonts w:cs="Arial"/>
        </w:rPr>
        <w:t xml:space="preserve"> </w:t>
      </w:r>
      <w:r w:rsidRPr="7E09232B">
        <w:rPr>
          <w:rFonts w:cs="Arial"/>
        </w:rPr>
        <w:t>En vous appuyant sur l’ensemble de vos résultats, montrer que, malgré leurs avantages, les panneaux solaires biologiques ne seraient pas une alternative pertinente à explorer par les chercheurs au regard des éléments donnés dans les documents.</w:t>
      </w:r>
    </w:p>
    <w:sectPr w:rsidR="00754DDF" w:rsidRPr="003C5738" w:rsidSect="00B6099D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6A3"/>
    <w:multiLevelType w:val="multilevel"/>
    <w:tmpl w:val="A25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 w15:restartNumberingAfterBreak="0">
    <w:nsid w:val="04822030"/>
    <w:multiLevelType w:val="multilevel"/>
    <w:tmpl w:val="3EC68526"/>
    <w:lvl w:ilvl="0">
      <w:start w:val="1"/>
      <w:numFmt w:val="upperLetter"/>
      <w:lvlText w:val="%1."/>
      <w:lvlJc w:val="left"/>
      <w:pPr>
        <w:ind w:left="1425" w:hanging="360"/>
      </w:pPr>
      <w:rPr>
        <w:rFonts w:ascii="Arial" w:eastAsiaTheme="minorHAnsi" w:hAnsi="Arial" w:cs="Arial"/>
        <w:b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6F1DB0"/>
    <w:multiLevelType w:val="multilevel"/>
    <w:tmpl w:val="3EC68526"/>
    <w:lvl w:ilvl="0">
      <w:start w:val="1"/>
      <w:numFmt w:val="upperLetter"/>
      <w:lvlText w:val="%1."/>
      <w:lvlJc w:val="left"/>
      <w:pPr>
        <w:ind w:left="1425" w:hanging="360"/>
      </w:pPr>
      <w:rPr>
        <w:rFonts w:ascii="Arial" w:eastAsiaTheme="minorHAnsi" w:hAnsi="Arial" w:cs="Arial"/>
        <w:b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C139B1"/>
    <w:multiLevelType w:val="hybridMultilevel"/>
    <w:tmpl w:val="5E2429DE"/>
    <w:lvl w:ilvl="0" w:tplc="7F347F82">
      <w:start w:val="1"/>
      <w:numFmt w:val="lowerLetter"/>
      <w:lvlText w:val="%1-"/>
      <w:lvlJc w:val="left"/>
      <w:pPr>
        <w:ind w:left="1068" w:hanging="360"/>
      </w:pPr>
      <w:rPr>
        <w:rFonts w:ascii="Arial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0F2DCE"/>
    <w:rsid w:val="00103C42"/>
    <w:rsid w:val="00116AFA"/>
    <w:rsid w:val="00121498"/>
    <w:rsid w:val="00133B59"/>
    <w:rsid w:val="0014090F"/>
    <w:rsid w:val="001424D6"/>
    <w:rsid w:val="001532D0"/>
    <w:rsid w:val="0016784A"/>
    <w:rsid w:val="001718FD"/>
    <w:rsid w:val="001771F9"/>
    <w:rsid w:val="001876D5"/>
    <w:rsid w:val="001B3433"/>
    <w:rsid w:val="00237FA9"/>
    <w:rsid w:val="00297386"/>
    <w:rsid w:val="002A68A6"/>
    <w:rsid w:val="002B20A9"/>
    <w:rsid w:val="002E3ADC"/>
    <w:rsid w:val="002E4943"/>
    <w:rsid w:val="003408B3"/>
    <w:rsid w:val="00367397"/>
    <w:rsid w:val="003D1776"/>
    <w:rsid w:val="004B41C6"/>
    <w:rsid w:val="004F13CF"/>
    <w:rsid w:val="005122FA"/>
    <w:rsid w:val="0053612B"/>
    <w:rsid w:val="00552688"/>
    <w:rsid w:val="005822C2"/>
    <w:rsid w:val="005F3726"/>
    <w:rsid w:val="005F583D"/>
    <w:rsid w:val="00626E0F"/>
    <w:rsid w:val="006304D3"/>
    <w:rsid w:val="00634187"/>
    <w:rsid w:val="00635A4C"/>
    <w:rsid w:val="006378DD"/>
    <w:rsid w:val="00643D11"/>
    <w:rsid w:val="0067731A"/>
    <w:rsid w:val="00680041"/>
    <w:rsid w:val="006A2305"/>
    <w:rsid w:val="006A34EF"/>
    <w:rsid w:val="006B1682"/>
    <w:rsid w:val="006E390A"/>
    <w:rsid w:val="007110B0"/>
    <w:rsid w:val="007111D2"/>
    <w:rsid w:val="00716C36"/>
    <w:rsid w:val="0072286C"/>
    <w:rsid w:val="007275B1"/>
    <w:rsid w:val="00734BED"/>
    <w:rsid w:val="00754DDF"/>
    <w:rsid w:val="00762373"/>
    <w:rsid w:val="0077193A"/>
    <w:rsid w:val="00772C44"/>
    <w:rsid w:val="007A7764"/>
    <w:rsid w:val="007C35A8"/>
    <w:rsid w:val="00826640"/>
    <w:rsid w:val="00837873"/>
    <w:rsid w:val="0084040C"/>
    <w:rsid w:val="008440E8"/>
    <w:rsid w:val="00847C0C"/>
    <w:rsid w:val="00857478"/>
    <w:rsid w:val="00860F2B"/>
    <w:rsid w:val="00875770"/>
    <w:rsid w:val="00876275"/>
    <w:rsid w:val="00891E3F"/>
    <w:rsid w:val="00893F38"/>
    <w:rsid w:val="008B0EC5"/>
    <w:rsid w:val="008C01A6"/>
    <w:rsid w:val="008E5053"/>
    <w:rsid w:val="008F477F"/>
    <w:rsid w:val="008F72C8"/>
    <w:rsid w:val="009326BA"/>
    <w:rsid w:val="00967DE3"/>
    <w:rsid w:val="00977ADB"/>
    <w:rsid w:val="009D1A0F"/>
    <w:rsid w:val="009E0FEA"/>
    <w:rsid w:val="00A61AC9"/>
    <w:rsid w:val="00A76AD3"/>
    <w:rsid w:val="00AB4BAE"/>
    <w:rsid w:val="00AD38CA"/>
    <w:rsid w:val="00AF5BC9"/>
    <w:rsid w:val="00B01E20"/>
    <w:rsid w:val="00B13C1A"/>
    <w:rsid w:val="00B2253C"/>
    <w:rsid w:val="00B2660B"/>
    <w:rsid w:val="00B6099D"/>
    <w:rsid w:val="00B850C9"/>
    <w:rsid w:val="00B92318"/>
    <w:rsid w:val="00C17A52"/>
    <w:rsid w:val="00C33076"/>
    <w:rsid w:val="00C44650"/>
    <w:rsid w:val="00C4626F"/>
    <w:rsid w:val="00C67037"/>
    <w:rsid w:val="00C80046"/>
    <w:rsid w:val="00C8311A"/>
    <w:rsid w:val="00CA5A3D"/>
    <w:rsid w:val="00CA5D1C"/>
    <w:rsid w:val="00CB529E"/>
    <w:rsid w:val="00CB5AF5"/>
    <w:rsid w:val="00CB6093"/>
    <w:rsid w:val="00CC0053"/>
    <w:rsid w:val="00CC18CE"/>
    <w:rsid w:val="00D15825"/>
    <w:rsid w:val="00D545E4"/>
    <w:rsid w:val="00D760A4"/>
    <w:rsid w:val="00DA5A46"/>
    <w:rsid w:val="00DE4D4D"/>
    <w:rsid w:val="00E32F53"/>
    <w:rsid w:val="00E51C64"/>
    <w:rsid w:val="00E5600F"/>
    <w:rsid w:val="00E63874"/>
    <w:rsid w:val="00EA0C7A"/>
    <w:rsid w:val="00EE1F69"/>
    <w:rsid w:val="00EE673A"/>
    <w:rsid w:val="00F03BC8"/>
    <w:rsid w:val="00F06AF1"/>
    <w:rsid w:val="00F074C8"/>
    <w:rsid w:val="00F13990"/>
    <w:rsid w:val="00F4017B"/>
    <w:rsid w:val="00FA2E0B"/>
    <w:rsid w:val="00FA75C8"/>
    <w:rsid w:val="00FC46E7"/>
    <w:rsid w:val="00FD465F"/>
    <w:rsid w:val="00FD48F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8DD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5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qFormat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F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</w:rPr>
  </w:style>
  <w:style w:type="paragraph" w:customStyle="1" w:styleId="Titre11">
    <w:name w:val="Titre 11"/>
    <w:basedOn w:val="Normal"/>
    <w:next w:val="Normal"/>
    <w:uiPriority w:val="9"/>
    <w:qFormat/>
    <w:rsid w:val="00237FA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eastAsia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228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60" w:line="240" w:lineRule="auto"/>
      <w:ind w:left="720"/>
      <w:contextualSpacing/>
      <w:jc w:val="both"/>
    </w:pPr>
    <w:rPr>
      <w:rFonts w:cs="Arial"/>
      <w:szCs w:val="22"/>
    </w:rPr>
  </w:style>
  <w:style w:type="character" w:styleId="Lienhypertexte">
    <w:name w:val="Hyperlink"/>
    <w:basedOn w:val="Policepardfaut"/>
    <w:uiPriority w:val="99"/>
    <w:unhideWhenUsed/>
    <w:rsid w:val="0072286C"/>
    <w:rPr>
      <w:color w:val="0000FF"/>
      <w:u w:val="single"/>
    </w:rPr>
  </w:style>
  <w:style w:type="paragraph" w:customStyle="1" w:styleId="Contenudetableau">
    <w:name w:val="Contenu de tableau"/>
    <w:basedOn w:val="Normal"/>
    <w:qFormat/>
    <w:rsid w:val="001B3433"/>
    <w:pPr>
      <w:suppressLineNumbers/>
      <w:spacing w:after="0" w:line="240" w:lineRule="auto"/>
      <w:ind w:left="0"/>
    </w:pPr>
    <w:rPr>
      <w:rFonts w:ascii="Liberation Serif" w:eastAsia="SimSun" w:hAnsi="Liberation Serif" w:cs="Arial"/>
      <w:color w:val="00000A"/>
      <w:lang w:eastAsia="zh-CN" w:bidi="hi-IN"/>
    </w:rPr>
  </w:style>
  <w:style w:type="table" w:customStyle="1" w:styleId="Grilledutableau1">
    <w:name w:val="Grille du tableau1"/>
    <w:basedOn w:val="TableauNormal"/>
    <w:next w:val="Grilledutableau"/>
    <w:uiPriority w:val="39"/>
    <w:rsid w:val="00847C0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qFormat/>
    <w:rsid w:val="00DA5A46"/>
    <w:pPr>
      <w:suppressAutoHyphens/>
      <w:spacing w:after="160" w:line="259" w:lineRule="auto"/>
      <w:ind w:left="708"/>
      <w:textAlignment w:val="baseline"/>
    </w:pPr>
    <w:rPr>
      <w:sz w:val="24"/>
      <w:szCs w:val="24"/>
    </w:rPr>
  </w:style>
  <w:style w:type="paragraph" w:customStyle="1" w:styleId="Textbody">
    <w:name w:val="Text body"/>
    <w:basedOn w:val="Standard"/>
    <w:qFormat/>
    <w:rsid w:val="00DA5A46"/>
    <w:pPr>
      <w:spacing w:after="140" w:line="276" w:lineRule="auto"/>
    </w:pPr>
  </w:style>
  <w:style w:type="paragraph" w:customStyle="1" w:styleId="Contenudecadre">
    <w:name w:val="Contenu de cadre"/>
    <w:basedOn w:val="Standard"/>
    <w:qFormat/>
    <w:rsid w:val="00DA5A46"/>
  </w:style>
  <w:style w:type="character" w:customStyle="1" w:styleId="link-wrapper">
    <w:name w:val="link-wrapper"/>
    <w:basedOn w:val="Policepardfaut"/>
    <w:rsid w:val="00754DDF"/>
  </w:style>
  <w:style w:type="character" w:styleId="Accentuation">
    <w:name w:val="Emphasis"/>
    <w:basedOn w:val="Policepardfaut"/>
    <w:uiPriority w:val="20"/>
    <w:qFormat/>
    <w:rsid w:val="00754DDF"/>
    <w:rPr>
      <w:i/>
      <w:iCs/>
    </w:rPr>
  </w:style>
  <w:style w:type="paragraph" w:customStyle="1" w:styleId="zeta">
    <w:name w:val="zeta"/>
    <w:basedOn w:val="Normal"/>
    <w:rsid w:val="00754DD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hyperlink" Target="https://www.futura-sciences.com/sciences/definitions/energie-energie-15884/" TargetMode="External"/><Relationship Id="rId18" Type="http://schemas.openxmlformats.org/officeDocument/2006/relationships/hyperlink" Target="https://www.futura-sciences.com/sciences/definitions/physique-photon-350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utura-sciences.com/sciences/actualites/physique-semi-conducteur-graphene-fait-mieux-silicium-1382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utura-sciences.com/planete/actualites/developpement-durable-biocarburant-directement-produit-photosynthese-35500/" TargetMode="External"/><Relationship Id="rId17" Type="http://schemas.openxmlformats.org/officeDocument/2006/relationships/hyperlink" Target="https://www.futura-sciences.com/sante/definitions/medecine-absorption-2910/" TargetMode="External"/><Relationship Id="rId25" Type="http://schemas.openxmlformats.org/officeDocument/2006/relationships/hyperlink" Target="http://www.nature.com/srep/2012/120202/srep00234/full/srep0023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utura-sciences.com/planete/definitions/botanique-chlorophylle-112/" TargetMode="External"/><Relationship Id="rId20" Type="http://schemas.openxmlformats.org/officeDocument/2006/relationships/hyperlink" Target="http://web.mit.edu/newsoffice/2012/biosolar-0203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ure.com/srep/2012/120202/srep00234/full/srep00234.html" TargetMode="External"/><Relationship Id="rId24" Type="http://schemas.openxmlformats.org/officeDocument/2006/relationships/hyperlink" Target="https://www.futura-sciences.com/sciences/definitions/chimie-silicium-1451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utura-sciences.com/sante/definitions/biologie-proteine-237/" TargetMode="External"/><Relationship Id="rId23" Type="http://schemas.openxmlformats.org/officeDocument/2006/relationships/hyperlink" Target="https://www.futura-sciences.com/planete/actualites/developpement-durable-energie-solaire-panneaux-photovoltaiques-33472/" TargetMode="External"/><Relationship Id="rId10" Type="http://schemas.microsoft.com/office/2007/relationships/hdphoto" Target="media/hdphoto1.wdp"/><Relationship Id="rId19" Type="http://schemas.openxmlformats.org/officeDocument/2006/relationships/hyperlink" Target="https://www.futura-sciences.com/sciences/definitions/matiere-electron-68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utura-sciences.com/planete/dossiers/botanique-cellule-vegetale-439/" TargetMode="External"/><Relationship Id="rId22" Type="http://schemas.openxmlformats.org/officeDocument/2006/relationships/hyperlink" Target="https://www.futura-sciences.com/planete/questions-reponses/energie-renouvelable-panneaux-solaires-photovoltaiques-sont-ils-recyclables-1086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50128-52B7-481B-9EB3-4F67998A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2021-04-18T07:46:00Z</dcterms:created>
  <dcterms:modified xsi:type="dcterms:W3CDTF">2021-04-18T07:50:00Z</dcterms:modified>
</cp:coreProperties>
</file>