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C0CE" w14:textId="77777777" w:rsidR="003052C8" w:rsidRPr="00EC6F30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C6F30">
        <w:rPr>
          <w:b/>
          <w:bCs/>
        </w:rPr>
        <w:t xml:space="preserve">Bac Spécialité physique chimie Asie 2021 </w:t>
      </w:r>
      <w:hyperlink r:id="rId7" w:history="1">
        <w:r w:rsidRPr="00EC6F30">
          <w:rPr>
            <w:rStyle w:val="Lienhypertexte"/>
            <w:rFonts w:cs="Arial"/>
            <w:b/>
            <w:bCs/>
          </w:rPr>
          <w:t>https://labolycee.org</w:t>
        </w:r>
      </w:hyperlink>
      <w:r w:rsidRPr="00EC6F30">
        <w:rPr>
          <w:b/>
          <w:bCs/>
        </w:rPr>
        <w:t xml:space="preserve"> </w:t>
      </w:r>
    </w:p>
    <w:p w14:paraId="68F89C0A" w14:textId="2AB0FACC" w:rsidR="004A01E6" w:rsidRPr="00EC6F30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C6F30">
        <w:rPr>
          <w:b/>
          <w:bCs/>
        </w:rPr>
        <w:t xml:space="preserve">EXERCICE </w:t>
      </w:r>
      <w:r w:rsidR="00EC6F30" w:rsidRPr="00EC6F30">
        <w:rPr>
          <w:b/>
          <w:bCs/>
        </w:rPr>
        <w:t>C</w:t>
      </w:r>
      <w:r w:rsidRPr="00EC6F30">
        <w:rPr>
          <w:b/>
          <w:bCs/>
        </w:rPr>
        <w:t xml:space="preserve"> : </w:t>
      </w:r>
      <w:r w:rsidR="00EC6F30" w:rsidRPr="00EC6F30">
        <w:rPr>
          <w:b/>
          <w:bCs/>
          <w:color w:val="000000"/>
        </w:rPr>
        <w:t>L’EAU OXYGÉNÉE D’UNE SOLUTION HYDROALCOOLIQUE (5 points)</w:t>
      </w:r>
    </w:p>
    <w:p w14:paraId="616ABDD2" w14:textId="77777777" w:rsidR="00EC6F30" w:rsidRDefault="00EC6F30" w:rsidP="0076141D">
      <w:pPr>
        <w:widowControl/>
        <w:rPr>
          <w:b/>
          <w:bCs/>
          <w:i/>
          <w:iCs/>
          <w:color w:val="000000"/>
        </w:rPr>
      </w:pPr>
    </w:p>
    <w:p w14:paraId="42632099" w14:textId="0574804D" w:rsidR="0076141D" w:rsidRDefault="0076141D" w:rsidP="0076141D">
      <w:pPr>
        <w:widowControl/>
        <w:rPr>
          <w:rFonts w:ascii="Arial-ItalicMT" w:hAnsi="Arial-ItalicMT" w:cs="Arial-ItalicMT"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Mots-clés </w:t>
      </w:r>
      <w:r>
        <w:rPr>
          <w:i/>
          <w:iCs/>
          <w:color w:val="000000"/>
        </w:rPr>
        <w:t xml:space="preserve">: </w:t>
      </w:r>
      <w:r>
        <w:rPr>
          <w:rFonts w:ascii="Arial-ItalicMT" w:hAnsi="Arial-ItalicMT" w:cs="Arial-ItalicMT"/>
          <w:i/>
          <w:iCs/>
          <w:color w:val="000000"/>
        </w:rPr>
        <w:t>réaction d’oxydo</w:t>
      </w:r>
      <w:r>
        <w:rPr>
          <w:i/>
          <w:iCs/>
          <w:color w:val="000000"/>
        </w:rPr>
        <w:t xml:space="preserve">-réduction, titrage, </w:t>
      </w:r>
      <w:r>
        <w:rPr>
          <w:rFonts w:ascii="Arial-ItalicMT" w:hAnsi="Arial-ItalicMT" w:cs="Arial-ItalicMT"/>
          <w:i/>
          <w:iCs/>
          <w:color w:val="000000"/>
        </w:rPr>
        <w:t>évolution temporelle d’un système chimique.</w:t>
      </w:r>
    </w:p>
    <w:p w14:paraId="5FAE449E" w14:textId="705CB719" w:rsidR="00EC6F30" w:rsidRDefault="00EC6F30" w:rsidP="008C77AC">
      <w:pPr>
        <w:widowControl/>
        <w:ind w:right="257"/>
        <w:rPr>
          <w:color w:val="000000"/>
        </w:rPr>
      </w:pPr>
      <w:r w:rsidRPr="00EC6F30">
        <w:rPr>
          <w:noProof/>
          <w:color w:val="000000"/>
        </w:rPr>
        <w:drawing>
          <wp:anchor distT="0" distB="0" distL="114300" distR="114300" simplePos="0" relativeHeight="251709440" behindDoc="1" locked="0" layoutInCell="1" allowOverlap="1" wp14:anchorId="78D0A776" wp14:editId="09D8FA59">
            <wp:simplePos x="0" y="0"/>
            <wp:positionH relativeFrom="column">
              <wp:posOffset>5191760</wp:posOffset>
            </wp:positionH>
            <wp:positionV relativeFrom="paragraph">
              <wp:posOffset>86995</wp:posOffset>
            </wp:positionV>
            <wp:extent cx="1575435" cy="1025525"/>
            <wp:effectExtent l="0" t="0" r="5715" b="3175"/>
            <wp:wrapTight wrapText="bothSides">
              <wp:wrapPolygon edited="0">
                <wp:start x="0" y="0"/>
                <wp:lineTo x="0" y="21266"/>
                <wp:lineTo x="21417" y="21266"/>
                <wp:lineTo x="21417" y="0"/>
                <wp:lineTo x="0" y="0"/>
              </wp:wrapPolygon>
            </wp:wrapTight>
            <wp:docPr id="384" name="Imag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0AE2D" w14:textId="649A3756" w:rsidR="0076141D" w:rsidRDefault="0076141D" w:rsidP="008C77AC">
      <w:pPr>
        <w:widowControl/>
        <w:ind w:right="257"/>
        <w:jc w:val="both"/>
        <w:rPr>
          <w:color w:val="000000"/>
        </w:rPr>
      </w:pPr>
      <w:r>
        <w:rPr>
          <w:color w:val="000000"/>
        </w:rPr>
        <w:t>Les solutions hydroalcooliques sont préconisées pour éliminer les bactéries et les</w:t>
      </w:r>
      <w:r w:rsidR="00EC6F30">
        <w:rPr>
          <w:color w:val="000000"/>
        </w:rPr>
        <w:t xml:space="preserve"> </w:t>
      </w:r>
      <w:r>
        <w:rPr>
          <w:color w:val="000000"/>
        </w:rPr>
        <w:t>virus notamment lors d'épidémies telles que la grippe.</w:t>
      </w:r>
    </w:p>
    <w:p w14:paraId="5FFF0482" w14:textId="77777777" w:rsidR="00EC6F30" w:rsidRDefault="00EC6F30" w:rsidP="008C77AC">
      <w:pPr>
        <w:widowControl/>
        <w:ind w:right="257"/>
        <w:jc w:val="both"/>
        <w:rPr>
          <w:color w:val="000000"/>
        </w:rPr>
      </w:pPr>
    </w:p>
    <w:p w14:paraId="04558AED" w14:textId="71036E80" w:rsidR="0076141D" w:rsidRDefault="0076141D" w:rsidP="008C77AC">
      <w:pPr>
        <w:widowControl/>
        <w:ind w:right="257"/>
        <w:jc w:val="both"/>
        <w:rPr>
          <w:color w:val="000000"/>
        </w:rPr>
      </w:pPr>
      <w:r>
        <w:rPr>
          <w:color w:val="000000"/>
        </w:rPr>
        <w:t xml:space="preserve">Pour fabriquer une solution hydroalcoolique, </w:t>
      </w:r>
      <w:r>
        <w:rPr>
          <w:rFonts w:ascii="ArialMT" w:hAnsi="ArialMT" w:cs="ArialMT"/>
          <w:color w:val="000000"/>
        </w:rPr>
        <w:t>il faut de l’alcool, une solution d’eau</w:t>
      </w:r>
      <w:r w:rsidR="00EC6F30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oxygénée contenant du peroxyde d’hydrogène et du glycérol. L’eau oxygénée doit</w:t>
      </w:r>
      <w:r w:rsidR="008C77AC">
        <w:rPr>
          <w:rFonts w:ascii="ArialMT" w:hAnsi="ArialMT" w:cs="ArialMT"/>
          <w:color w:val="000000"/>
        </w:rPr>
        <w:t xml:space="preserve"> </w:t>
      </w:r>
      <w:r>
        <w:rPr>
          <w:color w:val="000000"/>
        </w:rPr>
        <w:t xml:space="preserve">avoir un pourcentage en masse </w:t>
      </w:r>
      <w:r>
        <w:rPr>
          <w:rFonts w:ascii="ArialMT" w:hAnsi="ArialMT" w:cs="ArialMT"/>
          <w:color w:val="000000"/>
        </w:rPr>
        <w:t xml:space="preserve">de peroxyde d’hydrogène au moins égal à </w:t>
      </w:r>
      <w:r>
        <w:rPr>
          <w:color w:val="000000"/>
        </w:rPr>
        <w:t>3,0 %.</w:t>
      </w:r>
    </w:p>
    <w:p w14:paraId="44D0EFC2" w14:textId="77777777" w:rsidR="008C77AC" w:rsidRDefault="008C77AC" w:rsidP="008C77AC">
      <w:pPr>
        <w:widowControl/>
        <w:ind w:right="257"/>
        <w:jc w:val="both"/>
        <w:rPr>
          <w:color w:val="000000"/>
        </w:rPr>
      </w:pPr>
    </w:p>
    <w:p w14:paraId="42DA671F" w14:textId="55D5EAE1" w:rsidR="0076141D" w:rsidRDefault="0076141D" w:rsidP="008C77AC">
      <w:pPr>
        <w:widowControl/>
        <w:ind w:right="257"/>
        <w:jc w:val="both"/>
        <w:rPr>
          <w:rFonts w:ascii="ArialMT" w:hAnsi="ArialMT" w:cs="ArialMT"/>
          <w:color w:val="000000"/>
        </w:rPr>
      </w:pPr>
      <w:r>
        <w:rPr>
          <w:color w:val="000000"/>
        </w:rPr>
        <w:t xml:space="preserve">Toutefois, le </w:t>
      </w:r>
      <w:r>
        <w:rPr>
          <w:rFonts w:ascii="ArialMT" w:hAnsi="ArialMT" w:cs="ArialMT"/>
          <w:color w:val="000000"/>
        </w:rPr>
        <w:t xml:space="preserve">peroxyde d’hydrogène </w:t>
      </w:r>
      <w:r w:rsidRPr="00D745B4">
        <w:rPr>
          <w:rFonts w:ascii="ArialMT" w:hAnsi="ArialMT" w:cs="ArialMT"/>
          <w:color w:val="000000"/>
        </w:rPr>
        <w:t>H</w:t>
      </w:r>
      <w:r w:rsidRPr="00D745B4">
        <w:rPr>
          <w:color w:val="000000"/>
          <w:vertAlign w:val="subscript"/>
        </w:rPr>
        <w:t>2</w:t>
      </w:r>
      <w:r w:rsidRPr="00D745B4">
        <w:rPr>
          <w:color w:val="000000"/>
        </w:rPr>
        <w:t>O</w:t>
      </w:r>
      <w:r w:rsidRPr="00D745B4"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>
        <w:rPr>
          <w:rFonts w:ascii="ArialMT" w:hAnsi="ArialMT" w:cs="ArialMT"/>
          <w:color w:val="000000"/>
        </w:rPr>
        <w:t>contenu dans la solution d’eau oxygénée du flacon</w:t>
      </w:r>
      <w:r>
        <w:rPr>
          <w:color w:val="000000"/>
        </w:rPr>
        <w:t>, est une espèce</w:t>
      </w:r>
      <w:r w:rsidR="008C77AC">
        <w:rPr>
          <w:color w:val="000000"/>
        </w:rPr>
        <w:t xml:space="preserve"> </w:t>
      </w:r>
      <w:r>
        <w:rPr>
          <w:color w:val="000000"/>
        </w:rPr>
        <w:t xml:space="preserve">chimique instable qui se décompose en formant </w:t>
      </w:r>
      <w:r>
        <w:rPr>
          <w:rFonts w:ascii="ArialMT" w:hAnsi="ArialMT" w:cs="ArialMT"/>
          <w:color w:val="000000"/>
        </w:rPr>
        <w:t>du dioxygène et de l’eau</w:t>
      </w:r>
      <w:r>
        <w:rPr>
          <w:color w:val="000000"/>
        </w:rPr>
        <w:t>, ce qui entraîne une diminution</w:t>
      </w:r>
      <w:r w:rsidR="008C77AC">
        <w:rPr>
          <w:color w:val="000000"/>
        </w:rPr>
        <w:t xml:space="preserve"> </w:t>
      </w:r>
      <w:r>
        <w:rPr>
          <w:color w:val="000000"/>
        </w:rPr>
        <w:t xml:space="preserve">progressive de la concentration </w:t>
      </w:r>
      <w:r>
        <w:rPr>
          <w:rFonts w:ascii="ArialMT" w:hAnsi="ArialMT" w:cs="ArialMT"/>
          <w:color w:val="000000"/>
        </w:rPr>
        <w:t xml:space="preserve">en peroxyde d’hydrogène </w:t>
      </w:r>
      <w:r>
        <w:rPr>
          <w:color w:val="000000"/>
        </w:rPr>
        <w:t xml:space="preserve">de </w:t>
      </w:r>
      <w:r>
        <w:rPr>
          <w:rFonts w:ascii="ArialMT" w:hAnsi="ArialMT" w:cs="ArialMT"/>
          <w:color w:val="000000"/>
        </w:rPr>
        <w:t>la solution d’eau oxygénée.</w:t>
      </w:r>
    </w:p>
    <w:p w14:paraId="0AA08D36" w14:textId="77777777" w:rsidR="008C77AC" w:rsidRDefault="008C77AC" w:rsidP="008C77AC">
      <w:pPr>
        <w:widowControl/>
        <w:ind w:right="257"/>
        <w:jc w:val="both"/>
        <w:rPr>
          <w:rFonts w:ascii="ArialMT" w:hAnsi="ArialMT" w:cs="ArialMT"/>
          <w:color w:val="000000"/>
        </w:rPr>
      </w:pPr>
    </w:p>
    <w:p w14:paraId="5CC96A61" w14:textId="6B6FA44F" w:rsidR="0076141D" w:rsidRDefault="0076141D" w:rsidP="008C77AC">
      <w:pPr>
        <w:widowControl/>
        <w:ind w:right="257"/>
        <w:jc w:val="both"/>
        <w:rPr>
          <w:color w:val="000000"/>
        </w:rPr>
      </w:pPr>
      <w:r>
        <w:rPr>
          <w:rFonts w:ascii="ArialMT" w:hAnsi="ArialMT" w:cs="ArialMT"/>
          <w:color w:val="000000"/>
        </w:rPr>
        <w:t>L’étude porte sur l’analyse de la composition de la solution contenue dans une bouteille d’eau oxygénée</w:t>
      </w:r>
      <w:r w:rsidR="008C77AC">
        <w:rPr>
          <w:rFonts w:ascii="ArialMT" w:hAnsi="ArialMT" w:cs="ArialMT"/>
          <w:color w:val="000000"/>
        </w:rPr>
        <w:t xml:space="preserve"> </w:t>
      </w:r>
      <w:r>
        <w:rPr>
          <w:color w:val="000000"/>
        </w:rPr>
        <w:t xml:space="preserve">stockée dans une armoire à pharmacie depuis une date indéterminée. </w:t>
      </w:r>
      <w:r>
        <w:rPr>
          <w:rFonts w:ascii="ArialMT" w:hAnsi="ArialMT" w:cs="ArialMT"/>
          <w:color w:val="000000"/>
        </w:rPr>
        <w:t xml:space="preserve">L’objectif </w:t>
      </w:r>
      <w:r>
        <w:rPr>
          <w:color w:val="000000"/>
        </w:rPr>
        <w:t>est de déterminer si elle</w:t>
      </w:r>
      <w:r w:rsidR="008C77AC">
        <w:rPr>
          <w:color w:val="000000"/>
        </w:rPr>
        <w:t xml:space="preserve"> </w:t>
      </w:r>
      <w:r>
        <w:rPr>
          <w:color w:val="000000"/>
        </w:rPr>
        <w:t>est</w:t>
      </w:r>
      <w:r w:rsidR="008C77AC">
        <w:rPr>
          <w:color w:val="000000"/>
        </w:rPr>
        <w:t xml:space="preserve"> </w:t>
      </w:r>
      <w:r>
        <w:rPr>
          <w:color w:val="000000"/>
        </w:rPr>
        <w:t>encore utilisable pour réaliser une solution hydroalcoolique et, si oui, pendant combien de temps encore.</w:t>
      </w:r>
    </w:p>
    <w:p w14:paraId="43C687E9" w14:textId="77777777" w:rsidR="008C77AC" w:rsidRDefault="008C77AC" w:rsidP="008C77AC">
      <w:pPr>
        <w:widowControl/>
        <w:ind w:right="257"/>
        <w:jc w:val="both"/>
        <w:rPr>
          <w:color w:val="000000"/>
        </w:rPr>
      </w:pPr>
    </w:p>
    <w:p w14:paraId="3602FC15" w14:textId="29FA363B" w:rsidR="0076141D" w:rsidRDefault="008C77AC" w:rsidP="008C77AC">
      <w:pPr>
        <w:widowControl/>
        <w:ind w:right="257"/>
        <w:jc w:val="both"/>
        <w:rPr>
          <w:color w:val="000000"/>
        </w:rPr>
      </w:pPr>
      <w:r>
        <w:rPr>
          <w:color w:val="000000"/>
        </w:rPr>
        <w:t>À</w:t>
      </w:r>
      <w:r w:rsidR="0076141D">
        <w:rPr>
          <w:color w:val="000000"/>
        </w:rPr>
        <w:t xml:space="preserve"> cette fin :</w:t>
      </w:r>
    </w:p>
    <w:p w14:paraId="7EFF40E2" w14:textId="77777777" w:rsidR="008C77AC" w:rsidRDefault="008C77AC" w:rsidP="008C77AC">
      <w:pPr>
        <w:widowControl/>
        <w:ind w:right="257"/>
        <w:jc w:val="both"/>
        <w:rPr>
          <w:color w:val="000000"/>
        </w:rPr>
      </w:pPr>
    </w:p>
    <w:p w14:paraId="6D972A02" w14:textId="6B36A238" w:rsidR="0076141D" w:rsidRPr="008C77AC" w:rsidRDefault="0076141D" w:rsidP="008C77AC">
      <w:pPr>
        <w:pStyle w:val="Paragraphedeliste"/>
        <w:widowControl/>
        <w:numPr>
          <w:ilvl w:val="0"/>
          <w:numId w:val="8"/>
        </w:numPr>
        <w:ind w:right="257"/>
        <w:jc w:val="both"/>
        <w:rPr>
          <w:color w:val="000000"/>
          <w:sz w:val="22"/>
          <w:szCs w:val="22"/>
        </w:rPr>
      </w:pPr>
      <w:r w:rsidRPr="008C77AC">
        <w:rPr>
          <w:color w:val="000000"/>
          <w:sz w:val="22"/>
          <w:szCs w:val="22"/>
        </w:rPr>
        <w:t>On réalise le titrage du peroxyde d’hydrogène contenu dans la bouteille d’eau oxygénée de l’armoire</w:t>
      </w:r>
      <w:r w:rsidR="008C77AC" w:rsidRPr="008C77AC">
        <w:rPr>
          <w:color w:val="000000"/>
          <w:sz w:val="22"/>
          <w:szCs w:val="22"/>
        </w:rPr>
        <w:t xml:space="preserve"> </w:t>
      </w:r>
      <w:r w:rsidRPr="008C77AC">
        <w:rPr>
          <w:color w:val="000000"/>
          <w:sz w:val="22"/>
          <w:szCs w:val="22"/>
        </w:rPr>
        <w:t>à pharmacie (</w:t>
      </w:r>
      <w:r w:rsidRPr="008C77AC">
        <w:rPr>
          <w:b/>
          <w:bCs/>
          <w:color w:val="000000"/>
          <w:sz w:val="22"/>
          <w:szCs w:val="22"/>
        </w:rPr>
        <w:t>document 1</w:t>
      </w:r>
      <w:r w:rsidRPr="008C77AC">
        <w:rPr>
          <w:color w:val="000000"/>
          <w:sz w:val="22"/>
          <w:szCs w:val="22"/>
        </w:rPr>
        <w:t>).</w:t>
      </w:r>
    </w:p>
    <w:p w14:paraId="623EA661" w14:textId="6110EC6E" w:rsidR="0076141D" w:rsidRPr="008C77AC" w:rsidRDefault="0076141D" w:rsidP="008C77AC">
      <w:pPr>
        <w:pStyle w:val="Paragraphedeliste"/>
        <w:widowControl/>
        <w:numPr>
          <w:ilvl w:val="0"/>
          <w:numId w:val="8"/>
        </w:numPr>
        <w:ind w:right="257"/>
        <w:jc w:val="both"/>
        <w:rPr>
          <w:color w:val="000000"/>
          <w:sz w:val="22"/>
          <w:szCs w:val="22"/>
        </w:rPr>
      </w:pPr>
      <w:r w:rsidRPr="008C77AC">
        <w:rPr>
          <w:color w:val="000000"/>
          <w:sz w:val="22"/>
          <w:szCs w:val="22"/>
        </w:rPr>
        <w:t>On analyse l’évolution de la concentration en peroxyde d’hydrogène dans une solution d’eau</w:t>
      </w:r>
      <w:r w:rsidR="008C77AC">
        <w:rPr>
          <w:color w:val="000000"/>
          <w:sz w:val="22"/>
          <w:szCs w:val="22"/>
        </w:rPr>
        <w:t xml:space="preserve"> </w:t>
      </w:r>
      <w:r w:rsidRPr="008C77AC">
        <w:rPr>
          <w:color w:val="000000"/>
          <w:sz w:val="22"/>
          <w:szCs w:val="22"/>
        </w:rPr>
        <w:t>oxygénée selon les conditions de conservation (</w:t>
      </w:r>
      <w:r w:rsidRPr="008C77AC">
        <w:rPr>
          <w:b/>
          <w:bCs/>
          <w:color w:val="000000"/>
          <w:sz w:val="22"/>
          <w:szCs w:val="22"/>
        </w:rPr>
        <w:t>document 2</w:t>
      </w:r>
      <w:r w:rsidRPr="008C77AC">
        <w:rPr>
          <w:color w:val="000000"/>
          <w:sz w:val="22"/>
          <w:szCs w:val="22"/>
        </w:rPr>
        <w:t>).</w:t>
      </w:r>
    </w:p>
    <w:p w14:paraId="614B1326" w14:textId="77777777" w:rsidR="008C77AC" w:rsidRPr="008C77AC" w:rsidRDefault="008C77AC" w:rsidP="008C77AC">
      <w:pPr>
        <w:pStyle w:val="Paragraphedeliste"/>
        <w:widowControl/>
        <w:ind w:left="720" w:right="257" w:firstLine="0"/>
        <w:jc w:val="both"/>
        <w:rPr>
          <w:color w:val="000000"/>
        </w:rPr>
      </w:pPr>
    </w:p>
    <w:p w14:paraId="5DC5B1A0" w14:textId="77777777" w:rsidR="008C77AC" w:rsidRDefault="008C77AC" w:rsidP="008C77AC">
      <w:pPr>
        <w:widowControl/>
        <w:ind w:right="257"/>
        <w:jc w:val="both"/>
        <w:rPr>
          <w:b/>
          <w:bCs/>
          <w:color w:val="000000"/>
        </w:rPr>
      </w:pPr>
    </w:p>
    <w:p w14:paraId="1881D4AC" w14:textId="2D20C8D7" w:rsidR="0076141D" w:rsidRDefault="0076141D" w:rsidP="008C77AC">
      <w:pPr>
        <w:widowControl/>
        <w:ind w:right="257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b/>
          <w:bCs/>
          <w:color w:val="000000"/>
        </w:rPr>
        <w:t>Document 1. T</w:t>
      </w:r>
      <w:r>
        <w:rPr>
          <w:rFonts w:ascii="Arial-BoldMT" w:hAnsi="Arial-BoldMT" w:cs="Arial-BoldMT"/>
          <w:b/>
          <w:bCs/>
          <w:color w:val="000000"/>
        </w:rPr>
        <w:t>itrage de l’eau oxygénée de l’armoire à pharmacie</w:t>
      </w:r>
    </w:p>
    <w:p w14:paraId="665B245F" w14:textId="77777777" w:rsidR="00BA0CF3" w:rsidRDefault="00BA0CF3" w:rsidP="008C77AC">
      <w:pPr>
        <w:widowControl/>
        <w:ind w:right="257"/>
        <w:jc w:val="both"/>
        <w:rPr>
          <w:color w:val="000000"/>
          <w:u w:val="single"/>
        </w:rPr>
      </w:pPr>
    </w:p>
    <w:p w14:paraId="47C88082" w14:textId="6907ABEA" w:rsidR="0076141D" w:rsidRDefault="0076141D" w:rsidP="008C77AC">
      <w:pPr>
        <w:widowControl/>
        <w:ind w:right="257"/>
        <w:jc w:val="both"/>
        <w:rPr>
          <w:color w:val="000000"/>
        </w:rPr>
      </w:pPr>
      <w:r w:rsidRPr="00BA0CF3">
        <w:rPr>
          <w:color w:val="000000"/>
          <w:u w:val="single"/>
        </w:rPr>
        <w:t>Principe du titrage</w:t>
      </w:r>
      <w:r>
        <w:rPr>
          <w:color w:val="000000"/>
        </w:rPr>
        <w:t xml:space="preserve"> :</w:t>
      </w:r>
    </w:p>
    <w:p w14:paraId="7CD9EA8B" w14:textId="77777777" w:rsidR="00BA0CF3" w:rsidRDefault="00BA0CF3" w:rsidP="008C77AC">
      <w:pPr>
        <w:widowControl/>
        <w:ind w:right="257"/>
        <w:jc w:val="both"/>
        <w:rPr>
          <w:color w:val="000000"/>
        </w:rPr>
      </w:pPr>
    </w:p>
    <w:p w14:paraId="2522214F" w14:textId="3F14D7B1" w:rsidR="0076141D" w:rsidRPr="00BA0CF3" w:rsidRDefault="0076141D" w:rsidP="008C77AC">
      <w:pPr>
        <w:widowControl/>
        <w:ind w:right="257"/>
        <w:jc w:val="both"/>
        <w:rPr>
          <w:color w:val="000000"/>
        </w:rPr>
      </w:pPr>
      <w:r>
        <w:rPr>
          <w:color w:val="000000"/>
        </w:rPr>
        <w:t xml:space="preserve">Ce titrage fait intervenir une transformation modélisée par </w:t>
      </w:r>
      <w:r>
        <w:rPr>
          <w:rFonts w:ascii="ArialMT" w:hAnsi="ArialMT" w:cs="ArialMT"/>
          <w:color w:val="000000"/>
        </w:rPr>
        <w:t xml:space="preserve">une réaction d’oxydoréduction entre le </w:t>
      </w:r>
      <w:r>
        <w:rPr>
          <w:color w:val="000000"/>
        </w:rPr>
        <w:t>peroxyde</w:t>
      </w:r>
      <w:r w:rsidR="00BA0CF3">
        <w:rPr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d’hydrogène </w:t>
      </w:r>
      <w:r w:rsidRPr="00BA0CF3">
        <w:rPr>
          <w:rFonts w:eastAsia="CambriaMath"/>
          <w:color w:val="000000"/>
        </w:rPr>
        <w:t>H</w:t>
      </w:r>
      <w:r w:rsidRPr="00BA0CF3">
        <w:rPr>
          <w:rFonts w:eastAsia="CambriaMath"/>
          <w:color w:val="000000"/>
          <w:vertAlign w:val="subscript"/>
        </w:rPr>
        <w:t>2</w:t>
      </w:r>
      <w:r w:rsidRPr="00BA0CF3">
        <w:rPr>
          <w:rFonts w:eastAsia="CambriaMath"/>
          <w:color w:val="000000"/>
        </w:rPr>
        <w:t>O</w:t>
      </w:r>
      <w:r w:rsidRPr="00BA0CF3">
        <w:rPr>
          <w:rFonts w:eastAsia="CambriaMath"/>
          <w:color w:val="000000"/>
          <w:vertAlign w:val="subscript"/>
        </w:rPr>
        <w:t>2</w:t>
      </w:r>
      <w:r w:rsidRPr="00BA0CF3">
        <w:rPr>
          <w:rFonts w:ascii="CambriaMath" w:eastAsia="CambriaMath" w:hAnsi="ArialMT" w:cs="CambriaMath"/>
          <w:color w:val="000000"/>
        </w:rPr>
        <w:t xml:space="preserve"> </w:t>
      </w:r>
      <w:r w:rsidRPr="00BA0CF3">
        <w:rPr>
          <w:color w:val="000000"/>
        </w:rPr>
        <w:t xml:space="preserve">et l'ion permanganate </w:t>
      </w:r>
      <w:r w:rsidRPr="00BA0CF3">
        <w:rPr>
          <w:rFonts w:eastAsia="CambriaMath"/>
          <w:color w:val="000000"/>
        </w:rPr>
        <w:t>MnO</w:t>
      </w:r>
      <w:r w:rsidRPr="00D745B4">
        <w:rPr>
          <w:rFonts w:eastAsia="CambriaMath"/>
          <w:color w:val="000000"/>
          <w:vertAlign w:val="subscript"/>
        </w:rPr>
        <w:t>4</w:t>
      </w:r>
      <w:r w:rsidRPr="00BA0CF3">
        <w:rPr>
          <w:rFonts w:eastAsia="CambriaMath"/>
          <w:color w:val="000000"/>
          <w:vertAlign w:val="superscript"/>
        </w:rPr>
        <w:t>–</w:t>
      </w:r>
      <w:r w:rsidRPr="00BA0CF3">
        <w:rPr>
          <w:color w:val="000000"/>
        </w:rPr>
        <w:t>. Toutes les espèces sont incolores sauf l’ion permanganate</w:t>
      </w:r>
    </w:p>
    <w:p w14:paraId="29648860" w14:textId="1DA36D48" w:rsidR="0076141D" w:rsidRDefault="0076141D" w:rsidP="008C77AC">
      <w:pPr>
        <w:widowControl/>
        <w:ind w:right="257"/>
        <w:jc w:val="both"/>
        <w:rPr>
          <w:color w:val="000000"/>
        </w:rPr>
      </w:pPr>
      <w:proofErr w:type="gramStart"/>
      <w:r w:rsidRPr="00BA0CF3">
        <w:rPr>
          <w:color w:val="000000"/>
        </w:rPr>
        <w:t>qui</w:t>
      </w:r>
      <w:proofErr w:type="gramEnd"/>
      <w:r w:rsidRPr="00BA0CF3">
        <w:rPr>
          <w:color w:val="000000"/>
        </w:rPr>
        <w:t xml:space="preserve"> est de couleur rose violacée en solution aqueuse.</w:t>
      </w:r>
    </w:p>
    <w:p w14:paraId="21A41DAD" w14:textId="77777777" w:rsidR="00BA0CF3" w:rsidRPr="00BA0CF3" w:rsidRDefault="00BA0CF3" w:rsidP="008C77AC">
      <w:pPr>
        <w:widowControl/>
        <w:ind w:right="257"/>
        <w:jc w:val="both"/>
        <w:rPr>
          <w:color w:val="000000"/>
        </w:rPr>
      </w:pPr>
    </w:p>
    <w:p w14:paraId="10D098F4" w14:textId="77777777" w:rsidR="0076141D" w:rsidRPr="00BA0CF3" w:rsidRDefault="0076141D" w:rsidP="008C77AC">
      <w:pPr>
        <w:widowControl/>
        <w:ind w:right="257"/>
        <w:jc w:val="both"/>
        <w:rPr>
          <w:color w:val="000000"/>
        </w:rPr>
      </w:pPr>
      <w:r w:rsidRPr="00BA0CF3">
        <w:rPr>
          <w:color w:val="000000"/>
        </w:rPr>
        <w:t>L’équation de la réaction support du titrage est :</w:t>
      </w:r>
    </w:p>
    <w:p w14:paraId="6F18CDCA" w14:textId="77777777" w:rsidR="00BA0CF3" w:rsidRDefault="00BA0CF3" w:rsidP="008C77AC">
      <w:pPr>
        <w:widowControl/>
        <w:ind w:right="257"/>
        <w:jc w:val="both"/>
        <w:rPr>
          <w:rFonts w:eastAsia="CambriaMath"/>
          <w:color w:val="000000"/>
        </w:rPr>
      </w:pPr>
    </w:p>
    <w:p w14:paraId="699B0AB9" w14:textId="259BAFD4" w:rsidR="0076141D" w:rsidRPr="00BA0CF3" w:rsidRDefault="0076141D" w:rsidP="00BA0CF3">
      <w:pPr>
        <w:widowControl/>
        <w:ind w:right="257"/>
        <w:jc w:val="center"/>
        <w:rPr>
          <w:rFonts w:eastAsia="CambriaMath"/>
          <w:color w:val="000000"/>
        </w:rPr>
      </w:pPr>
      <w:r w:rsidRPr="00BA0CF3">
        <w:rPr>
          <w:rFonts w:eastAsia="CambriaMath"/>
          <w:color w:val="000000"/>
        </w:rPr>
        <w:t>2 MnO</w:t>
      </w:r>
      <w:r w:rsidRPr="00D745B4">
        <w:rPr>
          <w:rFonts w:eastAsia="CambriaMath"/>
          <w:color w:val="000000"/>
          <w:vertAlign w:val="subscript"/>
        </w:rPr>
        <w:t>4</w:t>
      </w:r>
      <w:r w:rsidRPr="00BA0CF3">
        <w:rPr>
          <w:rFonts w:eastAsia="CambriaMath"/>
          <w:color w:val="000000"/>
          <w:vertAlign w:val="superscript"/>
        </w:rPr>
        <w:t>−</w:t>
      </w:r>
      <w:r w:rsidRPr="00BA0CF3">
        <w:rPr>
          <w:rFonts w:eastAsia="CambriaMath"/>
          <w:color w:val="000000"/>
        </w:rPr>
        <w:t>(aq) + 5 H</w:t>
      </w:r>
      <w:r w:rsidRPr="00BA0CF3">
        <w:rPr>
          <w:rFonts w:eastAsia="CambriaMath"/>
          <w:color w:val="000000"/>
          <w:vertAlign w:val="subscript"/>
        </w:rPr>
        <w:t>2</w:t>
      </w:r>
      <w:r w:rsidRPr="00BA0CF3">
        <w:rPr>
          <w:rFonts w:eastAsia="CambriaMath"/>
          <w:color w:val="000000"/>
        </w:rPr>
        <w:t>O</w:t>
      </w:r>
      <w:r w:rsidRPr="00BA0CF3">
        <w:rPr>
          <w:rFonts w:eastAsia="CambriaMath"/>
          <w:color w:val="000000"/>
          <w:vertAlign w:val="subscript"/>
        </w:rPr>
        <w:t>2</w:t>
      </w:r>
      <w:r w:rsidRPr="00BA0CF3">
        <w:rPr>
          <w:rFonts w:eastAsia="CambriaMath"/>
          <w:color w:val="000000"/>
        </w:rPr>
        <w:t>(aq) + 6 H</w:t>
      </w:r>
      <w:r w:rsidRPr="00BA0CF3">
        <w:rPr>
          <w:rFonts w:eastAsia="CambriaMath"/>
          <w:color w:val="000000"/>
          <w:vertAlign w:val="superscript"/>
        </w:rPr>
        <w:t>+</w:t>
      </w:r>
      <w:r w:rsidRPr="00BA0CF3">
        <w:rPr>
          <w:rFonts w:eastAsia="CambriaMath"/>
          <w:color w:val="000000"/>
        </w:rPr>
        <w:t>(aq) → 2 Mn</w:t>
      </w:r>
      <w:r w:rsidRPr="00BA0CF3">
        <w:rPr>
          <w:rFonts w:eastAsia="CambriaMath"/>
          <w:color w:val="000000"/>
          <w:vertAlign w:val="superscript"/>
        </w:rPr>
        <w:t>2+</w:t>
      </w:r>
      <w:r w:rsidRPr="00BA0CF3">
        <w:rPr>
          <w:rFonts w:eastAsia="CambriaMath"/>
          <w:color w:val="000000"/>
        </w:rPr>
        <w:t>(aq) + 5 O</w:t>
      </w:r>
      <w:r w:rsidRPr="00BA0CF3">
        <w:rPr>
          <w:rFonts w:eastAsia="CambriaMath"/>
          <w:color w:val="000000"/>
          <w:vertAlign w:val="subscript"/>
        </w:rPr>
        <w:t>2</w:t>
      </w:r>
      <w:r w:rsidRPr="00BA0CF3">
        <w:rPr>
          <w:rFonts w:eastAsia="CambriaMath"/>
          <w:color w:val="000000"/>
        </w:rPr>
        <w:t>(g) + 8 H</w:t>
      </w:r>
      <w:r w:rsidRPr="00BA0CF3">
        <w:rPr>
          <w:rFonts w:eastAsia="CambriaMath"/>
          <w:color w:val="000000"/>
          <w:vertAlign w:val="subscript"/>
        </w:rPr>
        <w:t>2</w:t>
      </w:r>
      <w:r w:rsidRPr="00BA0CF3">
        <w:rPr>
          <w:rFonts w:eastAsia="CambriaMath"/>
          <w:color w:val="000000"/>
        </w:rPr>
        <w:t>O(ℓ)</w:t>
      </w:r>
    </w:p>
    <w:p w14:paraId="508430C7" w14:textId="77777777" w:rsidR="00BA0CF3" w:rsidRDefault="00BA0CF3" w:rsidP="00EC6F30">
      <w:pPr>
        <w:widowControl/>
        <w:jc w:val="both"/>
        <w:rPr>
          <w:color w:val="000000"/>
        </w:rPr>
      </w:pPr>
    </w:p>
    <w:p w14:paraId="7BF73B56" w14:textId="0B3AA27C" w:rsidR="0076141D" w:rsidRDefault="0076141D" w:rsidP="00EC6F30">
      <w:pPr>
        <w:widowControl/>
        <w:jc w:val="both"/>
        <w:rPr>
          <w:color w:val="000000"/>
        </w:rPr>
      </w:pPr>
      <w:r w:rsidRPr="00BA0CF3">
        <w:rPr>
          <w:color w:val="000000"/>
          <w:u w:val="single"/>
        </w:rPr>
        <w:t>Protocole du titrage</w:t>
      </w:r>
      <w:r>
        <w:rPr>
          <w:color w:val="000000"/>
        </w:rPr>
        <w:t xml:space="preserve"> :</w:t>
      </w:r>
    </w:p>
    <w:p w14:paraId="63782152" w14:textId="77777777" w:rsidR="00E9603B" w:rsidRDefault="00E9603B" w:rsidP="00EC6F30">
      <w:pPr>
        <w:widowControl/>
        <w:jc w:val="both"/>
        <w:rPr>
          <w:color w:val="000000"/>
        </w:rPr>
      </w:pPr>
    </w:p>
    <w:p w14:paraId="51B88526" w14:textId="2ED57F1A" w:rsidR="00BA0CF3" w:rsidRDefault="0076141D" w:rsidP="00EC6F30">
      <w:pPr>
        <w:pStyle w:val="Paragraphedeliste"/>
        <w:widowControl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BA0CF3">
        <w:rPr>
          <w:color w:val="000000"/>
          <w:sz w:val="22"/>
          <w:szCs w:val="22"/>
        </w:rPr>
        <w:t xml:space="preserve">Prélever, à l'aide d'une pipette jaugée, un volume </w:t>
      </w:r>
      <w:r w:rsidR="00E9603B" w:rsidRPr="00E9603B">
        <w:rPr>
          <w:rFonts w:eastAsia="CambriaMath"/>
          <w:i/>
          <w:iCs/>
          <w:color w:val="000000"/>
          <w:sz w:val="22"/>
          <w:szCs w:val="22"/>
        </w:rPr>
        <w:t>V</w:t>
      </w:r>
      <w:r w:rsidRPr="00BA0CF3">
        <w:rPr>
          <w:rFonts w:ascii="Cambria Math" w:eastAsia="CambriaMath" w:hAnsi="Cambria Math" w:cs="Cambria Math"/>
          <w:color w:val="000000"/>
          <w:sz w:val="22"/>
          <w:szCs w:val="22"/>
          <w:vertAlign w:val="subscript"/>
        </w:rPr>
        <w:t>𝑖</w:t>
      </w:r>
      <w:r w:rsidRPr="00BA0CF3">
        <w:rPr>
          <w:rFonts w:eastAsia="CambriaMath"/>
          <w:color w:val="000000"/>
          <w:sz w:val="22"/>
          <w:szCs w:val="22"/>
        </w:rPr>
        <w:t xml:space="preserve"> = 5,0 mL </w:t>
      </w:r>
      <w:r w:rsidRPr="00BA0CF3">
        <w:rPr>
          <w:color w:val="000000"/>
          <w:sz w:val="22"/>
          <w:szCs w:val="22"/>
        </w:rPr>
        <w:t>de la solution d'eau oxygénée</w:t>
      </w:r>
      <w:r w:rsidR="00BA0CF3" w:rsidRPr="00BA0CF3">
        <w:rPr>
          <w:color w:val="000000"/>
          <w:sz w:val="22"/>
          <w:szCs w:val="22"/>
        </w:rPr>
        <w:t xml:space="preserve"> </w:t>
      </w:r>
      <w:r w:rsidRPr="00BA0CF3">
        <w:rPr>
          <w:color w:val="000000"/>
          <w:sz w:val="22"/>
          <w:szCs w:val="22"/>
        </w:rPr>
        <w:t xml:space="preserve">commerciale </w:t>
      </w:r>
      <w:r w:rsidRPr="00BA0CF3">
        <w:rPr>
          <w:rFonts w:eastAsia="CambriaMath"/>
          <w:color w:val="000000"/>
          <w:sz w:val="22"/>
          <w:szCs w:val="22"/>
        </w:rPr>
        <w:t xml:space="preserve">S </w:t>
      </w:r>
      <w:r w:rsidRPr="00BA0CF3">
        <w:rPr>
          <w:color w:val="000000"/>
          <w:sz w:val="22"/>
          <w:szCs w:val="22"/>
        </w:rPr>
        <w:t xml:space="preserve">et les verser dans une fiole jaugée de volume </w:t>
      </w:r>
      <w:r w:rsidR="00E9603B" w:rsidRPr="00E9603B">
        <w:rPr>
          <w:rFonts w:eastAsia="CambriaMath"/>
          <w:i/>
          <w:iCs/>
          <w:color w:val="000000"/>
          <w:sz w:val="22"/>
          <w:szCs w:val="22"/>
        </w:rPr>
        <w:t>V</w:t>
      </w:r>
      <w:r w:rsidRPr="00BA0CF3">
        <w:rPr>
          <w:rFonts w:ascii="Cambria Math" w:eastAsia="CambriaMath" w:hAnsi="Cambria Math" w:cs="Cambria Math"/>
          <w:color w:val="000000"/>
          <w:sz w:val="22"/>
          <w:szCs w:val="22"/>
          <w:vertAlign w:val="subscript"/>
        </w:rPr>
        <w:t>𝑓</w:t>
      </w:r>
      <w:r w:rsidRPr="00BA0CF3">
        <w:rPr>
          <w:rFonts w:eastAsia="CambriaMath"/>
          <w:color w:val="000000"/>
          <w:sz w:val="22"/>
          <w:szCs w:val="22"/>
        </w:rPr>
        <w:t xml:space="preserve"> = 100,0 mL</w:t>
      </w:r>
      <w:r w:rsidRPr="00BA0CF3">
        <w:rPr>
          <w:color w:val="000000"/>
          <w:sz w:val="22"/>
          <w:szCs w:val="22"/>
        </w:rPr>
        <w:t>. Compléter avec de</w:t>
      </w:r>
      <w:r w:rsidR="00BA0CF3" w:rsidRPr="00BA0CF3">
        <w:rPr>
          <w:color w:val="000000"/>
          <w:sz w:val="22"/>
          <w:szCs w:val="22"/>
        </w:rPr>
        <w:t xml:space="preserve"> </w:t>
      </w:r>
      <w:r w:rsidRPr="00BA0CF3">
        <w:rPr>
          <w:color w:val="000000"/>
          <w:sz w:val="22"/>
          <w:szCs w:val="22"/>
        </w:rPr>
        <w:t xml:space="preserve">l'eau distillée en veillant à homogénéiser. Soit </w:t>
      </w:r>
      <w:r w:rsidRPr="00BA0CF3">
        <w:rPr>
          <w:rFonts w:eastAsia="CambriaMath"/>
          <w:color w:val="000000"/>
          <w:sz w:val="22"/>
          <w:szCs w:val="22"/>
        </w:rPr>
        <w:t xml:space="preserve">S′ </w:t>
      </w:r>
      <w:r w:rsidRPr="00BA0CF3">
        <w:rPr>
          <w:color w:val="000000"/>
          <w:sz w:val="22"/>
          <w:szCs w:val="22"/>
        </w:rPr>
        <w:t>la solution obtenue.</w:t>
      </w:r>
    </w:p>
    <w:p w14:paraId="69640024" w14:textId="4F79D446" w:rsidR="00BA0CF3" w:rsidRPr="00BA0CF3" w:rsidRDefault="0076141D" w:rsidP="00EC6F30">
      <w:pPr>
        <w:pStyle w:val="Paragraphedeliste"/>
        <w:widowControl/>
        <w:numPr>
          <w:ilvl w:val="0"/>
          <w:numId w:val="12"/>
        </w:numPr>
        <w:jc w:val="both"/>
        <w:rPr>
          <w:rFonts w:ascii="ArialMT" w:hAnsi="ArialMT" w:cs="ArialMT"/>
          <w:color w:val="000000"/>
          <w:sz w:val="22"/>
          <w:szCs w:val="22"/>
        </w:rPr>
      </w:pPr>
      <w:r w:rsidRPr="00BA0CF3">
        <w:rPr>
          <w:color w:val="000000"/>
          <w:sz w:val="22"/>
          <w:szCs w:val="22"/>
        </w:rPr>
        <w:t xml:space="preserve">Prélever un volume </w:t>
      </w:r>
      <w:r w:rsidR="00E9603B" w:rsidRPr="00E9603B">
        <w:rPr>
          <w:rFonts w:eastAsia="CambriaMath"/>
          <w:i/>
          <w:iCs/>
          <w:color w:val="000000"/>
          <w:sz w:val="22"/>
          <w:szCs w:val="22"/>
        </w:rPr>
        <w:t>V</w:t>
      </w:r>
      <w:r w:rsidRPr="00E9603B">
        <w:rPr>
          <w:rFonts w:eastAsia="CambriaMath"/>
          <w:color w:val="000000"/>
          <w:sz w:val="22"/>
          <w:szCs w:val="22"/>
          <w:vertAlign w:val="subscript"/>
        </w:rPr>
        <w:t>1</w:t>
      </w:r>
      <w:r w:rsidRPr="00E9603B">
        <w:rPr>
          <w:rFonts w:eastAsia="CambriaMath"/>
          <w:color w:val="000000"/>
          <w:sz w:val="22"/>
          <w:szCs w:val="22"/>
        </w:rPr>
        <w:t xml:space="preserve"> = 10,0 mL</w:t>
      </w:r>
      <w:r w:rsidRPr="00BA0CF3">
        <w:rPr>
          <w:rFonts w:ascii="CambriaMath" w:eastAsia="CambriaMath" w:hAnsi="ArialMT" w:cs="CambriaMath"/>
          <w:color w:val="000000"/>
          <w:sz w:val="22"/>
          <w:szCs w:val="22"/>
        </w:rPr>
        <w:t xml:space="preserve"> </w:t>
      </w:r>
      <w:r w:rsidRPr="00BA0CF3">
        <w:rPr>
          <w:color w:val="000000"/>
          <w:sz w:val="22"/>
          <w:szCs w:val="22"/>
        </w:rPr>
        <w:t xml:space="preserve">de la solution </w:t>
      </w:r>
      <w:r w:rsidRPr="00E9603B">
        <w:rPr>
          <w:rFonts w:eastAsia="CambriaMath"/>
          <w:color w:val="000000"/>
          <w:sz w:val="22"/>
          <w:szCs w:val="22"/>
        </w:rPr>
        <w:t>S’</w:t>
      </w:r>
      <w:r w:rsidRPr="00BA0CF3">
        <w:rPr>
          <w:color w:val="000000"/>
          <w:sz w:val="22"/>
          <w:szCs w:val="22"/>
        </w:rPr>
        <w:t>et le verser dans un bécher.</w:t>
      </w:r>
    </w:p>
    <w:p w14:paraId="2D45A16F" w14:textId="77777777" w:rsidR="00BA0CF3" w:rsidRPr="00BA0CF3" w:rsidRDefault="0076141D" w:rsidP="00EC6F30">
      <w:pPr>
        <w:pStyle w:val="Paragraphedeliste"/>
        <w:widowControl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BA0CF3">
        <w:rPr>
          <w:color w:val="000000"/>
          <w:sz w:val="22"/>
          <w:szCs w:val="22"/>
        </w:rPr>
        <w:t>Ajouter dans ce bécher quelques gouttes d'acide sulfurique concentré. M</w:t>
      </w:r>
      <w:r w:rsidRPr="00BA0CF3">
        <w:rPr>
          <w:rFonts w:ascii="ArialMT" w:hAnsi="ArialMT" w:cs="ArialMT"/>
          <w:color w:val="000000"/>
          <w:sz w:val="22"/>
          <w:szCs w:val="22"/>
        </w:rPr>
        <w:t>ettre en route l’agitation.</w:t>
      </w:r>
    </w:p>
    <w:p w14:paraId="72877EBE" w14:textId="7DC5A782" w:rsidR="0076141D" w:rsidRPr="00E9603B" w:rsidRDefault="0076141D" w:rsidP="00EC6F30">
      <w:pPr>
        <w:pStyle w:val="Paragraphedeliste"/>
        <w:widowControl/>
        <w:numPr>
          <w:ilvl w:val="0"/>
          <w:numId w:val="12"/>
        </w:numPr>
        <w:jc w:val="both"/>
        <w:rPr>
          <w:color w:val="000000"/>
        </w:rPr>
      </w:pPr>
      <w:r w:rsidRPr="00E9603B">
        <w:rPr>
          <w:color w:val="000000"/>
          <w:sz w:val="22"/>
          <w:szCs w:val="22"/>
        </w:rPr>
        <w:t>Procéder au titrage, avec comme solution titrante une solution de permanganate de potassium de</w:t>
      </w:r>
      <w:r w:rsidR="00E9603B">
        <w:rPr>
          <w:color w:val="000000"/>
          <w:sz w:val="22"/>
          <w:szCs w:val="22"/>
        </w:rPr>
        <w:t xml:space="preserve"> </w:t>
      </w:r>
      <w:r w:rsidRPr="00E9603B">
        <w:rPr>
          <w:color w:val="000000"/>
        </w:rPr>
        <w:t xml:space="preserve">concentration </w:t>
      </w:r>
      <w:r w:rsidR="00E9603B" w:rsidRPr="00E9603B">
        <w:rPr>
          <w:rFonts w:eastAsia="CambriaMath"/>
          <w:i/>
          <w:iCs/>
          <w:color w:val="000000"/>
          <w:sz w:val="22"/>
          <w:szCs w:val="22"/>
        </w:rPr>
        <w:t>C</w:t>
      </w:r>
      <w:r w:rsidRPr="00E9603B">
        <w:rPr>
          <w:rFonts w:eastAsia="CambriaMath"/>
          <w:color w:val="000000"/>
          <w:sz w:val="22"/>
          <w:szCs w:val="22"/>
          <w:vertAlign w:val="subscript"/>
        </w:rPr>
        <w:t>2</w:t>
      </w:r>
      <w:r w:rsidRPr="00E9603B">
        <w:rPr>
          <w:rFonts w:eastAsia="CambriaMath"/>
          <w:color w:val="000000"/>
          <w:sz w:val="22"/>
          <w:szCs w:val="22"/>
        </w:rPr>
        <w:t xml:space="preserve"> = 2,0 × 10</w:t>
      </w:r>
      <w:r w:rsidRPr="00E9603B">
        <w:rPr>
          <w:rFonts w:eastAsia="CambriaMath"/>
          <w:color w:val="000000"/>
          <w:sz w:val="22"/>
          <w:szCs w:val="22"/>
          <w:vertAlign w:val="superscript"/>
        </w:rPr>
        <w:t>−2</w:t>
      </w:r>
      <w:r w:rsidRPr="00E9603B">
        <w:rPr>
          <w:rFonts w:eastAsia="CambriaMath"/>
          <w:color w:val="000000"/>
          <w:sz w:val="22"/>
          <w:szCs w:val="22"/>
        </w:rPr>
        <w:t xml:space="preserve"> mol⋅L</w:t>
      </w:r>
      <w:r w:rsidRPr="00E9603B">
        <w:rPr>
          <w:rFonts w:eastAsia="CambriaMath"/>
          <w:color w:val="000000"/>
          <w:sz w:val="22"/>
          <w:szCs w:val="22"/>
          <w:vertAlign w:val="superscript"/>
        </w:rPr>
        <w:t>−1</w:t>
      </w:r>
      <w:r w:rsidRPr="00E9603B">
        <w:rPr>
          <w:color w:val="000000"/>
          <w:sz w:val="22"/>
          <w:szCs w:val="22"/>
        </w:rPr>
        <w:t>.</w:t>
      </w:r>
    </w:p>
    <w:p w14:paraId="2C671FC5" w14:textId="77777777" w:rsidR="00E9603B" w:rsidRDefault="00E9603B" w:rsidP="00EC6F30">
      <w:pPr>
        <w:widowControl/>
        <w:jc w:val="both"/>
        <w:rPr>
          <w:color w:val="000000"/>
        </w:rPr>
      </w:pPr>
    </w:p>
    <w:p w14:paraId="5316284C" w14:textId="12A3426D" w:rsidR="0076141D" w:rsidRDefault="0076141D" w:rsidP="00EC6F30">
      <w:pPr>
        <w:widowControl/>
        <w:jc w:val="both"/>
        <w:rPr>
          <w:color w:val="000000"/>
        </w:rPr>
      </w:pPr>
      <w:r w:rsidRPr="00E9603B">
        <w:rPr>
          <w:color w:val="000000"/>
          <w:u w:val="single"/>
        </w:rPr>
        <w:t>Résultat du titrage</w:t>
      </w:r>
      <w:r>
        <w:rPr>
          <w:color w:val="000000"/>
        </w:rPr>
        <w:t xml:space="preserve"> :</w:t>
      </w:r>
    </w:p>
    <w:p w14:paraId="1C37F7D6" w14:textId="77777777" w:rsidR="00E9603B" w:rsidRDefault="00E9603B" w:rsidP="00EC6F30">
      <w:pPr>
        <w:widowControl/>
        <w:jc w:val="both"/>
        <w:rPr>
          <w:color w:val="000000"/>
        </w:rPr>
      </w:pPr>
    </w:p>
    <w:p w14:paraId="1414CD65" w14:textId="3AF6F1F8" w:rsidR="0076141D" w:rsidRPr="00E9603B" w:rsidRDefault="0076141D" w:rsidP="00EC6F30">
      <w:pPr>
        <w:widowControl/>
        <w:jc w:val="both"/>
        <w:rPr>
          <w:color w:val="000000"/>
        </w:rPr>
      </w:pPr>
      <w:r>
        <w:rPr>
          <w:color w:val="000000"/>
        </w:rPr>
        <w:t xml:space="preserve">Le volume équivalent obtenu </w:t>
      </w:r>
      <w:r w:rsidRPr="00E9603B">
        <w:rPr>
          <w:color w:val="000000"/>
        </w:rPr>
        <w:t xml:space="preserve">est </w:t>
      </w:r>
      <w:r w:rsidR="00E9603B">
        <w:rPr>
          <w:rFonts w:ascii="Cambria Math" w:eastAsia="CambriaMath" w:hAnsi="Cambria Math" w:cs="Cambria Math"/>
          <w:color w:val="000000"/>
        </w:rPr>
        <w:t>V</w:t>
      </w:r>
      <w:r w:rsidRPr="00E9603B">
        <w:rPr>
          <w:rFonts w:ascii="Cambria Math" w:eastAsia="CambriaMath" w:hAnsi="Cambria Math" w:cs="Cambria Math"/>
          <w:color w:val="000000"/>
          <w:vertAlign w:val="subscript"/>
        </w:rPr>
        <w:t>𝐸</w:t>
      </w:r>
      <w:r w:rsidRPr="00E9603B">
        <w:rPr>
          <w:rFonts w:eastAsia="CambriaMath"/>
          <w:color w:val="000000"/>
        </w:rPr>
        <w:t xml:space="preserve"> = 8,9 mL</w:t>
      </w:r>
      <w:r w:rsidRPr="00E9603B">
        <w:rPr>
          <w:color w:val="000000"/>
        </w:rPr>
        <w:t>.</w:t>
      </w:r>
    </w:p>
    <w:p w14:paraId="64FEF231" w14:textId="77777777" w:rsidR="00E9603B" w:rsidRDefault="00E9603B" w:rsidP="00EC6F30">
      <w:pPr>
        <w:widowControl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4ED44DD" w14:textId="77777777" w:rsidR="00E9603B" w:rsidRDefault="00E9603B" w:rsidP="00EC6F30">
      <w:pPr>
        <w:widowControl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E812DF0" w14:textId="77777777" w:rsidR="00E9603B" w:rsidRDefault="00E9603B" w:rsidP="00EC6F30">
      <w:pPr>
        <w:widowControl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80915B4" w14:textId="77777777" w:rsidR="00E9603B" w:rsidRDefault="00E9603B" w:rsidP="00EC6F30">
      <w:pPr>
        <w:widowControl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AB96FB6" w14:textId="77777777" w:rsidR="00E9603B" w:rsidRDefault="00E9603B" w:rsidP="00EC6F30">
      <w:pPr>
        <w:widowControl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CF34055" w14:textId="77777777" w:rsidR="00E9603B" w:rsidRDefault="00E9603B" w:rsidP="00EC6F30">
      <w:pPr>
        <w:widowControl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3AAE4ACF" w14:textId="77777777" w:rsidR="00E9603B" w:rsidRDefault="00E9603B" w:rsidP="00EC6F30">
      <w:pPr>
        <w:widowControl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74392469" w14:textId="6049DCAC" w:rsidR="0076141D" w:rsidRDefault="0076141D" w:rsidP="00EC6F30">
      <w:pPr>
        <w:widowControl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Document 2. </w:t>
      </w:r>
      <w:r w:rsidR="00D745B4">
        <w:rPr>
          <w:b/>
          <w:bCs/>
          <w:color w:val="000000"/>
        </w:rPr>
        <w:t>É</w:t>
      </w:r>
      <w:r>
        <w:rPr>
          <w:b/>
          <w:bCs/>
          <w:color w:val="000000"/>
        </w:rPr>
        <w:t xml:space="preserve">volution de la concentration du peroxyde d'hydrogène </w:t>
      </w:r>
      <w:r>
        <w:rPr>
          <w:rFonts w:ascii="Arial-BoldMT" w:hAnsi="Arial-BoldMT" w:cs="Arial-BoldMT"/>
          <w:b/>
          <w:bCs/>
          <w:color w:val="000000"/>
        </w:rPr>
        <w:t xml:space="preserve">dans l’eau oxygénée </w:t>
      </w:r>
      <w:r>
        <w:rPr>
          <w:b/>
          <w:bCs/>
          <w:color w:val="000000"/>
        </w:rPr>
        <w:t>en</w:t>
      </w:r>
      <w:r w:rsidR="00D745B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fonction des conditions de conservation</w:t>
      </w:r>
    </w:p>
    <w:p w14:paraId="6DC214DD" w14:textId="6D0ED402" w:rsidR="00D17FB1" w:rsidRDefault="00D17FB1" w:rsidP="00EC6F30">
      <w:pPr>
        <w:widowControl/>
        <w:jc w:val="both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6CE832CE" wp14:editId="4C5BABD2">
            <wp:extent cx="6554470" cy="2990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447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6D391" w14:textId="2A30AF3D" w:rsidR="0076141D" w:rsidRPr="00D17FB1" w:rsidRDefault="0076141D" w:rsidP="00D17FB1">
      <w:pPr>
        <w:pStyle w:val="Paragraphedeliste"/>
        <w:widowControl/>
        <w:numPr>
          <w:ilvl w:val="0"/>
          <w:numId w:val="13"/>
        </w:numPr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 w:rsidRPr="00D17FB1">
        <w:rPr>
          <w:color w:val="000000"/>
          <w:sz w:val="22"/>
          <w:szCs w:val="22"/>
        </w:rPr>
        <w:t>Condition A : c</w:t>
      </w:r>
      <w:r w:rsidRPr="00D17FB1">
        <w:rPr>
          <w:rFonts w:ascii="ArialMT" w:hAnsi="ArialMT" w:cs="ArialMT"/>
          <w:color w:val="000000"/>
          <w:sz w:val="22"/>
          <w:szCs w:val="22"/>
        </w:rPr>
        <w:t>onservation à basse température (5°C) et à l’abri de la lumière.</w:t>
      </w:r>
    </w:p>
    <w:p w14:paraId="055F5299" w14:textId="16634942" w:rsidR="0076141D" w:rsidRPr="00D17FB1" w:rsidRDefault="0076141D" w:rsidP="00D17FB1">
      <w:pPr>
        <w:pStyle w:val="Paragraphedeliste"/>
        <w:widowControl/>
        <w:numPr>
          <w:ilvl w:val="0"/>
          <w:numId w:val="13"/>
        </w:numPr>
        <w:spacing w:line="360" w:lineRule="auto"/>
        <w:jc w:val="both"/>
        <w:rPr>
          <w:color w:val="000000"/>
          <w:sz w:val="22"/>
          <w:szCs w:val="22"/>
        </w:rPr>
      </w:pPr>
      <w:r w:rsidRPr="00D17FB1">
        <w:rPr>
          <w:color w:val="000000"/>
          <w:sz w:val="22"/>
          <w:szCs w:val="22"/>
        </w:rPr>
        <w:t>Condition B : conservation à température ambiante (25°C</w:t>
      </w:r>
      <w:r w:rsidRPr="00D17FB1">
        <w:rPr>
          <w:rFonts w:ascii="ArialMT" w:hAnsi="ArialMT" w:cs="ArialMT"/>
          <w:color w:val="000000"/>
          <w:sz w:val="22"/>
          <w:szCs w:val="22"/>
        </w:rPr>
        <w:t>) et à l’abri de la lumière</w:t>
      </w:r>
      <w:r w:rsidRPr="00D17FB1">
        <w:rPr>
          <w:color w:val="000000"/>
          <w:sz w:val="22"/>
          <w:szCs w:val="22"/>
        </w:rPr>
        <w:t>.</w:t>
      </w:r>
    </w:p>
    <w:p w14:paraId="34F060CB" w14:textId="5ACA52F6" w:rsidR="0076141D" w:rsidRPr="00D17FB1" w:rsidRDefault="0076141D" w:rsidP="00D17FB1">
      <w:pPr>
        <w:pStyle w:val="Paragraphedeliste"/>
        <w:widowControl/>
        <w:numPr>
          <w:ilvl w:val="0"/>
          <w:numId w:val="13"/>
        </w:numPr>
        <w:spacing w:line="360" w:lineRule="auto"/>
        <w:jc w:val="both"/>
        <w:rPr>
          <w:color w:val="000000"/>
          <w:sz w:val="22"/>
          <w:szCs w:val="22"/>
        </w:rPr>
      </w:pPr>
      <w:r w:rsidRPr="00D17FB1">
        <w:rPr>
          <w:color w:val="000000"/>
          <w:sz w:val="22"/>
          <w:szCs w:val="22"/>
        </w:rPr>
        <w:t>Condition C : conservation à température ambiante (25°C) et exposée à la lumière.</w:t>
      </w:r>
    </w:p>
    <w:p w14:paraId="5BBB69C4" w14:textId="77777777" w:rsidR="00D17FB1" w:rsidRDefault="00D17FB1" w:rsidP="00EC6F30">
      <w:pPr>
        <w:widowControl/>
        <w:jc w:val="both"/>
        <w:rPr>
          <w:b/>
          <w:bCs/>
          <w:color w:val="000000"/>
        </w:rPr>
      </w:pPr>
    </w:p>
    <w:p w14:paraId="04BE21D8" w14:textId="18871222" w:rsidR="0076141D" w:rsidRDefault="0076141D" w:rsidP="00EC6F30">
      <w:pPr>
        <w:widowControl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Données à 25 °C :</w:t>
      </w:r>
    </w:p>
    <w:p w14:paraId="10CF7261" w14:textId="77777777" w:rsidR="00D17FB1" w:rsidRDefault="00D17FB1" w:rsidP="00EC6F30">
      <w:pPr>
        <w:widowControl/>
        <w:jc w:val="both"/>
        <w:rPr>
          <w:b/>
          <w:bCs/>
          <w:color w:val="000000"/>
        </w:rPr>
      </w:pPr>
    </w:p>
    <w:p w14:paraId="60091F1D" w14:textId="4A527427" w:rsidR="0076141D" w:rsidRPr="00D17FB1" w:rsidRDefault="0076141D" w:rsidP="00D17FB1">
      <w:pPr>
        <w:pStyle w:val="Paragraphedeliste"/>
        <w:widowControl/>
        <w:numPr>
          <w:ilvl w:val="0"/>
          <w:numId w:val="14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D17FB1">
        <w:rPr>
          <w:color w:val="000000"/>
          <w:sz w:val="22"/>
          <w:szCs w:val="22"/>
        </w:rPr>
        <w:t xml:space="preserve">Une solution de pourcentage massique égal à </w:t>
      </w:r>
      <w:r w:rsidRPr="00D17FB1">
        <w:rPr>
          <w:rFonts w:ascii="Cambria Math" w:eastAsia="CambriaMath" w:hAnsi="Cambria Math" w:cs="Cambria Math"/>
          <w:color w:val="000000"/>
          <w:sz w:val="22"/>
          <w:szCs w:val="22"/>
        </w:rPr>
        <w:t>𝑥</w:t>
      </w:r>
      <w:r w:rsidRPr="00D17FB1">
        <w:rPr>
          <w:rFonts w:ascii="CambriaMath" w:eastAsia="CambriaMath" w:hAnsi="ArialMT" w:cs="CambriaMath"/>
          <w:color w:val="000000"/>
          <w:sz w:val="22"/>
          <w:szCs w:val="22"/>
        </w:rPr>
        <w:t xml:space="preserve"> % </w:t>
      </w:r>
      <w:r w:rsidRPr="00D17FB1">
        <w:rPr>
          <w:color w:val="000000"/>
          <w:sz w:val="22"/>
          <w:szCs w:val="22"/>
        </w:rPr>
        <w:t xml:space="preserve">signifie que </w:t>
      </w:r>
      <w:r w:rsidRPr="00D17FB1">
        <w:rPr>
          <w:rFonts w:eastAsia="CambriaMath"/>
          <w:color w:val="000000"/>
          <w:sz w:val="22"/>
          <w:szCs w:val="22"/>
        </w:rPr>
        <w:t xml:space="preserve">100 g </w:t>
      </w:r>
      <w:r w:rsidRPr="00D17FB1">
        <w:rPr>
          <w:color w:val="000000"/>
          <w:sz w:val="22"/>
          <w:szCs w:val="22"/>
        </w:rPr>
        <w:t xml:space="preserve">de cette solution contient </w:t>
      </w:r>
      <w:r w:rsidRPr="00D17FB1">
        <w:rPr>
          <w:rFonts w:ascii="Cambria Math" w:eastAsia="CambriaMath" w:hAnsi="Cambria Math" w:cs="Cambria Math"/>
          <w:color w:val="000000"/>
          <w:sz w:val="22"/>
          <w:szCs w:val="22"/>
        </w:rPr>
        <w:t>𝑥</w:t>
      </w:r>
      <w:r w:rsidRPr="00D17FB1">
        <w:rPr>
          <w:rFonts w:eastAsia="CambriaMath"/>
          <w:color w:val="000000"/>
          <w:sz w:val="22"/>
          <w:szCs w:val="22"/>
        </w:rPr>
        <w:t xml:space="preserve"> g </w:t>
      </w:r>
      <w:r w:rsidRPr="00D17FB1">
        <w:rPr>
          <w:color w:val="000000"/>
          <w:sz w:val="22"/>
          <w:szCs w:val="22"/>
        </w:rPr>
        <w:t>de la</w:t>
      </w:r>
      <w:r w:rsidR="00D17FB1" w:rsidRPr="00D17FB1">
        <w:rPr>
          <w:color w:val="000000"/>
          <w:sz w:val="22"/>
          <w:szCs w:val="22"/>
        </w:rPr>
        <w:t xml:space="preserve"> </w:t>
      </w:r>
      <w:r w:rsidRPr="00D17FB1">
        <w:rPr>
          <w:color w:val="000000"/>
          <w:sz w:val="22"/>
          <w:szCs w:val="22"/>
        </w:rPr>
        <w:t>substance active.</w:t>
      </w:r>
    </w:p>
    <w:p w14:paraId="58FB7D64" w14:textId="1319115E" w:rsidR="0076141D" w:rsidRPr="00D17FB1" w:rsidRDefault="0076141D" w:rsidP="00D17FB1">
      <w:pPr>
        <w:pStyle w:val="Paragraphedeliste"/>
        <w:widowControl/>
        <w:numPr>
          <w:ilvl w:val="0"/>
          <w:numId w:val="14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D17FB1">
        <w:rPr>
          <w:color w:val="000000"/>
          <w:sz w:val="22"/>
          <w:szCs w:val="22"/>
        </w:rPr>
        <w:t xml:space="preserve">Masse volumique d’une solution d’eau oxygénée à 3,0 % : </w:t>
      </w:r>
      <w:r w:rsidRPr="00D17FB1">
        <w:rPr>
          <w:rFonts w:eastAsia="CambriaMath"/>
          <w:color w:val="000000"/>
          <w:sz w:val="22"/>
          <w:szCs w:val="22"/>
        </w:rPr>
        <w:t>960 g</w:t>
      </w:r>
      <w:r w:rsidRPr="00D17FB1">
        <w:rPr>
          <w:rFonts w:ascii="Cambria Math" w:eastAsia="CambriaMath" w:hAnsi="Cambria Math" w:cs="Cambria Math"/>
          <w:color w:val="000000"/>
          <w:sz w:val="22"/>
          <w:szCs w:val="22"/>
        </w:rPr>
        <w:t>⋅</w:t>
      </w:r>
      <w:r w:rsidRPr="00D17FB1">
        <w:rPr>
          <w:rFonts w:eastAsia="CambriaMath"/>
          <w:color w:val="000000"/>
          <w:sz w:val="22"/>
          <w:szCs w:val="22"/>
        </w:rPr>
        <w:t>L</w:t>
      </w:r>
      <w:r w:rsidRPr="00D17FB1">
        <w:rPr>
          <w:rFonts w:eastAsia="CambriaMath"/>
          <w:color w:val="000000"/>
          <w:sz w:val="22"/>
          <w:szCs w:val="22"/>
          <w:vertAlign w:val="superscript"/>
        </w:rPr>
        <w:t>−1</w:t>
      </w:r>
      <w:r w:rsidRPr="00D17FB1">
        <w:rPr>
          <w:color w:val="000000"/>
          <w:sz w:val="22"/>
          <w:szCs w:val="22"/>
        </w:rPr>
        <w:t>.</w:t>
      </w:r>
    </w:p>
    <w:p w14:paraId="430647B6" w14:textId="4CBE3D50" w:rsidR="0076141D" w:rsidRPr="00D17FB1" w:rsidRDefault="0076141D" w:rsidP="00D17FB1">
      <w:pPr>
        <w:pStyle w:val="Paragraphedeliste"/>
        <w:widowControl/>
        <w:numPr>
          <w:ilvl w:val="0"/>
          <w:numId w:val="14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D17FB1">
        <w:rPr>
          <w:color w:val="000000"/>
          <w:sz w:val="22"/>
          <w:szCs w:val="22"/>
        </w:rPr>
        <w:t xml:space="preserve">Masse molaire moléculaire du peroxyde d’hydrogène : </w:t>
      </w:r>
      <w:r w:rsidR="00D17FB1" w:rsidRPr="00D17FB1">
        <w:rPr>
          <w:rFonts w:eastAsia="CambriaMath"/>
          <w:i/>
          <w:iCs/>
          <w:color w:val="000000"/>
          <w:sz w:val="22"/>
          <w:szCs w:val="22"/>
        </w:rPr>
        <w:t>M</w:t>
      </w:r>
      <w:r w:rsidRPr="00D17FB1">
        <w:rPr>
          <w:rFonts w:eastAsia="CambriaMath"/>
          <w:color w:val="000000"/>
          <w:sz w:val="22"/>
          <w:szCs w:val="22"/>
        </w:rPr>
        <w:t>(H</w:t>
      </w:r>
      <w:r w:rsidRPr="00D17FB1">
        <w:rPr>
          <w:rFonts w:eastAsia="CambriaMath"/>
          <w:color w:val="000000"/>
          <w:sz w:val="22"/>
          <w:szCs w:val="22"/>
          <w:vertAlign w:val="subscript"/>
        </w:rPr>
        <w:t>2</w:t>
      </w:r>
      <w:r w:rsidRPr="00D17FB1">
        <w:rPr>
          <w:rFonts w:eastAsia="CambriaMath"/>
          <w:color w:val="000000"/>
          <w:sz w:val="22"/>
          <w:szCs w:val="22"/>
        </w:rPr>
        <w:t>O</w:t>
      </w:r>
      <w:r w:rsidRPr="00D17FB1">
        <w:rPr>
          <w:rFonts w:eastAsia="CambriaMath"/>
          <w:color w:val="000000"/>
          <w:sz w:val="22"/>
          <w:szCs w:val="22"/>
          <w:vertAlign w:val="subscript"/>
        </w:rPr>
        <w:t>2</w:t>
      </w:r>
      <w:r w:rsidRPr="00D17FB1">
        <w:rPr>
          <w:rFonts w:eastAsia="CambriaMath"/>
          <w:color w:val="000000"/>
          <w:sz w:val="22"/>
          <w:szCs w:val="22"/>
        </w:rPr>
        <w:t>) = 34,0 g</w:t>
      </w:r>
      <w:r w:rsidRPr="00D17FB1">
        <w:rPr>
          <w:rFonts w:ascii="Cambria Math" w:eastAsia="CambriaMath" w:hAnsi="Cambria Math" w:cs="Cambria Math"/>
          <w:color w:val="000000"/>
          <w:sz w:val="22"/>
          <w:szCs w:val="22"/>
        </w:rPr>
        <w:t>⋅</w:t>
      </w:r>
      <w:r w:rsidRPr="00D17FB1">
        <w:rPr>
          <w:rFonts w:eastAsia="CambriaMath"/>
          <w:color w:val="000000"/>
          <w:sz w:val="22"/>
          <w:szCs w:val="22"/>
        </w:rPr>
        <w:t>mol</w:t>
      </w:r>
      <w:r w:rsidRPr="00D17FB1">
        <w:rPr>
          <w:rFonts w:eastAsia="CambriaMath"/>
          <w:color w:val="000000"/>
          <w:sz w:val="22"/>
          <w:szCs w:val="22"/>
          <w:vertAlign w:val="superscript"/>
        </w:rPr>
        <w:t>−1</w:t>
      </w:r>
      <w:r w:rsidRPr="00D17FB1">
        <w:rPr>
          <w:color w:val="000000"/>
          <w:sz w:val="22"/>
          <w:szCs w:val="22"/>
        </w:rPr>
        <w:t>.</w:t>
      </w:r>
    </w:p>
    <w:p w14:paraId="6DEC95D4" w14:textId="77777777" w:rsidR="00D17FB1" w:rsidRPr="00D17FB1" w:rsidRDefault="00D17FB1" w:rsidP="00D17FB1">
      <w:pPr>
        <w:pStyle w:val="Paragraphedeliste"/>
        <w:widowControl/>
        <w:ind w:left="720" w:firstLine="0"/>
        <w:jc w:val="both"/>
        <w:rPr>
          <w:color w:val="000000"/>
        </w:rPr>
      </w:pPr>
    </w:p>
    <w:p w14:paraId="62F9D78C" w14:textId="1220EF1E" w:rsidR="0076141D" w:rsidRDefault="0076141D" w:rsidP="00EC6F30">
      <w:pPr>
        <w:widowControl/>
        <w:jc w:val="both"/>
        <w:rPr>
          <w:b/>
          <w:bCs/>
          <w:color w:val="000000"/>
        </w:rPr>
      </w:pPr>
      <w:r w:rsidRPr="004957F4">
        <w:rPr>
          <w:b/>
          <w:bCs/>
          <w:color w:val="000000"/>
        </w:rPr>
        <w:t>Questions préliminaires</w:t>
      </w:r>
    </w:p>
    <w:p w14:paraId="14821D21" w14:textId="77777777" w:rsidR="004957F4" w:rsidRPr="004957F4" w:rsidRDefault="004957F4" w:rsidP="00EC6F30">
      <w:pPr>
        <w:widowControl/>
        <w:jc w:val="both"/>
        <w:rPr>
          <w:b/>
          <w:bCs/>
          <w:color w:val="000000"/>
        </w:rPr>
      </w:pPr>
    </w:p>
    <w:p w14:paraId="1312C68F" w14:textId="5EA43C8D" w:rsidR="0076141D" w:rsidRDefault="0076141D" w:rsidP="00EC6F30">
      <w:pPr>
        <w:pStyle w:val="Paragraphedeliste"/>
        <w:widowControl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4957F4">
        <w:rPr>
          <w:color w:val="000000"/>
          <w:sz w:val="22"/>
          <w:szCs w:val="22"/>
        </w:rPr>
        <w:t>En analysant les tracés correspondant aux conditions de conservation A, B et C, préciser les facteurs</w:t>
      </w:r>
      <w:r w:rsidR="004957F4">
        <w:rPr>
          <w:color w:val="000000"/>
          <w:sz w:val="22"/>
          <w:szCs w:val="22"/>
        </w:rPr>
        <w:t xml:space="preserve"> </w:t>
      </w:r>
      <w:r w:rsidRPr="004957F4">
        <w:rPr>
          <w:rFonts w:ascii="ArialMT" w:hAnsi="ArialMT" w:cs="ArialMT"/>
          <w:color w:val="000000"/>
          <w:sz w:val="22"/>
          <w:szCs w:val="22"/>
        </w:rPr>
        <w:t>d’</w:t>
      </w:r>
      <w:r w:rsidRPr="004957F4">
        <w:rPr>
          <w:color w:val="000000"/>
          <w:sz w:val="22"/>
          <w:szCs w:val="22"/>
        </w:rPr>
        <w:t xml:space="preserve">influence de la conservation de </w:t>
      </w:r>
      <w:r w:rsidRPr="004957F4">
        <w:rPr>
          <w:rFonts w:ascii="ArialMT" w:hAnsi="ArialMT" w:cs="ArialMT"/>
          <w:color w:val="000000"/>
          <w:sz w:val="22"/>
          <w:szCs w:val="22"/>
        </w:rPr>
        <w:t xml:space="preserve">l’eau oxygénée </w:t>
      </w:r>
      <w:r w:rsidRPr="004957F4">
        <w:rPr>
          <w:color w:val="000000"/>
          <w:sz w:val="22"/>
          <w:szCs w:val="22"/>
        </w:rPr>
        <w:t>et les conditions optimales de conservation.</w:t>
      </w:r>
    </w:p>
    <w:p w14:paraId="5DB3C496" w14:textId="77777777" w:rsidR="004957F4" w:rsidRPr="004957F4" w:rsidRDefault="004957F4" w:rsidP="004957F4">
      <w:pPr>
        <w:pStyle w:val="Paragraphedeliste"/>
        <w:widowControl/>
        <w:ind w:left="720" w:firstLine="0"/>
        <w:jc w:val="both"/>
        <w:rPr>
          <w:color w:val="000000"/>
          <w:sz w:val="22"/>
          <w:szCs w:val="22"/>
        </w:rPr>
      </w:pPr>
    </w:p>
    <w:p w14:paraId="184BCF26" w14:textId="314EEF1F" w:rsidR="0076141D" w:rsidRDefault="0076141D" w:rsidP="00EC6F30">
      <w:pPr>
        <w:pStyle w:val="Paragraphedeliste"/>
        <w:widowControl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4957F4">
        <w:rPr>
          <w:color w:val="000000"/>
          <w:sz w:val="22"/>
          <w:szCs w:val="22"/>
        </w:rPr>
        <w:t xml:space="preserve">Vérifier que la concentration </w:t>
      </w:r>
      <w:r w:rsidR="00D745B4" w:rsidRPr="00D745B4">
        <w:rPr>
          <w:color w:val="000000"/>
          <w:sz w:val="22"/>
          <w:szCs w:val="22"/>
          <w:highlight w:val="yellow"/>
        </w:rPr>
        <w:t>« </w:t>
      </w:r>
      <w:r w:rsidRPr="00D745B4">
        <w:rPr>
          <w:color w:val="000000"/>
          <w:sz w:val="22"/>
          <w:szCs w:val="22"/>
          <w:highlight w:val="yellow"/>
        </w:rPr>
        <w:t>molaire</w:t>
      </w:r>
      <w:r w:rsidR="00D745B4" w:rsidRPr="00D745B4">
        <w:rPr>
          <w:color w:val="000000"/>
          <w:sz w:val="22"/>
          <w:szCs w:val="22"/>
          <w:highlight w:val="yellow"/>
        </w:rPr>
        <w:t> »</w:t>
      </w:r>
      <w:r w:rsidRPr="004957F4">
        <w:rPr>
          <w:color w:val="000000"/>
          <w:sz w:val="22"/>
          <w:szCs w:val="22"/>
        </w:rPr>
        <w:t xml:space="preserve"> minimale </w:t>
      </w:r>
      <w:r w:rsidRPr="004957F4">
        <w:rPr>
          <w:rFonts w:ascii="ArialMT" w:hAnsi="ArialMT" w:cs="ArialMT"/>
          <w:color w:val="000000"/>
          <w:sz w:val="22"/>
          <w:szCs w:val="22"/>
        </w:rPr>
        <w:t>en peroxyde d’hydrogène dans l’eau oxygénée utilisée pour</w:t>
      </w:r>
      <w:r w:rsidR="004957F4"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4957F4">
        <w:rPr>
          <w:color w:val="000000"/>
          <w:sz w:val="22"/>
          <w:szCs w:val="22"/>
        </w:rPr>
        <w:t>la préparation d</w:t>
      </w:r>
      <w:r w:rsidRPr="004957F4">
        <w:rPr>
          <w:rFonts w:ascii="ArialMT" w:hAnsi="ArialMT" w:cs="ArialMT"/>
          <w:color w:val="000000"/>
          <w:sz w:val="22"/>
          <w:szCs w:val="22"/>
        </w:rPr>
        <w:t xml:space="preserve">’une solution </w:t>
      </w:r>
      <w:r w:rsidRPr="004957F4">
        <w:rPr>
          <w:color w:val="000000"/>
          <w:sz w:val="22"/>
          <w:szCs w:val="22"/>
        </w:rPr>
        <w:t xml:space="preserve">hydroalcoolique est de </w:t>
      </w:r>
      <w:r w:rsidRPr="004957F4">
        <w:rPr>
          <w:rFonts w:eastAsia="CambriaMath"/>
          <w:color w:val="000000"/>
          <w:sz w:val="22"/>
          <w:szCs w:val="22"/>
        </w:rPr>
        <w:t>0,85 mol</w:t>
      </w:r>
      <w:r w:rsidRPr="004957F4">
        <w:rPr>
          <w:rFonts w:ascii="Cambria Math" w:eastAsia="CambriaMath" w:hAnsi="Cambria Math" w:cs="Cambria Math"/>
          <w:color w:val="000000"/>
          <w:sz w:val="22"/>
          <w:szCs w:val="22"/>
        </w:rPr>
        <w:t>⋅</w:t>
      </w:r>
      <w:r w:rsidRPr="004957F4">
        <w:rPr>
          <w:rFonts w:eastAsia="CambriaMath"/>
          <w:color w:val="000000"/>
          <w:sz w:val="22"/>
          <w:szCs w:val="22"/>
        </w:rPr>
        <w:t>L</w:t>
      </w:r>
      <w:r w:rsidRPr="004957F4">
        <w:rPr>
          <w:rFonts w:eastAsia="CambriaMath"/>
          <w:color w:val="000000"/>
          <w:sz w:val="22"/>
          <w:szCs w:val="22"/>
          <w:vertAlign w:val="superscript"/>
        </w:rPr>
        <w:t>−1</w:t>
      </w:r>
      <w:r w:rsidRPr="004957F4">
        <w:rPr>
          <w:color w:val="000000"/>
          <w:sz w:val="22"/>
          <w:szCs w:val="22"/>
        </w:rPr>
        <w:t>.</w:t>
      </w:r>
    </w:p>
    <w:p w14:paraId="709F1504" w14:textId="77777777" w:rsidR="004957F4" w:rsidRPr="004957F4" w:rsidRDefault="004957F4" w:rsidP="004957F4">
      <w:pPr>
        <w:pStyle w:val="Paragraphedeliste"/>
        <w:rPr>
          <w:color w:val="000000"/>
          <w:sz w:val="22"/>
          <w:szCs w:val="22"/>
        </w:rPr>
      </w:pPr>
    </w:p>
    <w:p w14:paraId="2C6CA22B" w14:textId="44DE1C6D" w:rsidR="0076141D" w:rsidRPr="004957F4" w:rsidRDefault="0076141D" w:rsidP="00EC6F30">
      <w:pPr>
        <w:pStyle w:val="Paragraphedeliste"/>
        <w:widowControl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4957F4">
        <w:rPr>
          <w:color w:val="000000"/>
          <w:sz w:val="22"/>
          <w:szCs w:val="22"/>
        </w:rPr>
        <w:t>Déterminer la concen</w:t>
      </w:r>
      <w:r w:rsidRPr="004957F4">
        <w:rPr>
          <w:rFonts w:ascii="ArialMT" w:hAnsi="ArialMT" w:cs="ArialMT"/>
          <w:color w:val="000000"/>
          <w:sz w:val="22"/>
          <w:szCs w:val="22"/>
        </w:rPr>
        <w:t xml:space="preserve">tration en peroxyde d’hydrogène </w:t>
      </w:r>
      <w:r w:rsidRPr="004957F4">
        <w:rPr>
          <w:color w:val="000000"/>
          <w:sz w:val="22"/>
          <w:szCs w:val="22"/>
        </w:rPr>
        <w:t>dans la solution contenue dans la bouteille de</w:t>
      </w:r>
      <w:r w:rsidR="004957F4" w:rsidRPr="004957F4">
        <w:rPr>
          <w:color w:val="000000"/>
          <w:sz w:val="22"/>
          <w:szCs w:val="22"/>
        </w:rPr>
        <w:t xml:space="preserve"> </w:t>
      </w:r>
      <w:r w:rsidRPr="004957F4">
        <w:rPr>
          <w:rFonts w:ascii="ArialMT" w:hAnsi="ArialMT" w:cs="ArialMT"/>
          <w:color w:val="000000"/>
          <w:sz w:val="22"/>
          <w:szCs w:val="22"/>
        </w:rPr>
        <w:t>l’armoire à pharmacie</w:t>
      </w:r>
      <w:r w:rsidRPr="004957F4">
        <w:rPr>
          <w:color w:val="000000"/>
          <w:sz w:val="22"/>
          <w:szCs w:val="22"/>
        </w:rPr>
        <w:t>.</w:t>
      </w:r>
    </w:p>
    <w:p w14:paraId="17F5628F" w14:textId="77777777" w:rsidR="004957F4" w:rsidRPr="004957F4" w:rsidRDefault="004957F4" w:rsidP="004957F4">
      <w:pPr>
        <w:pStyle w:val="Paragraphedeliste"/>
        <w:widowControl/>
        <w:ind w:left="720" w:firstLine="0"/>
        <w:jc w:val="both"/>
        <w:rPr>
          <w:color w:val="000000"/>
        </w:rPr>
      </w:pPr>
    </w:p>
    <w:p w14:paraId="5E961B6B" w14:textId="7639D3C2" w:rsidR="0076141D" w:rsidRDefault="0076141D" w:rsidP="00EC6F30">
      <w:pPr>
        <w:widowControl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Réponse à la problématique :</w:t>
      </w:r>
    </w:p>
    <w:p w14:paraId="237DB9E8" w14:textId="77777777" w:rsidR="00B62491" w:rsidRDefault="00B62491" w:rsidP="00EC6F30">
      <w:pPr>
        <w:widowControl/>
        <w:jc w:val="both"/>
        <w:rPr>
          <w:b/>
          <w:bCs/>
          <w:color w:val="000000"/>
        </w:rPr>
      </w:pPr>
    </w:p>
    <w:p w14:paraId="7B8EA72C" w14:textId="598D9063" w:rsidR="0076141D" w:rsidRDefault="0076141D" w:rsidP="00EC6F30">
      <w:pPr>
        <w:widowControl/>
        <w:jc w:val="both"/>
        <w:rPr>
          <w:color w:val="000000"/>
        </w:rPr>
      </w:pPr>
      <w:r>
        <w:rPr>
          <w:rFonts w:ascii="ArialMT" w:hAnsi="ArialMT" w:cs="ArialMT"/>
          <w:color w:val="000000"/>
        </w:rPr>
        <w:t xml:space="preserve">La bouteille d’eau </w:t>
      </w:r>
      <w:r>
        <w:rPr>
          <w:color w:val="000000"/>
        </w:rPr>
        <w:t xml:space="preserve">oxygénée </w:t>
      </w:r>
      <w:r>
        <w:rPr>
          <w:rFonts w:ascii="ArialMT" w:hAnsi="ArialMT" w:cs="ArialMT"/>
          <w:color w:val="000000"/>
        </w:rPr>
        <w:t xml:space="preserve">de l’armoire à pharmacie </w:t>
      </w:r>
      <w:r>
        <w:rPr>
          <w:color w:val="000000"/>
        </w:rPr>
        <w:t xml:space="preserve">est conservée à température ambiante et </w:t>
      </w:r>
      <w:r>
        <w:rPr>
          <w:rFonts w:ascii="ArialMT" w:hAnsi="ArialMT" w:cs="ArialMT"/>
          <w:color w:val="000000"/>
        </w:rPr>
        <w:t>à l’abri de la</w:t>
      </w:r>
      <w:r w:rsidR="00B62491">
        <w:rPr>
          <w:rFonts w:ascii="ArialMT" w:hAnsi="ArialMT" w:cs="ArialMT"/>
          <w:color w:val="000000"/>
        </w:rPr>
        <w:t xml:space="preserve"> </w:t>
      </w:r>
      <w:r>
        <w:rPr>
          <w:color w:val="000000"/>
        </w:rPr>
        <w:t>lumière.</w:t>
      </w:r>
    </w:p>
    <w:p w14:paraId="26E90E44" w14:textId="77777777" w:rsidR="00B62491" w:rsidRDefault="00B62491" w:rsidP="00EC6F30">
      <w:pPr>
        <w:widowControl/>
        <w:jc w:val="both"/>
        <w:rPr>
          <w:color w:val="000000"/>
        </w:rPr>
      </w:pPr>
    </w:p>
    <w:p w14:paraId="438AA2BD" w14:textId="447302E4" w:rsidR="0076141D" w:rsidRPr="00B62491" w:rsidRDefault="0076141D" w:rsidP="00B62491">
      <w:pPr>
        <w:pStyle w:val="Paragraphedeliste"/>
        <w:widowControl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proofErr w:type="gramStart"/>
      <w:r w:rsidRPr="00B62491">
        <w:rPr>
          <w:color w:val="000000"/>
          <w:sz w:val="22"/>
          <w:szCs w:val="22"/>
        </w:rPr>
        <w:t>Les conditions restant</w:t>
      </w:r>
      <w:proofErr w:type="gramEnd"/>
      <w:r w:rsidRPr="00B62491">
        <w:rPr>
          <w:color w:val="000000"/>
          <w:sz w:val="22"/>
          <w:szCs w:val="22"/>
        </w:rPr>
        <w:t xml:space="preserve"> inchangées, m</w:t>
      </w:r>
      <w:r w:rsidRPr="00B62491">
        <w:rPr>
          <w:rFonts w:ascii="ArialMT" w:hAnsi="ArialMT" w:cs="ArialMT"/>
          <w:color w:val="000000"/>
          <w:sz w:val="22"/>
          <w:szCs w:val="22"/>
        </w:rPr>
        <w:t>ontrer qu’il reste moins de dix jours pour utiliser la solution</w:t>
      </w:r>
      <w:r w:rsidR="00B62491"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B62491">
        <w:rPr>
          <w:color w:val="000000"/>
          <w:sz w:val="22"/>
          <w:szCs w:val="22"/>
        </w:rPr>
        <w:t xml:space="preserve">commerciale d'eau oxygénée </w:t>
      </w:r>
      <w:r w:rsidRPr="00B62491">
        <w:rPr>
          <w:rFonts w:ascii="ArialMT" w:hAnsi="ArialMT" w:cs="ArialMT"/>
          <w:color w:val="000000"/>
          <w:sz w:val="22"/>
          <w:szCs w:val="22"/>
        </w:rPr>
        <w:t xml:space="preserve">de l’armoire à pharmacie pour </w:t>
      </w:r>
      <w:r w:rsidRPr="00B62491">
        <w:rPr>
          <w:color w:val="000000"/>
          <w:sz w:val="22"/>
          <w:szCs w:val="22"/>
        </w:rPr>
        <w:t>préparer une solution hydroalcoolique.</w:t>
      </w:r>
    </w:p>
    <w:p w14:paraId="1C6E02B7" w14:textId="77777777" w:rsidR="00B62491" w:rsidRDefault="00B62491" w:rsidP="00B62491">
      <w:pPr>
        <w:widowControl/>
        <w:ind w:firstLine="360"/>
        <w:jc w:val="both"/>
        <w:rPr>
          <w:rFonts w:ascii="Arial-ItalicMT" w:hAnsi="Arial-ItalicMT" w:cs="Arial-ItalicMT"/>
          <w:i/>
          <w:iCs/>
          <w:color w:val="000000"/>
        </w:rPr>
      </w:pPr>
    </w:p>
    <w:p w14:paraId="38920587" w14:textId="0B42CAE2" w:rsidR="0076141D" w:rsidRDefault="0076141D" w:rsidP="00B62491">
      <w:pPr>
        <w:widowControl/>
        <w:ind w:firstLine="360"/>
        <w:jc w:val="both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Le candidat est invité à prendre des initiatives et à présenter la démarche suivie, même si elle n’a pas</w:t>
      </w:r>
    </w:p>
    <w:p w14:paraId="54EACFDA" w14:textId="77777777" w:rsidR="0076141D" w:rsidRDefault="0076141D" w:rsidP="00B62491">
      <w:pPr>
        <w:widowControl/>
        <w:ind w:firstLine="360"/>
        <w:jc w:val="both"/>
        <w:rPr>
          <w:rFonts w:ascii="Arial-ItalicMT" w:hAnsi="Arial-ItalicMT" w:cs="Arial-ItalicMT"/>
          <w:i/>
          <w:iCs/>
          <w:color w:val="000000"/>
        </w:rPr>
      </w:pPr>
      <w:proofErr w:type="gramStart"/>
      <w:r>
        <w:rPr>
          <w:rFonts w:ascii="Arial-ItalicMT" w:hAnsi="Arial-ItalicMT" w:cs="Arial-ItalicMT"/>
          <w:i/>
          <w:iCs/>
          <w:color w:val="000000"/>
        </w:rPr>
        <w:t>abouti</w:t>
      </w:r>
      <w:proofErr w:type="gramEnd"/>
      <w:r>
        <w:rPr>
          <w:rFonts w:ascii="Arial-ItalicMT" w:hAnsi="Arial-ItalicMT" w:cs="Arial-ItalicMT"/>
          <w:i/>
          <w:iCs/>
          <w:color w:val="000000"/>
        </w:rPr>
        <w:t>. La démarche est évaluée et nécessite d’être correctement présentée.</w:t>
      </w:r>
    </w:p>
    <w:sectPr w:rsidR="0076141D" w:rsidSect="00836B86">
      <w:footerReference w:type="default" r:id="rId10"/>
      <w:type w:val="continuous"/>
      <w:pgSz w:w="11910" w:h="16840"/>
      <w:pgMar w:top="794" w:right="794" w:bottom="794" w:left="794" w:header="720" w:footer="720" w:gutter="0"/>
      <w:cols w:space="720" w:equalWidth="0">
        <w:col w:w="1061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4A10" w14:textId="77777777" w:rsidR="00783211" w:rsidRDefault="00783211">
      <w:r>
        <w:separator/>
      </w:r>
    </w:p>
  </w:endnote>
  <w:endnote w:type="continuationSeparator" w:id="0">
    <w:p w14:paraId="537A635D" w14:textId="77777777" w:rsidR="00783211" w:rsidRDefault="0078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2DD2" w14:textId="77777777" w:rsidR="004A01E6" w:rsidRDefault="004A01E6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B23E" w14:textId="77777777" w:rsidR="00783211" w:rsidRDefault="00783211">
      <w:r>
        <w:separator/>
      </w:r>
    </w:p>
  </w:footnote>
  <w:footnote w:type="continuationSeparator" w:id="0">
    <w:p w14:paraId="723E2179" w14:textId="77777777" w:rsidR="00783211" w:rsidRDefault="0078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940" w:hanging="361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596" w:hanging="361"/>
      </w:pPr>
    </w:lvl>
    <w:lvl w:ilvl="2">
      <w:numFmt w:val="bullet"/>
      <w:lvlText w:val="•"/>
      <w:lvlJc w:val="left"/>
      <w:pPr>
        <w:ind w:left="2253" w:hanging="361"/>
      </w:pPr>
    </w:lvl>
    <w:lvl w:ilvl="3">
      <w:numFmt w:val="bullet"/>
      <w:lvlText w:val="•"/>
      <w:lvlJc w:val="left"/>
      <w:pPr>
        <w:ind w:left="2910" w:hanging="361"/>
      </w:pPr>
    </w:lvl>
    <w:lvl w:ilvl="4">
      <w:numFmt w:val="bullet"/>
      <w:lvlText w:val="•"/>
      <w:lvlJc w:val="left"/>
      <w:pPr>
        <w:ind w:left="3567" w:hanging="361"/>
      </w:pPr>
    </w:lvl>
    <w:lvl w:ilvl="5">
      <w:numFmt w:val="bullet"/>
      <w:lvlText w:val="•"/>
      <w:lvlJc w:val="left"/>
      <w:pPr>
        <w:ind w:left="4224" w:hanging="361"/>
      </w:pPr>
    </w:lvl>
    <w:lvl w:ilvl="6">
      <w:numFmt w:val="bullet"/>
      <w:lvlText w:val="•"/>
      <w:lvlJc w:val="left"/>
      <w:pPr>
        <w:ind w:left="4881" w:hanging="361"/>
      </w:pPr>
    </w:lvl>
    <w:lvl w:ilvl="7">
      <w:numFmt w:val="bullet"/>
      <w:lvlText w:val="•"/>
      <w:lvlJc w:val="left"/>
      <w:pPr>
        <w:ind w:left="5538" w:hanging="361"/>
      </w:pPr>
    </w:lvl>
    <w:lvl w:ilvl="8">
      <w:numFmt w:val="bullet"/>
      <w:lvlText w:val="•"/>
      <w:lvlJc w:val="left"/>
      <w:pPr>
        <w:ind w:left="6195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40" w:hanging="361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940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3" w15:restartNumberingAfterBreak="0">
    <w:nsid w:val="15923A02"/>
    <w:multiLevelType w:val="hybridMultilevel"/>
    <w:tmpl w:val="487292F4"/>
    <w:lvl w:ilvl="0" w:tplc="F41C5ED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537A"/>
    <w:multiLevelType w:val="hybridMultilevel"/>
    <w:tmpl w:val="80141EB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4FDF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242A"/>
    <w:multiLevelType w:val="hybridMultilevel"/>
    <w:tmpl w:val="1CF06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4811"/>
    <w:multiLevelType w:val="hybridMultilevel"/>
    <w:tmpl w:val="0D56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85F14"/>
    <w:multiLevelType w:val="hybridMultilevel"/>
    <w:tmpl w:val="8E70C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41CFB"/>
    <w:multiLevelType w:val="hybridMultilevel"/>
    <w:tmpl w:val="DD4E9690"/>
    <w:lvl w:ilvl="0" w:tplc="267819A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36BF"/>
    <w:multiLevelType w:val="hybridMultilevel"/>
    <w:tmpl w:val="C9601F5E"/>
    <w:lvl w:ilvl="0" w:tplc="267819A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C4C10"/>
    <w:multiLevelType w:val="hybridMultilevel"/>
    <w:tmpl w:val="1C58BCD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E41011"/>
    <w:multiLevelType w:val="hybridMultilevel"/>
    <w:tmpl w:val="3FA0533A"/>
    <w:lvl w:ilvl="0" w:tplc="F41C5ED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75F0C"/>
    <w:multiLevelType w:val="hybridMultilevel"/>
    <w:tmpl w:val="BC0002A6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37A87"/>
    <w:multiLevelType w:val="hybridMultilevel"/>
    <w:tmpl w:val="5C62806A"/>
    <w:lvl w:ilvl="0" w:tplc="C710241A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A0894"/>
    <w:multiLevelType w:val="hybridMultilevel"/>
    <w:tmpl w:val="FFFFFFFF"/>
    <w:lvl w:ilvl="0" w:tplc="7B76EA30">
      <w:numFmt w:val="bullet"/>
      <w:lvlText w:val="-"/>
      <w:lvlJc w:val="left"/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7DA5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4F6DBD"/>
    <w:multiLevelType w:val="hybridMultilevel"/>
    <w:tmpl w:val="891ED884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74245">
    <w:abstractNumId w:val="2"/>
  </w:num>
  <w:num w:numId="2" w16cid:durableId="1690328809">
    <w:abstractNumId w:val="1"/>
  </w:num>
  <w:num w:numId="3" w16cid:durableId="94714598">
    <w:abstractNumId w:val="0"/>
  </w:num>
  <w:num w:numId="4" w16cid:durableId="1489782364">
    <w:abstractNumId w:val="15"/>
  </w:num>
  <w:num w:numId="5" w16cid:durableId="447696764">
    <w:abstractNumId w:val="16"/>
  </w:num>
  <w:num w:numId="6" w16cid:durableId="412777487">
    <w:abstractNumId w:val="11"/>
  </w:num>
  <w:num w:numId="7" w16cid:durableId="1480420447">
    <w:abstractNumId w:val="5"/>
  </w:num>
  <w:num w:numId="8" w16cid:durableId="1672682278">
    <w:abstractNumId w:val="6"/>
  </w:num>
  <w:num w:numId="9" w16cid:durableId="451048668">
    <w:abstractNumId w:val="12"/>
  </w:num>
  <w:num w:numId="10" w16cid:durableId="1134711479">
    <w:abstractNumId w:val="3"/>
  </w:num>
  <w:num w:numId="11" w16cid:durableId="1177232265">
    <w:abstractNumId w:val="17"/>
  </w:num>
  <w:num w:numId="12" w16cid:durableId="1596860171">
    <w:abstractNumId w:val="14"/>
  </w:num>
  <w:num w:numId="13" w16cid:durableId="1443453861">
    <w:abstractNumId w:val="7"/>
  </w:num>
  <w:num w:numId="14" w16cid:durableId="796949365">
    <w:abstractNumId w:val="8"/>
  </w:num>
  <w:num w:numId="15" w16cid:durableId="31152299">
    <w:abstractNumId w:val="13"/>
  </w:num>
  <w:num w:numId="16" w16cid:durableId="708528554">
    <w:abstractNumId w:val="10"/>
  </w:num>
  <w:num w:numId="17" w16cid:durableId="837186142">
    <w:abstractNumId w:val="9"/>
  </w:num>
  <w:num w:numId="18" w16cid:durableId="176115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6"/>
    <w:rsid w:val="00074AE5"/>
    <w:rsid w:val="001C6CA2"/>
    <w:rsid w:val="001D62BA"/>
    <w:rsid w:val="001D65DD"/>
    <w:rsid w:val="0020552C"/>
    <w:rsid w:val="00223C69"/>
    <w:rsid w:val="0025470F"/>
    <w:rsid w:val="002F000B"/>
    <w:rsid w:val="003052C8"/>
    <w:rsid w:val="00306DB9"/>
    <w:rsid w:val="003231D1"/>
    <w:rsid w:val="00370AC8"/>
    <w:rsid w:val="00372169"/>
    <w:rsid w:val="00392C41"/>
    <w:rsid w:val="003B5D68"/>
    <w:rsid w:val="0042791A"/>
    <w:rsid w:val="00485C16"/>
    <w:rsid w:val="004957F4"/>
    <w:rsid w:val="004A01E6"/>
    <w:rsid w:val="004A47D2"/>
    <w:rsid w:val="004A4BFC"/>
    <w:rsid w:val="004B15D7"/>
    <w:rsid w:val="00525102"/>
    <w:rsid w:val="005523EE"/>
    <w:rsid w:val="00610745"/>
    <w:rsid w:val="0061481A"/>
    <w:rsid w:val="0064750F"/>
    <w:rsid w:val="006979B4"/>
    <w:rsid w:val="006D2307"/>
    <w:rsid w:val="00736D54"/>
    <w:rsid w:val="0076141D"/>
    <w:rsid w:val="00783211"/>
    <w:rsid w:val="00790204"/>
    <w:rsid w:val="007B1ACE"/>
    <w:rsid w:val="00806251"/>
    <w:rsid w:val="00836B86"/>
    <w:rsid w:val="008C77AC"/>
    <w:rsid w:val="009869E3"/>
    <w:rsid w:val="00A32626"/>
    <w:rsid w:val="00A9379A"/>
    <w:rsid w:val="00AD321A"/>
    <w:rsid w:val="00B21601"/>
    <w:rsid w:val="00B26776"/>
    <w:rsid w:val="00B46BB6"/>
    <w:rsid w:val="00B62491"/>
    <w:rsid w:val="00BA0CF3"/>
    <w:rsid w:val="00BE2EB6"/>
    <w:rsid w:val="00C54811"/>
    <w:rsid w:val="00C93E3B"/>
    <w:rsid w:val="00CB0702"/>
    <w:rsid w:val="00CC60D3"/>
    <w:rsid w:val="00CD196B"/>
    <w:rsid w:val="00CE406A"/>
    <w:rsid w:val="00D17FB1"/>
    <w:rsid w:val="00D745B4"/>
    <w:rsid w:val="00E9603B"/>
    <w:rsid w:val="00EB68AC"/>
    <w:rsid w:val="00EC6F30"/>
    <w:rsid w:val="00ED1804"/>
    <w:rsid w:val="00EF25D6"/>
    <w:rsid w:val="00F02081"/>
    <w:rsid w:val="00F259E7"/>
    <w:rsid w:val="00F35FA5"/>
    <w:rsid w:val="00F51495"/>
    <w:rsid w:val="00F54C82"/>
    <w:rsid w:val="00F57840"/>
    <w:rsid w:val="00F7246E"/>
    <w:rsid w:val="00F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E3E1D"/>
  <w14:defaultImageDpi w14:val="0"/>
  <w15:docId w15:val="{BC2C5F58-6A60-48DD-9D54-2FFED132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3"/>
      <w:ind w:left="2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link w:val="Corpsdetexte"/>
    <w:uiPriority w:val="99"/>
    <w:semiHidden/>
    <w:locked/>
    <w:rPr>
      <w:rFonts w:ascii="Arial" w:hAnsi="Arial" w:cs="Arial"/>
    </w:rPr>
  </w:style>
  <w:style w:type="paragraph" w:styleId="Paragraphedeliste">
    <w:name w:val="List Paragraph"/>
    <w:basedOn w:val="Normal"/>
    <w:uiPriority w:val="1"/>
    <w:qFormat/>
    <w:pPr>
      <w:ind w:left="9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591" w:right="580"/>
      <w:jc w:val="center"/>
    </w:pPr>
    <w:rPr>
      <w:sz w:val="24"/>
      <w:szCs w:val="24"/>
    </w:rPr>
  </w:style>
  <w:style w:type="character" w:styleId="Lienhypertexte">
    <w:name w:val="Hyperlink"/>
    <w:uiPriority w:val="99"/>
    <w:unhideWhenUsed/>
    <w:rsid w:val="00836B86"/>
    <w:rPr>
      <w:rFonts w:cs="Times New Roman"/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2791A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2791A"/>
    <w:rPr>
      <w:rFonts w:ascii="Arial" w:hAnsi="Arial" w:cs="Arial"/>
    </w:rPr>
  </w:style>
  <w:style w:type="character" w:styleId="Mentionnonrsolue">
    <w:name w:val="Unresolved Mention"/>
    <w:uiPriority w:val="99"/>
    <w:semiHidden/>
    <w:unhideWhenUsed/>
    <w:rsid w:val="0030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labolyc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Links>
    <vt:vector size="18" baseType="variant">
      <vt:variant>
        <vt:i4>1507404</vt:i4>
      </vt:variant>
      <vt:variant>
        <vt:i4>9</vt:i4>
      </vt:variant>
      <vt:variant>
        <vt:i4>0</vt:i4>
      </vt:variant>
      <vt:variant>
        <vt:i4>5</vt:i4>
      </vt:variant>
      <vt:variant>
        <vt:lpwstr>http://www.sciences-edu.net/</vt:lpwstr>
      </vt:variant>
      <vt:variant>
        <vt:lpwstr/>
      </vt:variant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https://www.inrae.fr/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 CLEMENT</cp:lastModifiedBy>
  <cp:revision>3</cp:revision>
  <cp:lastPrinted>2022-04-23T14:09:00Z</cp:lastPrinted>
  <dcterms:created xsi:type="dcterms:W3CDTF">2022-04-23T13:59:00Z</dcterms:created>
  <dcterms:modified xsi:type="dcterms:W3CDTF">2022-04-23T14:09:00Z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