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5041" w14:textId="77777777" w:rsidR="00BC7D64" w:rsidRPr="009E7073" w:rsidRDefault="00BC7D64" w:rsidP="00BC7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eastAsia="Calibri" w:hAnsi="Arial" w:cs="Arial"/>
          <w:b/>
          <w:bCs/>
          <w:szCs w:val="24"/>
        </w:rPr>
      </w:pPr>
      <w:r w:rsidRPr="009E7073">
        <w:rPr>
          <w:rFonts w:ascii="Arial" w:hAnsi="Arial" w:cs="Arial"/>
          <w:b/>
          <w:bCs/>
          <w:szCs w:val="24"/>
        </w:rPr>
        <w:t xml:space="preserve">Bac 2021 Asie Spécialité physique-chimie </w:t>
      </w:r>
      <w:hyperlink r:id="rId5" w:history="1">
        <w:r w:rsidRPr="009E7073">
          <w:rPr>
            <w:rStyle w:val="Lienhypertexte"/>
            <w:rFonts w:ascii="Arial" w:hAnsi="Arial" w:cs="Arial"/>
            <w:b/>
            <w:bCs/>
            <w:szCs w:val="24"/>
          </w:rPr>
          <w:t>https://labolycee.org</w:t>
        </w:r>
      </w:hyperlink>
    </w:p>
    <w:p w14:paraId="74C885E2" w14:textId="5104FFA4" w:rsidR="00BC7D64" w:rsidRPr="00BC7D64" w:rsidRDefault="00BC7D64" w:rsidP="00BC7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szCs w:val="24"/>
        </w:rPr>
      </w:pPr>
      <w:r w:rsidRPr="00BC7D64">
        <w:rPr>
          <w:rFonts w:ascii="Arial" w:hAnsi="Arial" w:cs="Arial"/>
          <w:b/>
          <w:bCs/>
          <w:szCs w:val="24"/>
        </w:rPr>
        <w:t xml:space="preserve">Exercice </w:t>
      </w:r>
      <w:r>
        <w:rPr>
          <w:rFonts w:ascii="Arial" w:eastAsia="Times New Roman" w:hAnsi="Arial" w:cs="Arial"/>
          <w:b/>
          <w:bCs/>
          <w:lang w:eastAsia="ja-JP"/>
        </w:rPr>
        <w:t>1</w:t>
      </w:r>
      <w:r w:rsidRPr="00BC7D64">
        <w:rPr>
          <w:rFonts w:ascii="Arial" w:eastAsia="Times New Roman" w:hAnsi="Arial" w:cs="Arial"/>
          <w:b/>
          <w:bCs/>
          <w:lang w:eastAsia="ja-JP"/>
        </w:rPr>
        <w:t xml:space="preserve"> : </w:t>
      </w:r>
      <w:r>
        <w:rPr>
          <w:rFonts w:ascii="Arial" w:eastAsia="Times New Roman" w:hAnsi="Arial" w:cs="Arial"/>
          <w:b/>
          <w:bCs/>
          <w:lang w:eastAsia="ja-JP"/>
        </w:rPr>
        <w:t>L’urée et la synthèse de l’acide barbiturique</w:t>
      </w:r>
      <w:r w:rsidRPr="00BC7D64">
        <w:rPr>
          <w:rFonts w:ascii="Arial" w:eastAsia="Times New Roman" w:hAnsi="Arial" w:cs="Arial"/>
          <w:b/>
          <w:bCs/>
          <w:lang w:eastAsia="ja-JP"/>
        </w:rPr>
        <w:t xml:space="preserve"> (</w:t>
      </w:r>
      <w:r>
        <w:rPr>
          <w:rFonts w:ascii="Arial" w:eastAsia="Times New Roman" w:hAnsi="Arial" w:cs="Arial"/>
          <w:b/>
          <w:bCs/>
          <w:lang w:eastAsia="ja-JP"/>
        </w:rPr>
        <w:t>10</w:t>
      </w:r>
      <w:r w:rsidRPr="00BC7D64">
        <w:rPr>
          <w:rFonts w:ascii="Arial" w:eastAsia="Times New Roman" w:hAnsi="Arial" w:cs="Arial"/>
          <w:b/>
          <w:bCs/>
          <w:lang w:eastAsia="ja-JP"/>
        </w:rPr>
        <w:t xml:space="preserve"> points)</w:t>
      </w:r>
    </w:p>
    <w:p w14:paraId="4166C8FC" w14:textId="7C53FF99" w:rsidR="00BC7D64" w:rsidRDefault="00BC7D64" w:rsidP="00952B2B">
      <w:pPr>
        <w:spacing w:after="0"/>
        <w:rPr>
          <w:rFonts w:ascii="Arial" w:hAnsi="Arial" w:cs="Arial"/>
          <w:b/>
          <w:bCs/>
        </w:rPr>
      </w:pPr>
    </w:p>
    <w:p w14:paraId="082BBE9F" w14:textId="453BCA59" w:rsidR="00590519" w:rsidRPr="00590519" w:rsidRDefault="00590519" w:rsidP="00590519">
      <w:pPr>
        <w:spacing w:after="0"/>
        <w:ind w:right="266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000FE109" wp14:editId="3465B2DF">
                <wp:simplePos x="0" y="0"/>
                <wp:positionH relativeFrom="column">
                  <wp:posOffset>5197929</wp:posOffset>
                </wp:positionH>
                <wp:positionV relativeFrom="paragraph">
                  <wp:posOffset>13334</wp:posOffset>
                </wp:positionV>
                <wp:extent cx="1375772" cy="1029336"/>
                <wp:effectExtent l="0" t="0" r="0" b="0"/>
                <wp:wrapTight wrapText="bothSides">
                  <wp:wrapPolygon edited="0">
                    <wp:start x="0" y="0"/>
                    <wp:lineTo x="0" y="21187"/>
                    <wp:lineTo x="21241" y="21187"/>
                    <wp:lineTo x="21241" y="0"/>
                    <wp:lineTo x="0" y="0"/>
                  </wp:wrapPolygon>
                </wp:wrapTight>
                <wp:docPr id="320" name="Groupe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5772" cy="1029336"/>
                          <a:chOff x="-119742" y="-1"/>
                          <a:chExt cx="1375772" cy="1029336"/>
                        </a:xfrm>
                      </wpg:grpSpPr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19742" y="-1"/>
                            <a:ext cx="1375772" cy="1025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73529" y="838200"/>
                            <a:ext cx="402771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4EE84F" w14:textId="4FFEE22C" w:rsidR="00590519" w:rsidRPr="00716F69" w:rsidRDefault="00590519" w:rsidP="00392818">
                              <w:pPr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proofErr w:type="gramStart"/>
                              <w:r w:rsidRPr="00590519">
                                <w:rPr>
                                  <w:rFonts w:ascii="Arial" w:hAnsi="Arial" w:cs="Arial"/>
                                </w:rPr>
                                <w:t>urée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0FE109" id="Groupe 320" o:spid="_x0000_s1026" style="position:absolute;left:0;text-align:left;margin-left:409.3pt;margin-top:1.05pt;width:108.35pt;height:81.05pt;z-index:-251603968;mso-width-relative:margin" coordorigin="-1197" coordsize="13757,1029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eucYxAwAAlwcAAA4AAABkcnMvZTJvRG9jLnhtbKxV204bMRB9r9R/&#10;sPweNrsh5CI2iHITEm2j0r70zfF6sxbrS20nm/TrO7Z3AwlUUFQkNmN7PD5z5ox9erYRNVozY7mS&#10;OU6P+hgxSVXB5TLHP75f98YYWUdkQWolWY63zOKz2ccPp42eskxVqi6YQRBE2mmjc1w5p6dJYmnF&#10;BLFHSjMJi6UygjgYmmVSGNJAdFEnWb9/kjTKFNooyqyF2cu4iGchflky6r6WpWUO1TkGbC58Tfgu&#10;/DeZnZLp0hBdcdrCIO9AIQiXcOgu1CVxBK0MfxZKcGqUVaU7okokqiw5ZSEHyCbtH2RzY9RKh1yW&#10;02apdzQBtQc8vTss/bK+Mfpezw0w0eglcBFGPpdNaYT/BZRoEyjb7ihjG4coTKaD0XA0yjCisJb2&#10;s8lgcBJJpRUw7/f10nQyOgYX8Oil3eLVKwGS7vxkD5XmdAr/LRVgPaPidcnALrcyDLdBxJtiCGIe&#10;VroHVdPE8QWvudsGBUJ9PCi5nnM6N3EArM4N4kWOhyOMJBGg/FtBlgzBGIj2G7xP3EF8RneKPlgk&#10;1UVF5JKdWw3SBUa9d7LvHoZ7xy1qrq95XftiebtNDGR+IJMXuIkSvFR0JZh0sacMqyFHJW3FtcXI&#10;TJlYMEjG3BZt/ayh3wBg6B7rDHO08oeXAKKdh/rtFgLiR5A+HQuKQ4vmsyqAGrJyKnTPgeJeUs7f&#10;hDfMskhWpxtg1Vh3w5RA3gD0ADicQtZ31kMHiJ2LBy+V5zCkVMu9CXD0MyEND7w1IQ/fM3Bx2Y5y&#10;GD0j/Z96874imgFKH/ZRRSdwdUUV/YRbFBUMOeCBoczLo3X1PYzc5pPyXRnytPpAVMaopmKkAIyR&#10;qydbY5w3leV4NBhmk9DP48EYbuHY011ljvvZaJS2N8IkTQfDIOL/UxfU5HgyzIYhwScVE9zBO1Jz&#10;keNx3/9FTD7bK1mEojrC62h39fTpx3p6y20Wm5bOhSq2wKZRIBugHt43MCplfmPUwFuRY/trRfwN&#10;Ut9KINM/LJ1hOmPRGURS2Jpjh1E0L1x4gKLEzkH7JQ9y9CDiySAwPwBdBSvc/mDtPS9Px8Hr8T2d&#10;/QEAAP//AwBQSwMEFAAGAAgAAAAhAEM+M5DgCwAASFkCABQAAABkcnMvbWVkaWEvaW1hZ2UxLmVt&#10;ZuydQZLzOBXH/c1QsBumKA7wLTkCeD9TbKiCHVzAKxYsWVKcwMu5Ahwga5azmANQlR1McY0gpfvf&#10;eS1bkZ47Thzr56puObL09PR7+keyk9ifuq77c/jT9t+w8w+9COm/f9F1P/+q6z5/87tvu+5T99s/&#10;fdF9GfI/mTJx928/67pf/6TrvgsH/pcc+9dvftr95e9fdn8I+d//8Yu3o2lbOvBj2Pln+Pt9+PtV&#10;+Ptr3H+t97n7odPxeOw/4S+W/dR9Dv8v5c4vXv+d2CAAAQhAAAIQgAAEIAABCEAAAhCAAAQgAAEI&#10;QAACEIAABCAAAQhAAAIQgAAEIAABCEAAAhCAAAQgAAEIQAACEIAABCAAAQhAAAIQgAAEIAABCEAA&#10;AhCAAAQgAAEIQAACEIAABCAAAQhAAAIQgAAEIAABCEAAAhCAAAQgAIHdEhgOp1O4NXnV32HodsuB&#10;jkHgkQSCDIMGB3T4yCDQNgQCgX48nnU49nG+O8IEAhB4AIGovC4sUOP6FC0+IAA0CYFXAmct9uNZ&#10;i8N5XowrVjYIQODeBKIW+9d5sQ9z4+k43tsF2tspAa4H+gOr80W06GdHjXkCe7seuFQj4VJMWHP2&#10;53XnceznYZncl/ev/nTW4mEwRy67S33RuWg8H63x5dIie89MQONlD9cg1BfvXOXVYYy31hK5tpb4&#10;Ipv6zBIdPrOyfL7v6XrgkrEfaS3RYayn9ubew3Qsp9NY325zaxN0aAntf38v1wO9Y1+RXapDaWdO&#10;a15f7HqU+VCRaS/dw/VA79hXlJfqMNaXftK5y+NLuh5Fh4pMu6ln/GyN0lLfczq8Nt+p7x/VodqQ&#10;9sYxfo+u/pqR/CCdElg6HhTTGJP0/TW2stRubpxNPX/JqbkemKv7yPxb87Hr9bl4WA2dkuumtb7Y&#10;mMfvintj9UjeW2+7Nga2H+naZC7uS+zGNpbEVv7MnftYv7e0vwYfy+FotHYIIu30HZv4uf4pqvKy&#10;1fgi2/F9d3i1sSRWl1bZswRqYmDL2/dVrU8ercPon/oxdz3Q+r+Vffnrfe8ojX19j0axsem5LaNP&#10;sSj5ksZc82nJF9knLRMoxSC1YNcmivEWdKix4h3Xaf/u9drLXX7VjP0xTIB9f/kNVGQyDuEz/+P7&#10;eVA2S77YmNvfLtb4ojZIrxMoxcDWtmsTaTCmW9Bh9FPjZc4f248t7Iu75ejdv1U/5cvce5iNudaj&#10;4ocOReLj6bUYWOuabzRWStfKau3aNuJ+LrZqf26syAY6FAlfmouVmCvmWo/Kei5WOk5aTyAXg9SC&#10;xniMSc21slq7aTu52H7kemDaxhZei4/G+JJ07fkwjXnKLRertByvywQ0Hq7NM3Nrk1IMauzOeXfN&#10;rvyIvnquB8618+i8Nfgs7dOcL2Id3x/S9ajauRYrlSGtIzAXA1sztzYpxaBk17Zh94t2wwDJzR3n&#10;95KZ64HW/lb21+KzpH+pL7mYp7ZLsUrL8zpPII1BWjK3NinFoGQ3bUevS3ZjOe/1QNneUromH28/&#10;U19yMU/t1sQqrcPreQJpDGypa2uTUgxkNzd31eTf6vzH9mkr++Jz7XxgztcS97k6pTzryzC+3FPj&#10;2npU9tbwRbZbS20M7P0TSmuTUgxkt0ZvuTLocDoaS9ynNco5uVil10dTS2v4krbRymvFIH1fLq1N&#10;SjGQ3ZzGavLR4XQUlrhPa5Rz5mJlP6/PWVjDl1xbe89XDKwOr61HxaMUgzm7qnstLdm9VveZjm2J&#10;j3zRe2Pu+mjKt5VYpf1e47ViIB2W1qPyoRSD1K7qldKS3VL9Zzm+JT7yRTosrUfFuJVYqb9rpoqB&#10;dFhaj8qXUgxSu6pXSkt2S/Wf5fiW+MiXqMOa9agYtxIr9XfNVDGIOrzltTJr117/KfWF2JYIPdfx&#10;tzn2udy+u7fSi3gpLa1NSnqRXc2ztR0r2a21Q7ltENB4iilbnoD0YnnVrE1KepFddJhn38oRO7Za&#10;6bO3n9KLWN3qWpnsokNvRPZZXuNL6T57ubxX0ssbn8rvZzIfLmfeak2NMaUtcsj13eqwZj0qduhQ&#10;JEi9BDQWY9rS1mq/W4rxs/W1pTFp+9rae8+zjcsW/bXjc6/9t31Eg3uN8vP3y47T5+/N+x7suW/v&#10;e8qrPRCw43Uvc4bt0x5iRB/aIGDH7bNr0faljejRy70RePYx/Oz+72080Z/lBJ5xLFuf4z4bBPZA&#10;wI7rrffH+ooGtx4t/PMSsOPbW/de5Z/Bx3uxoJ39ErDjfGtzjfVtvxGgZxB4IWDH+1a0aH0iThBo&#10;icBWxv5W/Ggp9vR1WwQeqQHbdtxng0DLBKSHezJQm0rv2TZtQQAC4bmaYe7THzwgAIHHEECDj+FO&#10;q/shcDiGZ5QP4Zkdff82p0Vdne9PGPKOh3E/naUnENgYgUN4cG3XD++0p3ktTYc+XHM5oseNhRB3&#10;npzAy3Mh3s9/qfbmXpfuFfrkWHAfAncjYO+bJK2NQ1h/HuMTIy5bWK6G+2bHZ9pe9Oq9t+DFGnsQ&#10;gIAIBGmFtah5fuN5vflefyqrNK0zxjqnmMsGAQgsIVDznLI5u6kWWZ/OUSIPAnUE7DOSvM/OtOtZ&#10;z/1D6zyjFATaIGCfF1h7T3pLRnPiED7LOIxDOMTa1PJhHwI1BOx8xjleDTHKQOD2BOy5IevK2/PF&#10;IgRqCNjnQ3jPDWvsUwYCECgTQIdlRpSAwNoE7LqU+XBt2tiHwDwBq0POD+cZkQuBtQl89HOLtf3D&#10;PgRaIKDP//SdUu93YnR+GT8/DB8gtoCMPkJgFQJ2ber5LN/OpXzXe5XQYLQhAumc+PK7wqiy/JbW&#10;4dwyz4ojEKglYL9XozVq7e+ePHNorT+Ug0CrBOa0KE3m0vN69BC/V8oGAQjcikC8L8b5vjTmXms5&#10;DdasX2/lF3Yg0CIB/e6+n7tPVPydPtdGWxwW9BkCEIAABCAAAQhAAAIQgAAEIACBOxPQ9dFSs7Xl&#10;SnY4DgEITAl49OUpO22JHAhAIEfAoy1P2Vx75EMAAlMCHm15yk5bIgcCEMgR8GjLUzbXHvkQgMCU&#10;gEdbnrLTlsiBAARyBDza8pTNtUc+BCAwJeDRlqfstCVyIACBHAGPtjxlc+2RDwEITAl4tOUpO22J&#10;HAhAIEfAoy1P2Vx75EMAAlMCHm15yk5bIgcCEMgR8GjLUzbXHvkQgMCUgEdbnrLTlsiBAARyBDza&#10;8pTNtUc+BCAwJeDRlqfstCVyIACBHAGPtjxlc+2RDwEITAl4tOUpO22JHAhAIEfAoy1P2Vx75EMA&#10;AlMCHm15yk5bIgcCEMgR8GjLUzbXHvkQgMCUgEdbnrLTlsiBAARyBDza8pTNtUc+BCAwJeDRlqfs&#10;tCVyIAABCEAAAhCAAAQgAAEIQAACEIAABGoJxOcDD8N46tLnkfbdaRzC87iPh1pTlIMABJwEeD63&#10;ExjFIXBjAmOYA7uuD39d9V8fyp4OYX5kgwAEPkxgToPj0J+OyfrzcDye+rheTfSKFj8cAgw0TiBM&#10;g+E8MGrrZR4cwjlg6fwvrl+7frjUifPiiXPGxocS3f8AgT5Mhm8adOgpqq7rLlo8jv0HvKAqBNol&#10;kM6F3vXlEMS4RMPtEqfnEJgSsOeFY1yPnqIy6zer4/M1m+NYX5mSEIDAmYCdz5auK+26dqkNwgGB&#10;lglYDXnXpOJmtXwY4pzKBgEIeAh0QUQ6v0OHHnKUhcDtCKDD27HEEgSWErDr0qXndnZdutTGUv+p&#10;B4E9ELiFhm6h5T2wpA8QWEqAzy2WkqMeBG5HwH7+F6/XeK/V2Pl0cHwX53Y9wBIE9kHAris9n+Xz&#10;vbZ9xJ9ebINAqie+572NuOBFewTseaI+T6z93RO/QWxvvNDj9Qi8nOvxO+D1CGMZAnUE0t8Vam6c&#10;S2vWr3WtUgoCEJgj8Hafmtn7RIXfGSa/05+zQR4EIAABCEAAAhCAAAQgAAEIQAACEIAABCAAAQhA&#10;AAIQgAAEIAABCEAAAhCAAAQgAAEIQAACEIAABCAAAQhAAAIQgAAEIAABCEAAAhCAAAQgAIEWCXwV&#10;bpTwy/AXt6/DX9z/PwAAAP//AwBQSwMEFAAGAAgAAAAhANPznmLgAAAACgEAAA8AAABkcnMvZG93&#10;bnJldi54bWxMj8FqwzAQRO+F/oPYQG+NLLsxxrEcQmh7CoUmhdLbxtrYJpZkLMV2/r7Kqb3NMsPM&#10;22Iz646NNLjWGgliGQEjU1nVmlrC1/HtOQPmPBqFnTUk4UYONuXjQ4G5spP5pPHgaxZKjMtRQuN9&#10;n3PuqoY0uqXtyQTvbAeNPpxDzdWAUyjXHY+jKOUaWxMWGuxp11B1OVy1hPcJp20iXsf95by7/RxX&#10;H997QVI+LebtGpin2f+F4Y4f0KEMTCd7NcqxTkImsjREJcQC2N2PklUC7BRU+hIDLwv+/4XyFw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ECLQAUAAYACAAAACEApuZR+wwBAAAVAgAAEwAAAAAAAAAAAAAA&#10;AAAAAAAAW0NvbnRlbnRfVHlwZXNdLnhtbFBLAQItABQABgAIAAAAIQA4/SH/1gAAAJQBAAALAAAA&#10;AAAAAAAAAAAAAD0BAABfcmVscy8ucmVsc1BLAQItABQABgAIAAAAIQAiHrnGMQMAAJcHAAAOAAAA&#10;AAAAAAAAAAAAADwCAABkcnMvZTJvRG9jLnhtbFBLAQItABQABgAIAAAAIQBDPjOQ4AsAAEhZAgAU&#10;AAAAAAAAAAAAAAAAAJkFAABkcnMvbWVkaWEvaW1hZ2UxLmVtZlBLAQItABQABgAIAAAAIQDT855i&#10;4AAAAAoBAAAPAAAAAAAAAAAAAAAAAKsRAABkcnMvZG93bnJldi54bWxQSwECLQAUAAYACAAAACEA&#10;jiIJQroAAAAhAQAAGQAAAAAAAAAAAAAAAAC4EgAAZHJzL19yZWxzL2Uyb0RvYy54bWwucmVsc1BL&#10;BQYAAAAABgAGAHwBAACp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7" o:spid="_x0000_s1027" type="#_x0000_t75" style="position:absolute;left:-1197;width:13757;height:10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rAzwQAAANsAAAAPAAAAZHJzL2Rvd25yZXYueG1sRI/disIw&#10;FITvBd8hnAVvRFN/K12jrILgbdUHONucbYvNSWmybX17IwheDjPzDbPd96YSLTWutKxgNo1AEGdW&#10;l5wruF1Pkw0I55E1VpZJwYMc7HfDwRYTbTtOqb34XAQIuwQVFN7XiZQuK8igm9qaOHh/tjHog2xy&#10;qRvsAtxUch5Fa2mw5LBQYE3HgrL75d8oqMZX96C43fzeO79Il2kax3RQavTV/3yD8NT7T/jdPmsF&#10;qxheX8IPkLsnAAAA//8DAFBLAQItABQABgAIAAAAIQDb4fbL7gAAAIUBAAATAAAAAAAAAAAAAAAA&#10;AAAAAABbQ29udGVudF9UeXBlc10ueG1sUEsBAi0AFAAGAAgAAAAhAFr0LFu/AAAAFQEAAAsAAAAA&#10;AAAAAAAAAAAAHwEAAF9yZWxzLy5yZWxzUEsBAi0AFAAGAAgAAAAhAAwCsDPBAAAA2w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4735;top:8382;width:4028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764EE84F" w14:textId="4FFEE22C" w:rsidR="00590519" w:rsidRPr="00716F69" w:rsidRDefault="00590519" w:rsidP="00392818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  <w:proofErr w:type="gramStart"/>
                        <w:r w:rsidRPr="00590519">
                          <w:rPr>
                            <w:rFonts w:ascii="Arial" w:hAnsi="Arial" w:cs="Arial"/>
                          </w:rPr>
                          <w:t>urée</w:t>
                        </w:r>
                        <w:proofErr w:type="gramEnd"/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590519">
        <w:rPr>
          <w:rFonts w:ascii="Arial" w:hAnsi="Arial" w:cs="Arial"/>
        </w:rPr>
        <w:t>L’urée est un solide blanc, soluble dans l’eau, qui se forme dans le foie par</w:t>
      </w:r>
      <w:r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dégradation des acides aminés. L’urée est filtrée par les reins et éliminée de</w:t>
      </w:r>
      <w:r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l’organisme par l'urine.</w:t>
      </w:r>
      <w:r>
        <w:rPr>
          <w:rFonts w:ascii="Arial" w:hAnsi="Arial" w:cs="Arial"/>
        </w:rPr>
        <w:t xml:space="preserve"> </w:t>
      </w:r>
    </w:p>
    <w:p w14:paraId="0C9B1B5D" w14:textId="55539919" w:rsidR="00590519" w:rsidRPr="00590519" w:rsidRDefault="00590519" w:rsidP="00590519">
      <w:pPr>
        <w:spacing w:after="0"/>
        <w:ind w:right="2669"/>
        <w:jc w:val="both"/>
        <w:rPr>
          <w:rFonts w:ascii="Arial" w:hAnsi="Arial" w:cs="Arial"/>
        </w:rPr>
      </w:pPr>
      <w:r w:rsidRPr="00590519">
        <w:rPr>
          <w:rFonts w:ascii="Arial" w:hAnsi="Arial" w:cs="Arial"/>
        </w:rPr>
        <w:t>L’urée peut servir à la synthèse de l’acide barbiturique nécessaire à l’élaboration</w:t>
      </w:r>
      <w:r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 xml:space="preserve">des médicaments barbituriques. La </w:t>
      </w:r>
      <w:r w:rsidRPr="00590519">
        <w:rPr>
          <w:rFonts w:ascii="Arial" w:hAnsi="Arial" w:cs="Arial"/>
          <w:b/>
          <w:bCs/>
        </w:rPr>
        <w:t>partie 1</w:t>
      </w:r>
      <w:r w:rsidRPr="00590519">
        <w:rPr>
          <w:rFonts w:ascii="Arial" w:hAnsi="Arial" w:cs="Arial"/>
        </w:rPr>
        <w:t xml:space="preserve"> est consacrée à l’étude de cette</w:t>
      </w:r>
      <w:r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synthèse.</w:t>
      </w:r>
    </w:p>
    <w:p w14:paraId="65D28868" w14:textId="1567483F" w:rsidR="00590519" w:rsidRDefault="00590519" w:rsidP="00590519">
      <w:pPr>
        <w:spacing w:after="0"/>
        <w:ind w:right="2669"/>
        <w:jc w:val="both"/>
        <w:rPr>
          <w:rFonts w:ascii="Arial" w:hAnsi="Arial" w:cs="Arial"/>
        </w:rPr>
      </w:pPr>
      <w:r w:rsidRPr="00590519">
        <w:rPr>
          <w:rFonts w:ascii="Arial" w:hAnsi="Arial" w:cs="Arial"/>
        </w:rPr>
        <w:t>Par ailleurs, la connaissance du taux d’urée présente dans l’urine est une donnée</w:t>
      </w:r>
      <w:r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 xml:space="preserve">importante pour suivre l’évolution de certaines pathologies. Dans la </w:t>
      </w:r>
      <w:r w:rsidRPr="00590519">
        <w:rPr>
          <w:rFonts w:ascii="Arial" w:hAnsi="Arial" w:cs="Arial"/>
          <w:b/>
          <w:bCs/>
        </w:rPr>
        <w:t>partie 2</w:t>
      </w:r>
      <w:r w:rsidRPr="00590519">
        <w:rPr>
          <w:rFonts w:ascii="Arial" w:hAnsi="Arial" w:cs="Arial"/>
        </w:rPr>
        <w:t xml:space="preserve"> les</w:t>
      </w:r>
      <w:r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caractéristiques cinétiques d’une étape-clé du dosage de l’urée sont étudiées.</w:t>
      </w:r>
    </w:p>
    <w:p w14:paraId="364B4B04" w14:textId="77777777" w:rsidR="00590519" w:rsidRPr="00590519" w:rsidRDefault="00590519" w:rsidP="00590519">
      <w:pPr>
        <w:spacing w:after="0"/>
        <w:jc w:val="both"/>
        <w:rPr>
          <w:rFonts w:ascii="Arial" w:hAnsi="Arial" w:cs="Arial"/>
        </w:rPr>
      </w:pPr>
    </w:p>
    <w:p w14:paraId="58C7DCB7" w14:textId="77777777" w:rsidR="00590519" w:rsidRPr="00590519" w:rsidRDefault="00590519" w:rsidP="00590519">
      <w:pPr>
        <w:spacing w:after="0"/>
        <w:rPr>
          <w:rFonts w:ascii="Arial" w:hAnsi="Arial" w:cs="Arial"/>
          <w:b/>
          <w:bCs/>
        </w:rPr>
      </w:pPr>
      <w:r w:rsidRPr="00590519">
        <w:rPr>
          <w:rFonts w:ascii="Arial" w:hAnsi="Arial" w:cs="Arial"/>
          <w:b/>
          <w:bCs/>
        </w:rPr>
        <w:t>Les deux parties sont indépendantes.</w:t>
      </w:r>
    </w:p>
    <w:p w14:paraId="17C3B8DD" w14:textId="77777777" w:rsidR="00590519" w:rsidRDefault="00590519" w:rsidP="00590519">
      <w:pPr>
        <w:spacing w:after="0"/>
        <w:rPr>
          <w:rFonts w:ascii="Arial" w:hAnsi="Arial" w:cs="Arial"/>
        </w:rPr>
      </w:pPr>
    </w:p>
    <w:p w14:paraId="066B37A5" w14:textId="43748F35" w:rsidR="00590519" w:rsidRDefault="00590519" w:rsidP="00590519">
      <w:pPr>
        <w:spacing w:after="0"/>
        <w:rPr>
          <w:rFonts w:ascii="Arial" w:hAnsi="Arial" w:cs="Arial"/>
          <w:b/>
          <w:bCs/>
        </w:rPr>
      </w:pPr>
      <w:r w:rsidRPr="00590519">
        <w:rPr>
          <w:rFonts w:ascii="Arial" w:hAnsi="Arial" w:cs="Arial"/>
          <w:b/>
          <w:bCs/>
        </w:rPr>
        <w:t>Partie 1 – Synthèse de l’acide barbiturique à partir de l’urée</w:t>
      </w:r>
    </w:p>
    <w:p w14:paraId="69A6C55C" w14:textId="77777777" w:rsidR="0068602F" w:rsidRPr="00590519" w:rsidRDefault="0068602F" w:rsidP="00590519">
      <w:pPr>
        <w:spacing w:after="0"/>
        <w:rPr>
          <w:rFonts w:ascii="Arial" w:hAnsi="Arial" w:cs="Arial"/>
          <w:b/>
          <w:bCs/>
        </w:rPr>
      </w:pPr>
    </w:p>
    <w:p w14:paraId="3EDAF77E" w14:textId="78ADA51C" w:rsidR="00590519" w:rsidRPr="00590519" w:rsidRDefault="00590519" w:rsidP="0068602F">
      <w:pPr>
        <w:spacing w:after="0"/>
        <w:jc w:val="both"/>
        <w:rPr>
          <w:rFonts w:ascii="Arial" w:hAnsi="Arial" w:cs="Arial"/>
        </w:rPr>
      </w:pPr>
      <w:r w:rsidRPr="00590519">
        <w:rPr>
          <w:rFonts w:ascii="Arial" w:hAnsi="Arial" w:cs="Arial"/>
        </w:rPr>
        <w:t>L’acide barbiturique et plus généralement les barbituriques constituent un groupe de médicaments qui</w:t>
      </w:r>
      <w:r w:rsidR="0068602F"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agissent sur le système nerveux.</w:t>
      </w:r>
    </w:p>
    <w:p w14:paraId="71558598" w14:textId="25D3EB83" w:rsidR="00590519" w:rsidRDefault="00590519" w:rsidP="0068602F">
      <w:pPr>
        <w:spacing w:after="0"/>
        <w:jc w:val="both"/>
        <w:rPr>
          <w:rFonts w:ascii="Arial" w:hAnsi="Arial" w:cs="Arial"/>
        </w:rPr>
      </w:pPr>
      <w:r w:rsidRPr="00590519">
        <w:rPr>
          <w:rFonts w:ascii="Arial" w:hAnsi="Arial" w:cs="Arial"/>
        </w:rPr>
        <w:t xml:space="preserve">De nos jours, l’acide barbiturique est synthétisé à partir d’urée et de malonate de </w:t>
      </w:r>
      <w:proofErr w:type="spellStart"/>
      <w:r w:rsidRPr="00590519">
        <w:rPr>
          <w:rFonts w:ascii="Arial" w:hAnsi="Arial" w:cs="Arial"/>
        </w:rPr>
        <w:t>diéthyle</w:t>
      </w:r>
      <w:proofErr w:type="spellEnd"/>
      <w:r w:rsidRPr="00590519">
        <w:rPr>
          <w:rFonts w:ascii="Arial" w:hAnsi="Arial" w:cs="Arial"/>
        </w:rPr>
        <w:t>.</w:t>
      </w:r>
    </w:p>
    <w:p w14:paraId="6368DD3E" w14:textId="7A250C72" w:rsidR="0068602F" w:rsidRDefault="0068602F" w:rsidP="0068602F">
      <w:pPr>
        <w:spacing w:after="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5E4EBD19" wp14:editId="1C2D53B8">
            <wp:simplePos x="0" y="0"/>
            <wp:positionH relativeFrom="column">
              <wp:posOffset>4010932</wp:posOffset>
            </wp:positionH>
            <wp:positionV relativeFrom="paragraph">
              <wp:posOffset>50619</wp:posOffset>
            </wp:positionV>
            <wp:extent cx="1414780" cy="990600"/>
            <wp:effectExtent l="0" t="0" r="0" b="0"/>
            <wp:wrapNone/>
            <wp:docPr id="322" name="Imag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32"/>
                    <a:stretch/>
                  </pic:blipFill>
                  <pic:spPr bwMode="auto">
                    <a:xfrm>
                      <a:off x="0" y="0"/>
                      <a:ext cx="141478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0BB58D7F" wp14:editId="20A7AFE1">
            <wp:simplePos x="0" y="0"/>
            <wp:positionH relativeFrom="column">
              <wp:posOffset>119380</wp:posOffset>
            </wp:positionH>
            <wp:positionV relativeFrom="paragraph">
              <wp:posOffset>111034</wp:posOffset>
            </wp:positionV>
            <wp:extent cx="2160270" cy="843280"/>
            <wp:effectExtent l="0" t="0" r="0" b="0"/>
            <wp:wrapNone/>
            <wp:docPr id="321" name="Imag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8C13FE" w14:textId="0D4A7CDF" w:rsidR="0068602F" w:rsidRDefault="0068602F" w:rsidP="0068602F">
      <w:pPr>
        <w:spacing w:after="0"/>
        <w:jc w:val="both"/>
        <w:rPr>
          <w:noProof/>
        </w:rPr>
      </w:pPr>
    </w:p>
    <w:p w14:paraId="1D1AB08F" w14:textId="2A168C80" w:rsidR="0068602F" w:rsidRDefault="0068602F" w:rsidP="0068602F">
      <w:pPr>
        <w:spacing w:after="0"/>
        <w:jc w:val="both"/>
        <w:rPr>
          <w:noProof/>
        </w:rPr>
      </w:pPr>
    </w:p>
    <w:p w14:paraId="50787B6D" w14:textId="42275642" w:rsidR="0068602F" w:rsidRPr="00590519" w:rsidRDefault="0068602F" w:rsidP="0068602F">
      <w:pPr>
        <w:spacing w:after="0"/>
        <w:jc w:val="both"/>
        <w:rPr>
          <w:rFonts w:ascii="Arial" w:hAnsi="Arial" w:cs="Arial"/>
        </w:rPr>
      </w:pPr>
      <w:r w:rsidRPr="0068602F">
        <w:rPr>
          <w:noProof/>
        </w:rPr>
        <w:t xml:space="preserve"> </w:t>
      </w:r>
    </w:p>
    <w:p w14:paraId="139A38F5" w14:textId="77777777" w:rsidR="0068602F" w:rsidRDefault="0068602F" w:rsidP="0068602F">
      <w:pPr>
        <w:spacing w:after="0"/>
        <w:jc w:val="both"/>
        <w:rPr>
          <w:rFonts w:ascii="Arial" w:hAnsi="Arial" w:cs="Arial"/>
        </w:rPr>
      </w:pPr>
    </w:p>
    <w:p w14:paraId="38A9B7E6" w14:textId="77777777" w:rsidR="0068602F" w:rsidRDefault="0068602F" w:rsidP="006860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566CEAB6" w14:textId="43EBA72E" w:rsidR="0068602F" w:rsidRDefault="0068602F" w:rsidP="006860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gramStart"/>
      <w:r w:rsidR="00590519" w:rsidRPr="00590519">
        <w:rPr>
          <w:rFonts w:ascii="Arial" w:hAnsi="Arial" w:cs="Arial"/>
        </w:rPr>
        <w:t>malonate</w:t>
      </w:r>
      <w:proofErr w:type="gramEnd"/>
      <w:r w:rsidR="00590519" w:rsidRPr="00590519">
        <w:rPr>
          <w:rFonts w:ascii="Arial" w:hAnsi="Arial" w:cs="Arial"/>
        </w:rPr>
        <w:t xml:space="preserve"> de </w:t>
      </w:r>
      <w:proofErr w:type="spellStart"/>
      <w:r w:rsidR="00590519" w:rsidRPr="00590519">
        <w:rPr>
          <w:rFonts w:ascii="Arial" w:hAnsi="Arial" w:cs="Arial"/>
        </w:rPr>
        <w:t>diéthyle</w:t>
      </w:r>
      <w:proofErr w:type="spellEnd"/>
      <w:r w:rsidR="00590519" w:rsidRPr="005905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</w:t>
      </w:r>
      <w:r w:rsidRPr="00590519">
        <w:rPr>
          <w:rFonts w:ascii="Arial" w:hAnsi="Arial" w:cs="Arial"/>
        </w:rPr>
        <w:t>acide barbiturique</w:t>
      </w:r>
    </w:p>
    <w:p w14:paraId="46B3108A" w14:textId="77777777" w:rsidR="0068602F" w:rsidRDefault="0068602F" w:rsidP="0068602F">
      <w:pPr>
        <w:spacing w:after="0"/>
        <w:jc w:val="both"/>
        <w:rPr>
          <w:rFonts w:ascii="Arial" w:hAnsi="Arial" w:cs="Arial"/>
        </w:rPr>
      </w:pPr>
    </w:p>
    <w:p w14:paraId="21A6516E" w14:textId="08BBE7FB" w:rsidR="00590519" w:rsidRDefault="00590519" w:rsidP="0068602F">
      <w:pPr>
        <w:spacing w:after="0"/>
        <w:jc w:val="both"/>
        <w:rPr>
          <w:rFonts w:ascii="Arial" w:hAnsi="Arial" w:cs="Arial"/>
        </w:rPr>
      </w:pPr>
      <w:r w:rsidRPr="00590519">
        <w:rPr>
          <w:rFonts w:ascii="Arial" w:hAnsi="Arial" w:cs="Arial"/>
        </w:rPr>
        <w:t>La synthèse de l’acide barbiturique est modélisée par la réaction (1) d’équation :</w:t>
      </w:r>
    </w:p>
    <w:p w14:paraId="47AB111A" w14:textId="77777777" w:rsidR="0068602F" w:rsidRPr="00590519" w:rsidRDefault="0068602F" w:rsidP="0068602F">
      <w:pPr>
        <w:spacing w:after="0"/>
        <w:jc w:val="both"/>
        <w:rPr>
          <w:rFonts w:ascii="Arial" w:hAnsi="Arial" w:cs="Arial"/>
        </w:rPr>
      </w:pPr>
    </w:p>
    <w:p w14:paraId="6E2B4552" w14:textId="1575AD2A" w:rsidR="00590519" w:rsidRPr="00590519" w:rsidRDefault="00590519" w:rsidP="00B80B35">
      <w:pPr>
        <w:spacing w:after="0"/>
        <w:jc w:val="center"/>
        <w:rPr>
          <w:rFonts w:ascii="Arial" w:hAnsi="Arial" w:cs="Arial"/>
        </w:rPr>
      </w:pPr>
      <w:r w:rsidRPr="00590519">
        <w:rPr>
          <w:rFonts w:ascii="Arial" w:hAnsi="Arial" w:cs="Arial"/>
        </w:rPr>
        <w:t>CH</w:t>
      </w:r>
      <w:r w:rsidRPr="00590519">
        <w:rPr>
          <w:rFonts w:ascii="Arial" w:hAnsi="Arial" w:cs="Arial"/>
          <w:vertAlign w:val="subscript"/>
        </w:rPr>
        <w:t>4</w:t>
      </w:r>
      <w:r w:rsidRPr="00590519">
        <w:rPr>
          <w:rFonts w:ascii="Arial" w:hAnsi="Arial" w:cs="Arial"/>
        </w:rPr>
        <w:t>N</w:t>
      </w:r>
      <w:r w:rsidRPr="00590519">
        <w:rPr>
          <w:rFonts w:ascii="Arial" w:hAnsi="Arial" w:cs="Arial"/>
          <w:vertAlign w:val="subscript"/>
        </w:rPr>
        <w:t>2</w:t>
      </w:r>
      <w:r w:rsidRPr="00590519">
        <w:rPr>
          <w:rFonts w:ascii="Arial" w:hAnsi="Arial" w:cs="Arial"/>
        </w:rPr>
        <w:t xml:space="preserve">O </w:t>
      </w:r>
      <w:r w:rsidR="00B80B35">
        <w:rPr>
          <w:rFonts w:ascii="Arial" w:hAnsi="Arial" w:cs="Arial"/>
        </w:rPr>
        <w:tab/>
      </w:r>
      <w:r w:rsidRPr="00590519">
        <w:rPr>
          <w:rFonts w:ascii="Arial" w:hAnsi="Arial" w:cs="Arial"/>
        </w:rPr>
        <w:t xml:space="preserve">+ </w:t>
      </w:r>
      <w:r w:rsidR="00B80B35">
        <w:rPr>
          <w:rFonts w:ascii="Arial" w:hAnsi="Arial" w:cs="Arial"/>
        </w:rPr>
        <w:tab/>
      </w:r>
      <w:r w:rsidRPr="00590519">
        <w:rPr>
          <w:rFonts w:ascii="Arial" w:hAnsi="Arial" w:cs="Arial"/>
        </w:rPr>
        <w:t>C</w:t>
      </w:r>
      <w:r w:rsidRPr="00590519">
        <w:rPr>
          <w:rFonts w:ascii="Arial" w:hAnsi="Arial" w:cs="Arial"/>
          <w:vertAlign w:val="subscript"/>
        </w:rPr>
        <w:t>7</w:t>
      </w:r>
      <w:r w:rsidRPr="00590519">
        <w:rPr>
          <w:rFonts w:ascii="Arial" w:hAnsi="Arial" w:cs="Arial"/>
        </w:rPr>
        <w:t>H</w:t>
      </w:r>
      <w:r w:rsidRPr="00590519">
        <w:rPr>
          <w:rFonts w:ascii="Arial" w:hAnsi="Arial" w:cs="Arial"/>
          <w:vertAlign w:val="subscript"/>
        </w:rPr>
        <w:t>12</w:t>
      </w:r>
      <w:r w:rsidRPr="00590519">
        <w:rPr>
          <w:rFonts w:ascii="Arial" w:hAnsi="Arial" w:cs="Arial"/>
        </w:rPr>
        <w:t>O</w:t>
      </w:r>
      <w:r w:rsidRPr="00590519">
        <w:rPr>
          <w:rFonts w:ascii="Arial" w:hAnsi="Arial" w:cs="Arial"/>
          <w:vertAlign w:val="subscript"/>
        </w:rPr>
        <w:t>4</w:t>
      </w:r>
      <w:r w:rsidR="00B80B35">
        <w:rPr>
          <w:rFonts w:ascii="Arial" w:hAnsi="Arial" w:cs="Arial"/>
        </w:rPr>
        <w:t xml:space="preserve"> </w:t>
      </w:r>
      <w:r w:rsidR="00B80B35">
        <w:rPr>
          <w:rFonts w:ascii="Arial" w:hAnsi="Arial" w:cs="Arial"/>
        </w:rPr>
        <w:tab/>
      </w:r>
      <w:r w:rsidRPr="00590519">
        <w:rPr>
          <w:rFonts w:ascii="Arial" w:hAnsi="Arial" w:cs="Arial" w:hint="eastAsia"/>
        </w:rPr>
        <w:t>→</w:t>
      </w:r>
      <w:r w:rsidRPr="00590519">
        <w:rPr>
          <w:rFonts w:ascii="Arial" w:hAnsi="Arial" w:cs="Arial"/>
        </w:rPr>
        <w:t xml:space="preserve"> </w:t>
      </w:r>
      <w:r w:rsidR="00B80B35">
        <w:rPr>
          <w:rFonts w:ascii="Arial" w:hAnsi="Arial" w:cs="Arial"/>
        </w:rPr>
        <w:tab/>
      </w:r>
      <w:r w:rsidRPr="00590519">
        <w:rPr>
          <w:rFonts w:ascii="Arial" w:hAnsi="Arial" w:cs="Arial"/>
        </w:rPr>
        <w:t>C</w:t>
      </w:r>
      <w:r w:rsidRPr="00590519">
        <w:rPr>
          <w:rFonts w:ascii="Arial" w:hAnsi="Arial" w:cs="Arial"/>
          <w:vertAlign w:val="subscript"/>
        </w:rPr>
        <w:t>4</w:t>
      </w:r>
      <w:r w:rsidRPr="00590519">
        <w:rPr>
          <w:rFonts w:ascii="Arial" w:hAnsi="Arial" w:cs="Arial"/>
        </w:rPr>
        <w:t>H</w:t>
      </w:r>
      <w:r w:rsidRPr="00590519">
        <w:rPr>
          <w:rFonts w:ascii="Arial" w:hAnsi="Arial" w:cs="Arial"/>
          <w:vertAlign w:val="subscript"/>
        </w:rPr>
        <w:t>4</w:t>
      </w:r>
      <w:r w:rsidRPr="00590519">
        <w:rPr>
          <w:rFonts w:ascii="Arial" w:hAnsi="Arial" w:cs="Arial"/>
        </w:rPr>
        <w:t>N</w:t>
      </w:r>
      <w:r w:rsidRPr="00590519">
        <w:rPr>
          <w:rFonts w:ascii="Arial" w:hAnsi="Arial" w:cs="Arial"/>
          <w:vertAlign w:val="subscript"/>
        </w:rPr>
        <w:t>2</w:t>
      </w:r>
      <w:r w:rsidRPr="00590519">
        <w:rPr>
          <w:rFonts w:ascii="Arial" w:hAnsi="Arial" w:cs="Arial"/>
        </w:rPr>
        <w:t>O</w:t>
      </w:r>
      <w:r w:rsidRPr="00590519">
        <w:rPr>
          <w:rFonts w:ascii="Arial" w:hAnsi="Arial" w:cs="Arial"/>
          <w:vertAlign w:val="subscript"/>
        </w:rPr>
        <w:t>3</w:t>
      </w:r>
      <w:r w:rsidRPr="00590519">
        <w:rPr>
          <w:rFonts w:ascii="Arial" w:hAnsi="Arial" w:cs="Arial"/>
        </w:rPr>
        <w:t xml:space="preserve"> </w:t>
      </w:r>
      <w:r w:rsidR="00B80B35">
        <w:rPr>
          <w:rFonts w:ascii="Arial" w:hAnsi="Arial" w:cs="Arial"/>
        </w:rPr>
        <w:tab/>
      </w:r>
      <w:r w:rsidRPr="00590519">
        <w:rPr>
          <w:rFonts w:ascii="Arial" w:hAnsi="Arial" w:cs="Arial"/>
        </w:rPr>
        <w:t xml:space="preserve">+ </w:t>
      </w:r>
      <w:r w:rsidR="00B80B35">
        <w:rPr>
          <w:rFonts w:ascii="Arial" w:hAnsi="Arial" w:cs="Arial"/>
        </w:rPr>
        <w:tab/>
      </w:r>
      <w:r w:rsidRPr="00590519">
        <w:rPr>
          <w:rFonts w:ascii="Arial" w:hAnsi="Arial" w:cs="Arial"/>
        </w:rPr>
        <w:t>2 C</w:t>
      </w:r>
      <w:r w:rsidRPr="00590519">
        <w:rPr>
          <w:rFonts w:ascii="Arial" w:hAnsi="Arial" w:cs="Arial"/>
          <w:vertAlign w:val="subscript"/>
        </w:rPr>
        <w:t>2</w:t>
      </w:r>
      <w:r w:rsidRPr="00590519">
        <w:rPr>
          <w:rFonts w:ascii="Arial" w:hAnsi="Arial" w:cs="Arial"/>
        </w:rPr>
        <w:t>H</w:t>
      </w:r>
      <w:r w:rsidRPr="00590519">
        <w:rPr>
          <w:rFonts w:ascii="Arial" w:hAnsi="Arial" w:cs="Arial"/>
          <w:vertAlign w:val="subscript"/>
        </w:rPr>
        <w:t>6</w:t>
      </w:r>
      <w:r w:rsidRPr="00590519">
        <w:rPr>
          <w:rFonts w:ascii="Arial" w:hAnsi="Arial" w:cs="Arial"/>
        </w:rPr>
        <w:t xml:space="preserve">O </w:t>
      </w:r>
      <w:r w:rsidR="00B80B35">
        <w:rPr>
          <w:rFonts w:ascii="Arial" w:hAnsi="Arial" w:cs="Arial"/>
        </w:rPr>
        <w:tab/>
      </w:r>
      <w:r w:rsidRPr="00590519">
        <w:rPr>
          <w:rFonts w:ascii="Arial" w:hAnsi="Arial" w:cs="Arial"/>
        </w:rPr>
        <w:t>(r</w:t>
      </w:r>
      <w:r w:rsidRPr="00590519">
        <w:rPr>
          <w:rFonts w:ascii="Arial" w:hAnsi="Arial" w:cs="Arial" w:hint="eastAsia"/>
        </w:rPr>
        <w:t>é</w:t>
      </w:r>
      <w:r w:rsidRPr="00590519">
        <w:rPr>
          <w:rFonts w:ascii="Arial" w:hAnsi="Arial" w:cs="Arial"/>
        </w:rPr>
        <w:t>action 1)</w:t>
      </w:r>
    </w:p>
    <w:p w14:paraId="08BB4B96" w14:textId="77777777" w:rsidR="00B80B35" w:rsidRDefault="00B80B35" w:rsidP="00B80B35">
      <w:pPr>
        <w:spacing w:after="0"/>
        <w:ind w:firstLine="708"/>
        <w:jc w:val="both"/>
        <w:rPr>
          <w:rFonts w:ascii="Arial" w:hAnsi="Arial" w:cs="Arial"/>
        </w:rPr>
      </w:pPr>
    </w:p>
    <w:p w14:paraId="0D0F5FF1" w14:textId="21DBCFB0" w:rsidR="00590519" w:rsidRPr="00590519" w:rsidRDefault="00B80B35" w:rsidP="00B80B35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590519" w:rsidRPr="00590519">
        <w:rPr>
          <w:rFonts w:ascii="Arial" w:hAnsi="Arial" w:cs="Arial"/>
        </w:rPr>
        <w:t>urée</w:t>
      </w:r>
      <w:proofErr w:type="gramEnd"/>
      <w:r w:rsidR="00590519" w:rsidRPr="005905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</w:t>
      </w:r>
      <w:r w:rsidR="00590519" w:rsidRPr="00590519">
        <w:rPr>
          <w:rFonts w:ascii="Arial" w:hAnsi="Arial" w:cs="Arial"/>
        </w:rPr>
        <w:t xml:space="preserve">malonate de </w:t>
      </w:r>
      <w:proofErr w:type="spellStart"/>
      <w:r w:rsidR="00590519" w:rsidRPr="00590519">
        <w:rPr>
          <w:rFonts w:ascii="Arial" w:hAnsi="Arial" w:cs="Arial"/>
        </w:rPr>
        <w:t>diéthyle</w:t>
      </w:r>
      <w:proofErr w:type="spellEnd"/>
      <w:r w:rsidR="00590519" w:rsidRPr="005905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590519" w:rsidRPr="00590519">
        <w:rPr>
          <w:rFonts w:ascii="Arial" w:hAnsi="Arial" w:cs="Arial"/>
        </w:rPr>
        <w:t xml:space="preserve">acide barbiturique </w:t>
      </w:r>
      <w:r>
        <w:rPr>
          <w:rFonts w:ascii="Arial" w:hAnsi="Arial" w:cs="Arial"/>
        </w:rPr>
        <w:t xml:space="preserve">          </w:t>
      </w:r>
      <w:r w:rsidR="00590519" w:rsidRPr="00590519">
        <w:rPr>
          <w:rFonts w:ascii="Arial" w:hAnsi="Arial" w:cs="Arial"/>
        </w:rPr>
        <w:t>éthanol</w:t>
      </w:r>
    </w:p>
    <w:p w14:paraId="43FBB3A2" w14:textId="77777777" w:rsidR="00B80B35" w:rsidRDefault="00B80B35" w:rsidP="0068602F">
      <w:pPr>
        <w:spacing w:after="0"/>
        <w:jc w:val="both"/>
        <w:rPr>
          <w:rFonts w:ascii="Arial" w:hAnsi="Arial" w:cs="Arial"/>
        </w:rPr>
      </w:pPr>
    </w:p>
    <w:p w14:paraId="3C4E45E2" w14:textId="77777777" w:rsidR="00B80B35" w:rsidRDefault="00B80B35" w:rsidP="0068602F">
      <w:pPr>
        <w:spacing w:after="0"/>
        <w:jc w:val="both"/>
        <w:rPr>
          <w:rFonts w:ascii="Arial" w:hAnsi="Arial" w:cs="Arial"/>
        </w:rPr>
      </w:pPr>
    </w:p>
    <w:p w14:paraId="21E04B7D" w14:textId="2A272F4C" w:rsidR="00590519" w:rsidRPr="00590519" w:rsidRDefault="00590519" w:rsidP="0068602F">
      <w:pPr>
        <w:spacing w:after="0"/>
        <w:jc w:val="both"/>
        <w:rPr>
          <w:rFonts w:ascii="Arial" w:hAnsi="Arial" w:cs="Arial"/>
          <w:b/>
          <w:bCs/>
        </w:rPr>
      </w:pPr>
      <w:r w:rsidRPr="00590519">
        <w:rPr>
          <w:rFonts w:ascii="Arial" w:hAnsi="Arial" w:cs="Arial"/>
          <w:b/>
          <w:bCs/>
        </w:rPr>
        <w:t>Données à 25°C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0"/>
        <w:gridCol w:w="1669"/>
        <w:gridCol w:w="1928"/>
        <w:gridCol w:w="2818"/>
        <w:gridCol w:w="2189"/>
      </w:tblGrid>
      <w:tr w:rsidR="00B80B35" w14:paraId="7ACEC6BF" w14:textId="77777777" w:rsidTr="00D8344D">
        <w:trPr>
          <w:trHeight w:val="555"/>
        </w:trPr>
        <w:tc>
          <w:tcPr>
            <w:tcW w:w="1780" w:type="dxa"/>
            <w:tcBorders>
              <w:top w:val="nil"/>
              <w:left w:val="nil"/>
            </w:tcBorders>
            <w:vAlign w:val="center"/>
          </w:tcPr>
          <w:p w14:paraId="3A0DB1B7" w14:textId="77777777" w:rsidR="00B80B35" w:rsidRDefault="00B80B35" w:rsidP="00D834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9" w:type="dxa"/>
            <w:vAlign w:val="center"/>
          </w:tcPr>
          <w:p w14:paraId="3A678589" w14:textId="34A4ECF9" w:rsidR="00B80B35" w:rsidRDefault="00B80B35" w:rsidP="00D8344D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Urée</w:t>
            </w:r>
          </w:p>
        </w:tc>
        <w:tc>
          <w:tcPr>
            <w:tcW w:w="1928" w:type="dxa"/>
            <w:vAlign w:val="center"/>
          </w:tcPr>
          <w:p w14:paraId="40DBA083" w14:textId="77777777" w:rsidR="00B80B35" w:rsidRPr="00590519" w:rsidRDefault="00B80B35" w:rsidP="00D8344D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Malonate de</w:t>
            </w:r>
          </w:p>
          <w:p w14:paraId="307A9A42" w14:textId="777B8462" w:rsidR="00B80B35" w:rsidRDefault="00B80B35" w:rsidP="00D8344D">
            <w:pPr>
              <w:spacing w:line="259" w:lineRule="auto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90519">
              <w:rPr>
                <w:rFonts w:ascii="Arial" w:hAnsi="Arial" w:cs="Arial"/>
              </w:rPr>
              <w:t>diéthyle</w:t>
            </w:r>
            <w:proofErr w:type="spellEnd"/>
            <w:proofErr w:type="gramEnd"/>
          </w:p>
        </w:tc>
        <w:tc>
          <w:tcPr>
            <w:tcW w:w="2818" w:type="dxa"/>
            <w:vAlign w:val="center"/>
          </w:tcPr>
          <w:p w14:paraId="6A7CA65F" w14:textId="2E7FD3EA" w:rsidR="00B80B35" w:rsidRDefault="00B80B35" w:rsidP="00D8344D">
            <w:pPr>
              <w:jc w:val="center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Acide barbiturique</w:t>
            </w:r>
          </w:p>
        </w:tc>
        <w:tc>
          <w:tcPr>
            <w:tcW w:w="2189" w:type="dxa"/>
            <w:vAlign w:val="center"/>
          </w:tcPr>
          <w:p w14:paraId="4B0786E4" w14:textId="589292A5" w:rsidR="00B80B35" w:rsidRDefault="00B80B35" w:rsidP="00D8344D">
            <w:pPr>
              <w:spacing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</w:t>
            </w:r>
            <w:r w:rsidRPr="00590519">
              <w:rPr>
                <w:rFonts w:ascii="Arial" w:hAnsi="Arial" w:cs="Arial"/>
              </w:rPr>
              <w:t>thanol</w:t>
            </w:r>
          </w:p>
        </w:tc>
      </w:tr>
      <w:tr w:rsidR="00B80B35" w14:paraId="758EF6BA" w14:textId="77777777" w:rsidTr="00D8344D">
        <w:trPr>
          <w:trHeight w:val="277"/>
        </w:trPr>
        <w:tc>
          <w:tcPr>
            <w:tcW w:w="1780" w:type="dxa"/>
          </w:tcPr>
          <w:p w14:paraId="69AB7922" w14:textId="1C5552A0" w:rsidR="00B80B35" w:rsidRDefault="00B80B35" w:rsidP="0068602F">
            <w:pPr>
              <w:jc w:val="both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Aspect</w:t>
            </w:r>
          </w:p>
        </w:tc>
        <w:tc>
          <w:tcPr>
            <w:tcW w:w="1669" w:type="dxa"/>
          </w:tcPr>
          <w:p w14:paraId="7252EEFB" w14:textId="3B2BAB40" w:rsidR="00B80B35" w:rsidRDefault="00B80B35" w:rsidP="00D8344D">
            <w:pPr>
              <w:jc w:val="center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Solide blanc</w:t>
            </w:r>
          </w:p>
        </w:tc>
        <w:tc>
          <w:tcPr>
            <w:tcW w:w="1928" w:type="dxa"/>
          </w:tcPr>
          <w:p w14:paraId="72A70705" w14:textId="10767F4A" w:rsidR="00B80B35" w:rsidRDefault="00B80B35" w:rsidP="00D8344D">
            <w:pPr>
              <w:jc w:val="center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Liquide incolore</w:t>
            </w:r>
          </w:p>
        </w:tc>
        <w:tc>
          <w:tcPr>
            <w:tcW w:w="2818" w:type="dxa"/>
          </w:tcPr>
          <w:p w14:paraId="0CC54421" w14:textId="7441FAFA" w:rsidR="00B80B35" w:rsidRDefault="00B80B35" w:rsidP="00D8344D">
            <w:pPr>
              <w:jc w:val="center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Solide blanc</w:t>
            </w:r>
          </w:p>
        </w:tc>
        <w:tc>
          <w:tcPr>
            <w:tcW w:w="2189" w:type="dxa"/>
          </w:tcPr>
          <w:p w14:paraId="06D35C77" w14:textId="0A10A547" w:rsidR="00B80B35" w:rsidRDefault="00B80B35" w:rsidP="00D8344D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Liquide incolore</w:t>
            </w:r>
          </w:p>
        </w:tc>
      </w:tr>
      <w:tr w:rsidR="00B80B35" w14:paraId="2D761976" w14:textId="77777777" w:rsidTr="00600DCE">
        <w:trPr>
          <w:trHeight w:val="1378"/>
        </w:trPr>
        <w:tc>
          <w:tcPr>
            <w:tcW w:w="1780" w:type="dxa"/>
          </w:tcPr>
          <w:p w14:paraId="78A847DB" w14:textId="77777777" w:rsidR="00B80B35" w:rsidRPr="00590519" w:rsidRDefault="00B80B35" w:rsidP="00B80B35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Solubilité</w:t>
            </w:r>
          </w:p>
          <w:p w14:paraId="089C31F0" w14:textId="77777777" w:rsidR="00B80B35" w:rsidRDefault="00B80B35" w:rsidP="006860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9" w:type="dxa"/>
            <w:vAlign w:val="center"/>
          </w:tcPr>
          <w:p w14:paraId="6B347B1C" w14:textId="4DF56014" w:rsidR="00B80B35" w:rsidRDefault="00B80B35" w:rsidP="00600DCE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Très soluble</w:t>
            </w:r>
            <w:r w:rsidR="00D8344D">
              <w:rPr>
                <w:rFonts w:ascii="Arial" w:hAnsi="Arial" w:cs="Arial"/>
              </w:rPr>
              <w:t xml:space="preserve"> </w:t>
            </w:r>
            <w:r w:rsidRPr="00590519">
              <w:rPr>
                <w:rFonts w:ascii="Arial" w:hAnsi="Arial" w:cs="Arial"/>
              </w:rPr>
              <w:t>à chaud et à</w:t>
            </w:r>
            <w:r w:rsidR="00D8344D">
              <w:rPr>
                <w:rFonts w:ascii="Arial" w:hAnsi="Arial" w:cs="Arial"/>
              </w:rPr>
              <w:t xml:space="preserve"> </w:t>
            </w:r>
            <w:r w:rsidRPr="00590519">
              <w:rPr>
                <w:rFonts w:ascii="Arial" w:hAnsi="Arial" w:cs="Arial"/>
              </w:rPr>
              <w:t>froid dans</w:t>
            </w:r>
            <w:r w:rsidR="00D8344D">
              <w:rPr>
                <w:rFonts w:ascii="Arial" w:hAnsi="Arial" w:cs="Arial"/>
              </w:rPr>
              <w:t xml:space="preserve"> </w:t>
            </w:r>
            <w:r w:rsidRPr="00590519">
              <w:rPr>
                <w:rFonts w:ascii="Arial" w:hAnsi="Arial" w:cs="Arial"/>
              </w:rPr>
              <w:t>l’eau distillée</w:t>
            </w:r>
          </w:p>
        </w:tc>
        <w:tc>
          <w:tcPr>
            <w:tcW w:w="1928" w:type="dxa"/>
            <w:vAlign w:val="center"/>
          </w:tcPr>
          <w:p w14:paraId="5763C07B" w14:textId="5973D14E" w:rsidR="00B80B35" w:rsidRDefault="00B80B35" w:rsidP="00600DCE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Très soluble à</w:t>
            </w:r>
            <w:r w:rsidR="00D8344D">
              <w:rPr>
                <w:rFonts w:ascii="Arial" w:hAnsi="Arial" w:cs="Arial"/>
              </w:rPr>
              <w:t xml:space="preserve"> </w:t>
            </w:r>
            <w:r w:rsidRPr="00590519">
              <w:rPr>
                <w:rFonts w:ascii="Arial" w:hAnsi="Arial" w:cs="Arial"/>
              </w:rPr>
              <w:t>chaud et à froid</w:t>
            </w:r>
            <w:r w:rsidR="00D8344D">
              <w:rPr>
                <w:rFonts w:ascii="Arial" w:hAnsi="Arial" w:cs="Arial"/>
              </w:rPr>
              <w:t xml:space="preserve"> </w:t>
            </w:r>
            <w:r w:rsidRPr="00590519">
              <w:rPr>
                <w:rFonts w:ascii="Arial" w:hAnsi="Arial" w:cs="Arial"/>
              </w:rPr>
              <w:t>dans l’eau</w:t>
            </w:r>
            <w:r w:rsidR="00D8344D">
              <w:rPr>
                <w:rFonts w:ascii="Arial" w:hAnsi="Arial" w:cs="Arial"/>
              </w:rPr>
              <w:t xml:space="preserve"> </w:t>
            </w:r>
            <w:r w:rsidRPr="00590519">
              <w:rPr>
                <w:rFonts w:ascii="Arial" w:hAnsi="Arial" w:cs="Arial"/>
              </w:rPr>
              <w:t>distillée</w:t>
            </w:r>
          </w:p>
        </w:tc>
        <w:tc>
          <w:tcPr>
            <w:tcW w:w="2818" w:type="dxa"/>
            <w:vAlign w:val="center"/>
          </w:tcPr>
          <w:p w14:paraId="45E76D7D" w14:textId="3663700D" w:rsidR="00D8344D" w:rsidRPr="00590519" w:rsidRDefault="00D8344D" w:rsidP="00D8344D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Très soluble à chaud</w:t>
            </w:r>
            <w:r>
              <w:rPr>
                <w:rFonts w:ascii="Arial" w:hAnsi="Arial" w:cs="Arial"/>
              </w:rPr>
              <w:t xml:space="preserve"> </w:t>
            </w:r>
            <w:r w:rsidRPr="00590519">
              <w:rPr>
                <w:rFonts w:ascii="Arial" w:hAnsi="Arial" w:cs="Arial"/>
              </w:rPr>
              <w:t>dans l’eau distillée et</w:t>
            </w:r>
            <w:r>
              <w:rPr>
                <w:rFonts w:ascii="Arial" w:hAnsi="Arial" w:cs="Arial"/>
              </w:rPr>
              <w:t xml:space="preserve"> </w:t>
            </w:r>
            <w:r w:rsidRPr="00590519">
              <w:rPr>
                <w:rFonts w:ascii="Arial" w:hAnsi="Arial" w:cs="Arial"/>
              </w:rPr>
              <w:t>beaucoup moins à froid.</w:t>
            </w:r>
          </w:p>
          <w:p w14:paraId="28DC0A53" w14:textId="3C1605D5" w:rsidR="00B80B35" w:rsidRDefault="00D8344D" w:rsidP="00D8344D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Légèrement soluble dans</w:t>
            </w:r>
            <w:r>
              <w:rPr>
                <w:rFonts w:ascii="Arial" w:hAnsi="Arial" w:cs="Arial"/>
              </w:rPr>
              <w:t xml:space="preserve"> </w:t>
            </w:r>
            <w:r w:rsidRPr="00590519">
              <w:rPr>
                <w:rFonts w:ascii="Arial" w:hAnsi="Arial" w:cs="Arial"/>
              </w:rPr>
              <w:t>l’éthanol.</w:t>
            </w:r>
          </w:p>
        </w:tc>
        <w:tc>
          <w:tcPr>
            <w:tcW w:w="2189" w:type="dxa"/>
            <w:vAlign w:val="center"/>
          </w:tcPr>
          <w:p w14:paraId="1C84CB40" w14:textId="1B46F026" w:rsidR="00B80B35" w:rsidRDefault="00D8344D" w:rsidP="00D8344D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Très soluble à</w:t>
            </w:r>
            <w:r>
              <w:rPr>
                <w:rFonts w:ascii="Arial" w:hAnsi="Arial" w:cs="Arial"/>
              </w:rPr>
              <w:t xml:space="preserve"> </w:t>
            </w:r>
            <w:r w:rsidRPr="00590519">
              <w:rPr>
                <w:rFonts w:ascii="Arial" w:hAnsi="Arial" w:cs="Arial"/>
              </w:rPr>
              <w:t>chaud et à froid</w:t>
            </w:r>
            <w:r>
              <w:rPr>
                <w:rFonts w:ascii="Arial" w:hAnsi="Arial" w:cs="Arial"/>
              </w:rPr>
              <w:t xml:space="preserve"> </w:t>
            </w:r>
            <w:r w:rsidRPr="00590519">
              <w:rPr>
                <w:rFonts w:ascii="Arial" w:hAnsi="Arial" w:cs="Arial"/>
              </w:rPr>
              <w:t>dans l’eau</w:t>
            </w:r>
            <w:r>
              <w:rPr>
                <w:rFonts w:ascii="Arial" w:hAnsi="Arial" w:cs="Arial"/>
              </w:rPr>
              <w:t xml:space="preserve"> </w:t>
            </w:r>
            <w:r w:rsidRPr="00590519">
              <w:rPr>
                <w:rFonts w:ascii="Arial" w:hAnsi="Arial" w:cs="Arial"/>
              </w:rPr>
              <w:t>distillée</w:t>
            </w:r>
          </w:p>
        </w:tc>
      </w:tr>
      <w:tr w:rsidR="00B80B35" w14:paraId="40E8BBD9" w14:textId="77777777" w:rsidTr="00D8344D">
        <w:trPr>
          <w:trHeight w:val="1126"/>
        </w:trPr>
        <w:tc>
          <w:tcPr>
            <w:tcW w:w="1780" w:type="dxa"/>
          </w:tcPr>
          <w:p w14:paraId="1978139F" w14:textId="77777777" w:rsidR="00D8344D" w:rsidRPr="00590519" w:rsidRDefault="00D8344D" w:rsidP="00D8344D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Masse</w:t>
            </w:r>
          </w:p>
          <w:p w14:paraId="67600858" w14:textId="5C75BF24" w:rsidR="00D8344D" w:rsidRDefault="00D8344D" w:rsidP="00D8344D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Molaire</w:t>
            </w:r>
          </w:p>
          <w:p w14:paraId="1DBA0D93" w14:textId="0884BD55" w:rsidR="00D8344D" w:rsidRPr="00590519" w:rsidRDefault="00D8344D" w:rsidP="00D8344D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(</w:t>
            </w:r>
            <w:proofErr w:type="gramStart"/>
            <w:r w:rsidRPr="00590519">
              <w:rPr>
                <w:rFonts w:ascii="Arial" w:hAnsi="Arial" w:cs="Arial"/>
              </w:rPr>
              <w:t>en</w:t>
            </w:r>
            <w:proofErr w:type="gramEnd"/>
            <w:r w:rsidRPr="00590519">
              <w:rPr>
                <w:rFonts w:ascii="Arial" w:hAnsi="Arial" w:cs="Arial"/>
              </w:rPr>
              <w:t xml:space="preserve"> g </w:t>
            </w:r>
            <w:r w:rsidRPr="00590519">
              <w:rPr>
                <w:rFonts w:ascii="Cambria Math" w:hAnsi="Cambria Math" w:cs="Cambria Math"/>
              </w:rPr>
              <w:t>⋅</w:t>
            </w:r>
            <w:r w:rsidRPr="00590519">
              <w:rPr>
                <w:rFonts w:ascii="Arial" w:hAnsi="Arial" w:cs="Arial"/>
              </w:rPr>
              <w:t xml:space="preserve"> mol</w:t>
            </w:r>
            <w:r w:rsidRPr="00590519">
              <w:rPr>
                <w:rFonts w:ascii="Arial" w:hAnsi="Arial" w:cs="Arial" w:hint="eastAsia"/>
                <w:vertAlign w:val="superscript"/>
              </w:rPr>
              <w:t>−</w:t>
            </w:r>
            <w:r w:rsidRPr="00590519">
              <w:rPr>
                <w:rFonts w:ascii="Arial" w:hAnsi="Arial" w:cs="Arial"/>
                <w:vertAlign w:val="superscript"/>
              </w:rPr>
              <w:t>1</w:t>
            </w:r>
            <w:r w:rsidRPr="00590519">
              <w:rPr>
                <w:rFonts w:ascii="Arial" w:hAnsi="Arial" w:cs="Arial"/>
              </w:rPr>
              <w:t>)</w:t>
            </w:r>
          </w:p>
          <w:p w14:paraId="26BB9B16" w14:textId="77777777" w:rsidR="00B80B35" w:rsidRDefault="00B80B35" w:rsidP="00D834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9" w:type="dxa"/>
            <w:vAlign w:val="center"/>
          </w:tcPr>
          <w:p w14:paraId="06395EF5" w14:textId="6F019F5D" w:rsidR="00B80B35" w:rsidRDefault="00D8344D" w:rsidP="00D8344D">
            <w:pPr>
              <w:jc w:val="center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60,0</w:t>
            </w:r>
          </w:p>
        </w:tc>
        <w:tc>
          <w:tcPr>
            <w:tcW w:w="1928" w:type="dxa"/>
            <w:vAlign w:val="center"/>
          </w:tcPr>
          <w:p w14:paraId="61FC86D0" w14:textId="0121DD3A" w:rsidR="00B80B35" w:rsidRDefault="00D8344D" w:rsidP="00D8344D">
            <w:pPr>
              <w:jc w:val="center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160,0</w:t>
            </w:r>
          </w:p>
        </w:tc>
        <w:tc>
          <w:tcPr>
            <w:tcW w:w="2818" w:type="dxa"/>
            <w:vAlign w:val="center"/>
          </w:tcPr>
          <w:p w14:paraId="2FCCC10A" w14:textId="3E63DBEB" w:rsidR="00B80B35" w:rsidRDefault="00D8344D" w:rsidP="00D8344D">
            <w:pPr>
              <w:jc w:val="center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128,0</w:t>
            </w:r>
          </w:p>
        </w:tc>
        <w:tc>
          <w:tcPr>
            <w:tcW w:w="2189" w:type="dxa"/>
            <w:vAlign w:val="center"/>
          </w:tcPr>
          <w:p w14:paraId="5D16708D" w14:textId="0B77A0AC" w:rsidR="00B80B35" w:rsidRDefault="00D8344D" w:rsidP="00D8344D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46,1</w:t>
            </w:r>
          </w:p>
        </w:tc>
      </w:tr>
      <w:tr w:rsidR="00B80B35" w14:paraId="60BA04AA" w14:textId="77777777" w:rsidTr="00D8344D">
        <w:trPr>
          <w:trHeight w:val="1118"/>
        </w:trPr>
        <w:tc>
          <w:tcPr>
            <w:tcW w:w="1780" w:type="dxa"/>
          </w:tcPr>
          <w:p w14:paraId="75586A0E" w14:textId="77777777" w:rsidR="00D8344D" w:rsidRPr="00590519" w:rsidRDefault="00D8344D" w:rsidP="00D8344D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Masse</w:t>
            </w:r>
          </w:p>
          <w:p w14:paraId="5BE98F99" w14:textId="77777777" w:rsidR="00D8344D" w:rsidRPr="00590519" w:rsidRDefault="00D8344D" w:rsidP="00D8344D">
            <w:pPr>
              <w:spacing w:line="259" w:lineRule="auto"/>
              <w:jc w:val="both"/>
              <w:rPr>
                <w:rFonts w:ascii="Arial" w:hAnsi="Arial" w:cs="Arial"/>
              </w:rPr>
            </w:pPr>
            <w:proofErr w:type="gramStart"/>
            <w:r w:rsidRPr="00590519">
              <w:rPr>
                <w:rFonts w:ascii="Arial" w:hAnsi="Arial" w:cs="Arial"/>
              </w:rPr>
              <w:t>volumique</w:t>
            </w:r>
            <w:proofErr w:type="gramEnd"/>
          </w:p>
          <w:p w14:paraId="2A36CBCE" w14:textId="77777777" w:rsidR="00D8344D" w:rsidRPr="00590519" w:rsidRDefault="00D8344D" w:rsidP="00D8344D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(</w:t>
            </w:r>
            <w:proofErr w:type="gramStart"/>
            <w:r w:rsidRPr="00590519">
              <w:rPr>
                <w:rFonts w:ascii="Arial" w:hAnsi="Arial" w:cs="Arial"/>
              </w:rPr>
              <w:t>en</w:t>
            </w:r>
            <w:proofErr w:type="gramEnd"/>
            <w:r w:rsidRPr="00590519">
              <w:rPr>
                <w:rFonts w:ascii="Arial" w:hAnsi="Arial" w:cs="Arial"/>
              </w:rPr>
              <w:t xml:space="preserve"> g </w:t>
            </w:r>
            <w:r w:rsidRPr="00590519">
              <w:rPr>
                <w:rFonts w:ascii="Cambria Math" w:hAnsi="Cambria Math" w:cs="Cambria Math"/>
              </w:rPr>
              <w:t>⋅</w:t>
            </w:r>
            <w:r w:rsidRPr="00590519">
              <w:rPr>
                <w:rFonts w:ascii="Arial" w:hAnsi="Arial" w:cs="Arial"/>
              </w:rPr>
              <w:t xml:space="preserve"> mL</w:t>
            </w:r>
            <w:r w:rsidRPr="00590519">
              <w:rPr>
                <w:rFonts w:ascii="Arial" w:hAnsi="Arial" w:cs="Arial" w:hint="eastAsia"/>
                <w:vertAlign w:val="superscript"/>
              </w:rPr>
              <w:t>−</w:t>
            </w:r>
            <w:r w:rsidRPr="00590519">
              <w:rPr>
                <w:rFonts w:ascii="Arial" w:hAnsi="Arial" w:cs="Arial"/>
                <w:vertAlign w:val="superscript"/>
              </w:rPr>
              <w:t>1</w:t>
            </w:r>
            <w:r w:rsidRPr="00590519">
              <w:rPr>
                <w:rFonts w:ascii="Arial" w:hAnsi="Arial" w:cs="Arial"/>
              </w:rPr>
              <w:t>)</w:t>
            </w:r>
          </w:p>
          <w:p w14:paraId="3B7B3984" w14:textId="77777777" w:rsidR="00B80B35" w:rsidRDefault="00B80B35" w:rsidP="006860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9" w:type="dxa"/>
            <w:vAlign w:val="center"/>
          </w:tcPr>
          <w:p w14:paraId="015A53F3" w14:textId="133574E8" w:rsidR="00B80B35" w:rsidRDefault="00D8344D" w:rsidP="00D83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1928" w:type="dxa"/>
            <w:vAlign w:val="center"/>
          </w:tcPr>
          <w:p w14:paraId="01534056" w14:textId="180FE92E" w:rsidR="00B80B35" w:rsidRDefault="00D8344D" w:rsidP="00D8344D">
            <w:pPr>
              <w:jc w:val="center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1,05</w:t>
            </w:r>
          </w:p>
        </w:tc>
        <w:tc>
          <w:tcPr>
            <w:tcW w:w="2818" w:type="dxa"/>
            <w:vAlign w:val="center"/>
          </w:tcPr>
          <w:p w14:paraId="71D7D96A" w14:textId="357147D4" w:rsidR="00B80B35" w:rsidRDefault="00D8344D" w:rsidP="00D83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2189" w:type="dxa"/>
            <w:vAlign w:val="center"/>
          </w:tcPr>
          <w:p w14:paraId="00BCA95D" w14:textId="274FE8B3" w:rsidR="00B80B35" w:rsidRDefault="00D8344D" w:rsidP="00D8344D">
            <w:pPr>
              <w:jc w:val="center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0,789</w:t>
            </w:r>
          </w:p>
        </w:tc>
      </w:tr>
    </w:tbl>
    <w:p w14:paraId="47EBA28E" w14:textId="77777777" w:rsidR="00B80B35" w:rsidRDefault="00B80B35" w:rsidP="0068602F">
      <w:pPr>
        <w:spacing w:after="0"/>
        <w:jc w:val="both"/>
        <w:rPr>
          <w:rFonts w:ascii="Arial" w:hAnsi="Arial" w:cs="Arial"/>
        </w:rPr>
      </w:pPr>
    </w:p>
    <w:p w14:paraId="6275C9C9" w14:textId="4B3188B5" w:rsidR="00D8344D" w:rsidRDefault="00D8344D" w:rsidP="0068602F">
      <w:pPr>
        <w:spacing w:after="0"/>
        <w:jc w:val="both"/>
        <w:rPr>
          <w:rFonts w:ascii="Arial" w:hAnsi="Arial" w:cs="Arial"/>
        </w:rPr>
      </w:pPr>
    </w:p>
    <w:p w14:paraId="46566CC2" w14:textId="77777777" w:rsidR="00600DCE" w:rsidRDefault="00600DCE" w:rsidP="0068602F">
      <w:pPr>
        <w:spacing w:after="0"/>
        <w:jc w:val="both"/>
        <w:rPr>
          <w:rFonts w:ascii="Arial" w:hAnsi="Arial" w:cs="Arial"/>
        </w:rPr>
      </w:pPr>
    </w:p>
    <w:p w14:paraId="3D03223D" w14:textId="075BA92D" w:rsidR="00590519" w:rsidRPr="00590519" w:rsidRDefault="00590519" w:rsidP="0068602F">
      <w:pPr>
        <w:spacing w:after="0"/>
        <w:jc w:val="both"/>
        <w:rPr>
          <w:rFonts w:ascii="Arial" w:hAnsi="Arial" w:cs="Arial"/>
        </w:rPr>
      </w:pPr>
      <w:r w:rsidRPr="00590519">
        <w:rPr>
          <w:rFonts w:ascii="Arial" w:hAnsi="Arial" w:cs="Arial"/>
        </w:rPr>
        <w:lastRenderedPageBreak/>
        <w:t>On note l’acide barbiturique HA et sa base conjuguée A</w:t>
      </w:r>
      <w:r w:rsidRPr="00590519">
        <w:rPr>
          <w:rFonts w:ascii="Arial" w:hAnsi="Arial" w:cs="Arial" w:hint="eastAsia"/>
          <w:vertAlign w:val="superscript"/>
        </w:rPr>
        <w:t>−</w:t>
      </w:r>
      <w:r w:rsidRPr="00590519">
        <w:rPr>
          <w:rFonts w:ascii="Arial" w:hAnsi="Arial" w:cs="Arial"/>
        </w:rPr>
        <w:t>. En tant qu’espèce ionique, cette base conjuguée</w:t>
      </w:r>
    </w:p>
    <w:p w14:paraId="3C455CDF" w14:textId="77777777" w:rsidR="00590519" w:rsidRPr="00590519" w:rsidRDefault="00590519" w:rsidP="0068602F">
      <w:pPr>
        <w:spacing w:after="0"/>
        <w:jc w:val="both"/>
        <w:rPr>
          <w:rFonts w:ascii="Arial" w:hAnsi="Arial" w:cs="Arial"/>
        </w:rPr>
      </w:pPr>
      <w:proofErr w:type="gramStart"/>
      <w:r w:rsidRPr="00590519">
        <w:rPr>
          <w:rFonts w:ascii="Arial" w:hAnsi="Arial" w:cs="Arial"/>
        </w:rPr>
        <w:t>est</w:t>
      </w:r>
      <w:proofErr w:type="gramEnd"/>
      <w:r w:rsidRPr="00590519">
        <w:rPr>
          <w:rFonts w:ascii="Arial" w:hAnsi="Arial" w:cs="Arial"/>
        </w:rPr>
        <w:t xml:space="preserve"> soluble dans l’eau.</w:t>
      </w:r>
    </w:p>
    <w:p w14:paraId="4C08A144" w14:textId="7C97229E" w:rsidR="00590519" w:rsidRDefault="00590519" w:rsidP="0068602F">
      <w:pPr>
        <w:spacing w:after="0"/>
        <w:jc w:val="both"/>
        <w:rPr>
          <w:rFonts w:ascii="Arial" w:hAnsi="Arial" w:cs="Arial"/>
        </w:rPr>
      </w:pPr>
      <w:r w:rsidRPr="00590519">
        <w:rPr>
          <w:rFonts w:ascii="Arial" w:hAnsi="Arial" w:cs="Arial"/>
        </w:rPr>
        <w:t xml:space="preserve">Le </w:t>
      </w:r>
      <w:r w:rsidRPr="00590519">
        <w:rPr>
          <w:rFonts w:ascii="Cambria Math" w:hAnsi="Cambria Math" w:cs="Cambria Math"/>
        </w:rPr>
        <w:t>𝑝𝐾𝐴</w:t>
      </w:r>
      <w:r w:rsidRPr="00590519">
        <w:rPr>
          <w:rFonts w:ascii="Arial" w:hAnsi="Arial" w:cs="Arial"/>
        </w:rPr>
        <w:t xml:space="preserve"> du couple acide/base de l’acide barbiturique a pour valeur 4,08.</w:t>
      </w:r>
    </w:p>
    <w:p w14:paraId="4D1806ED" w14:textId="7221012C" w:rsidR="00600DCE" w:rsidRPr="00590519" w:rsidRDefault="00600DCE" w:rsidP="0068602F">
      <w:pPr>
        <w:spacing w:after="0"/>
        <w:jc w:val="both"/>
        <w:rPr>
          <w:rFonts w:ascii="Arial" w:hAnsi="Arial" w:cs="Arial"/>
        </w:rPr>
      </w:pPr>
    </w:p>
    <w:p w14:paraId="798A04C1" w14:textId="0EBC3484" w:rsidR="00F6567A" w:rsidRDefault="00590519" w:rsidP="00191C65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F6567A">
        <w:rPr>
          <w:rFonts w:ascii="Arial" w:hAnsi="Arial" w:cs="Arial"/>
        </w:rPr>
        <w:t>Écrire la formule semi-développée du malonate de diéthyle.</w:t>
      </w:r>
    </w:p>
    <w:p w14:paraId="57D616DA" w14:textId="4B377E9D" w:rsidR="00B31D68" w:rsidRDefault="00B31D68" w:rsidP="00F6567A">
      <w:pPr>
        <w:pStyle w:val="Paragraphedeliste"/>
        <w:spacing w:after="0"/>
        <w:jc w:val="both"/>
        <w:rPr>
          <w:rFonts w:ascii="Arial" w:hAnsi="Arial" w:cs="Arial"/>
        </w:rPr>
      </w:pPr>
    </w:p>
    <w:p w14:paraId="0EA850C9" w14:textId="6914C03A" w:rsidR="00590519" w:rsidRPr="00590519" w:rsidRDefault="00590519" w:rsidP="00191C65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590519">
        <w:rPr>
          <w:rFonts w:ascii="Arial" w:hAnsi="Arial" w:cs="Arial"/>
        </w:rPr>
        <w:t xml:space="preserve">Sur la formule précédente, entourer le(s) groupe(s) caractéristique(s) du malonate de </w:t>
      </w:r>
      <w:proofErr w:type="spellStart"/>
      <w:r w:rsidRPr="00590519">
        <w:rPr>
          <w:rFonts w:ascii="Arial" w:hAnsi="Arial" w:cs="Arial"/>
        </w:rPr>
        <w:t>diéthyle</w:t>
      </w:r>
      <w:proofErr w:type="spellEnd"/>
      <w:r w:rsidRPr="00590519">
        <w:rPr>
          <w:rFonts w:ascii="Arial" w:hAnsi="Arial" w:cs="Arial"/>
        </w:rPr>
        <w:t xml:space="preserve"> et citer</w:t>
      </w:r>
    </w:p>
    <w:p w14:paraId="6A2FD5AF" w14:textId="5C1F6D00" w:rsidR="00590519" w:rsidRDefault="00590519" w:rsidP="00F6567A">
      <w:pPr>
        <w:spacing w:after="0"/>
        <w:ind w:firstLine="708"/>
        <w:jc w:val="both"/>
        <w:rPr>
          <w:rFonts w:ascii="Arial" w:hAnsi="Arial" w:cs="Arial"/>
        </w:rPr>
      </w:pPr>
      <w:proofErr w:type="gramStart"/>
      <w:r w:rsidRPr="00590519">
        <w:rPr>
          <w:rFonts w:ascii="Arial" w:hAnsi="Arial" w:cs="Arial"/>
        </w:rPr>
        <w:t>la</w:t>
      </w:r>
      <w:proofErr w:type="gramEnd"/>
      <w:r w:rsidRPr="00590519">
        <w:rPr>
          <w:rFonts w:ascii="Arial" w:hAnsi="Arial" w:cs="Arial"/>
        </w:rPr>
        <w:t xml:space="preserve"> (ou les) famille(s) fonctionnelle(s) correspondante(s).</w:t>
      </w:r>
    </w:p>
    <w:p w14:paraId="31FD746A" w14:textId="77777777" w:rsidR="00B31D68" w:rsidRPr="00590519" w:rsidRDefault="00B31D68" w:rsidP="00F6567A">
      <w:pPr>
        <w:spacing w:after="0"/>
        <w:ind w:firstLine="708"/>
        <w:jc w:val="both"/>
        <w:rPr>
          <w:rFonts w:ascii="Arial" w:hAnsi="Arial" w:cs="Arial"/>
        </w:rPr>
      </w:pPr>
    </w:p>
    <w:p w14:paraId="482580ED" w14:textId="6B838B95" w:rsidR="00590519" w:rsidRPr="00590519" w:rsidRDefault="00590519" w:rsidP="0068602F">
      <w:pPr>
        <w:spacing w:after="0"/>
        <w:jc w:val="both"/>
        <w:rPr>
          <w:rFonts w:ascii="Arial" w:hAnsi="Arial" w:cs="Arial"/>
          <w:b/>
          <w:bCs/>
        </w:rPr>
      </w:pPr>
      <w:r w:rsidRPr="00590519">
        <w:rPr>
          <w:rFonts w:ascii="Arial" w:hAnsi="Arial" w:cs="Arial"/>
          <w:b/>
          <w:bCs/>
        </w:rPr>
        <w:t>Synthèse de l’acide ba</w:t>
      </w:r>
      <w:r w:rsidR="008A477A">
        <w:rPr>
          <w:rFonts w:ascii="Arial" w:hAnsi="Arial" w:cs="Arial"/>
          <w:b/>
          <w:bCs/>
        </w:rPr>
        <w:t>r</w:t>
      </w:r>
      <w:r w:rsidRPr="00590519">
        <w:rPr>
          <w:rFonts w:ascii="Arial" w:hAnsi="Arial" w:cs="Arial"/>
          <w:b/>
          <w:bCs/>
        </w:rPr>
        <w:t>biturique</w:t>
      </w:r>
    </w:p>
    <w:p w14:paraId="1BFD466A" w14:textId="77777777" w:rsidR="00F6567A" w:rsidRDefault="00F6567A" w:rsidP="0068602F">
      <w:pPr>
        <w:spacing w:after="0"/>
        <w:jc w:val="both"/>
        <w:rPr>
          <w:rFonts w:ascii="Arial" w:hAnsi="Arial" w:cs="Arial"/>
        </w:rPr>
      </w:pPr>
    </w:p>
    <w:p w14:paraId="7F3449D6" w14:textId="62765524" w:rsidR="00590519" w:rsidRPr="00590519" w:rsidRDefault="00590519" w:rsidP="0068602F">
      <w:pPr>
        <w:spacing w:after="0"/>
        <w:jc w:val="both"/>
        <w:rPr>
          <w:rFonts w:ascii="Arial" w:hAnsi="Arial" w:cs="Arial"/>
        </w:rPr>
      </w:pPr>
      <w:r w:rsidRPr="00590519">
        <w:rPr>
          <w:rFonts w:ascii="Arial" w:hAnsi="Arial" w:cs="Arial"/>
        </w:rPr>
        <w:t>L'acide barbiturique peut être synthétisé à partir de l’urée, en milieu fortement basique, selon le protocole</w:t>
      </w:r>
      <w:r w:rsidR="00F6567A"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suivant :</w:t>
      </w:r>
    </w:p>
    <w:p w14:paraId="1DEB7DF0" w14:textId="0F1C8AA5" w:rsidR="00590519" w:rsidRPr="00590519" w:rsidRDefault="00590519" w:rsidP="00F6567A">
      <w:pPr>
        <w:pStyle w:val="Paragraphedeliste"/>
        <w:numPr>
          <w:ilvl w:val="0"/>
          <w:numId w:val="6"/>
        </w:numPr>
        <w:spacing w:after="0"/>
        <w:ind w:hanging="436"/>
        <w:jc w:val="both"/>
        <w:rPr>
          <w:rFonts w:ascii="Arial" w:hAnsi="Arial" w:cs="Arial"/>
        </w:rPr>
      </w:pPr>
      <w:r w:rsidRPr="00F6567A">
        <w:rPr>
          <w:rFonts w:ascii="Arial" w:hAnsi="Arial" w:cs="Arial"/>
        </w:rPr>
        <w:t>Dans un ballon très sec, dissoudre à chaud 1,5 g d’urée (0,025 mol) et 0,5 g de sodium dans 10 mL</w:t>
      </w:r>
      <w:r w:rsidR="00F6567A"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 xml:space="preserve">d'éthanol, puis ajouter 6,5 mL de malonate de </w:t>
      </w:r>
      <w:proofErr w:type="spellStart"/>
      <w:r w:rsidRPr="00590519">
        <w:rPr>
          <w:rFonts w:ascii="Arial" w:hAnsi="Arial" w:cs="Arial"/>
        </w:rPr>
        <w:t>diéthyle</w:t>
      </w:r>
      <w:proofErr w:type="spellEnd"/>
      <w:r w:rsidRPr="00590519">
        <w:rPr>
          <w:rFonts w:ascii="Arial" w:hAnsi="Arial" w:cs="Arial"/>
        </w:rPr>
        <w:t>.</w:t>
      </w:r>
    </w:p>
    <w:p w14:paraId="1C928372" w14:textId="77777777" w:rsidR="00F6567A" w:rsidRDefault="00590519" w:rsidP="007D2C7E">
      <w:pPr>
        <w:pStyle w:val="Paragraphedeliste"/>
        <w:numPr>
          <w:ilvl w:val="0"/>
          <w:numId w:val="6"/>
        </w:numPr>
        <w:spacing w:after="0"/>
        <w:ind w:hanging="436"/>
        <w:jc w:val="both"/>
        <w:rPr>
          <w:rFonts w:ascii="Arial" w:hAnsi="Arial" w:cs="Arial"/>
        </w:rPr>
      </w:pPr>
      <w:r w:rsidRPr="00F6567A">
        <w:rPr>
          <w:rFonts w:ascii="Arial" w:hAnsi="Arial" w:cs="Arial"/>
        </w:rPr>
        <w:t>Réaliser un chauffage à reflux du mélange.</w:t>
      </w:r>
    </w:p>
    <w:p w14:paraId="21EA0A91" w14:textId="4943F85E" w:rsidR="00590519" w:rsidRPr="00590519" w:rsidRDefault="00590519" w:rsidP="00F6567A">
      <w:pPr>
        <w:pStyle w:val="Paragraphedeliste"/>
        <w:numPr>
          <w:ilvl w:val="0"/>
          <w:numId w:val="6"/>
        </w:numPr>
        <w:spacing w:after="0"/>
        <w:ind w:hanging="436"/>
        <w:jc w:val="both"/>
        <w:rPr>
          <w:rFonts w:ascii="Arial" w:hAnsi="Arial" w:cs="Arial"/>
        </w:rPr>
      </w:pPr>
      <w:r w:rsidRPr="00F6567A">
        <w:rPr>
          <w:rFonts w:ascii="Arial" w:hAnsi="Arial" w:cs="Arial"/>
        </w:rPr>
        <w:t>Après chauffage et refroidissement, ajouter 10 mL d'acide chlorhydrique (H</w:t>
      </w:r>
      <w:r w:rsidRPr="008A477A">
        <w:rPr>
          <w:rFonts w:ascii="Arial" w:hAnsi="Arial" w:cs="Arial"/>
          <w:vertAlign w:val="subscript"/>
        </w:rPr>
        <w:t>3</w:t>
      </w:r>
      <w:r w:rsidRPr="00F6567A">
        <w:rPr>
          <w:rFonts w:ascii="Arial" w:hAnsi="Arial" w:cs="Arial"/>
        </w:rPr>
        <w:t>O</w:t>
      </w:r>
      <w:r w:rsidRPr="008A477A">
        <w:rPr>
          <w:rFonts w:ascii="Arial" w:hAnsi="Arial" w:cs="Arial"/>
          <w:vertAlign w:val="superscript"/>
        </w:rPr>
        <w:t>+</w:t>
      </w:r>
      <w:r w:rsidRPr="00F6567A">
        <w:rPr>
          <w:rFonts w:ascii="Arial" w:hAnsi="Arial" w:cs="Arial"/>
        </w:rPr>
        <w:t>(aq), C</w:t>
      </w:r>
      <w:r w:rsidRPr="008A477A">
        <w:rPr>
          <w:rFonts w:ascii="Script MT Bold" w:hAnsi="Script MT Bold" w:cs="Arial"/>
        </w:rPr>
        <w:t>l</w:t>
      </w:r>
      <w:r w:rsidRPr="008A477A">
        <w:rPr>
          <w:rFonts w:ascii="Arial" w:hAnsi="Arial" w:cs="Arial" w:hint="eastAsia"/>
          <w:vertAlign w:val="superscript"/>
        </w:rPr>
        <w:t>−</w:t>
      </w:r>
      <w:r w:rsidRPr="008A477A">
        <w:rPr>
          <w:rFonts w:ascii="Arial" w:hAnsi="Arial" w:cs="Arial"/>
        </w:rPr>
        <w:t>(</w:t>
      </w:r>
      <w:r w:rsidRPr="00F6567A">
        <w:rPr>
          <w:rFonts w:ascii="Arial" w:hAnsi="Arial" w:cs="Arial"/>
        </w:rPr>
        <w:t>aq))</w:t>
      </w:r>
      <w:r w:rsidR="00F6567A" w:rsidRPr="00F6567A"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concentré. Laisser refroidir en plongeant le ballon dans un cristallisoir contenant de l’eau à 5</w:t>
      </w:r>
      <w:r w:rsidRPr="00590519">
        <w:rPr>
          <w:rFonts w:ascii="Arial" w:hAnsi="Arial" w:cs="Arial" w:hint="eastAsia"/>
        </w:rPr>
        <w:t>°</w:t>
      </w:r>
      <w:r w:rsidRPr="00590519">
        <w:rPr>
          <w:rFonts w:ascii="Arial" w:hAnsi="Arial" w:cs="Arial"/>
        </w:rPr>
        <w:t>C : des</w:t>
      </w:r>
      <w:r w:rsidR="00F6567A"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cristaux blancs (légèrement jaunâtres) d’acide barbiturique apparaissent lentement.</w:t>
      </w:r>
    </w:p>
    <w:p w14:paraId="2AA42CA0" w14:textId="77777777" w:rsidR="00590519" w:rsidRPr="00590519" w:rsidRDefault="00590519" w:rsidP="00F6567A">
      <w:pPr>
        <w:spacing w:after="0"/>
        <w:ind w:firstLine="708"/>
        <w:jc w:val="both"/>
        <w:rPr>
          <w:rFonts w:ascii="Arial" w:hAnsi="Arial" w:cs="Arial"/>
        </w:rPr>
      </w:pPr>
      <w:r w:rsidRPr="00590519">
        <w:rPr>
          <w:rFonts w:ascii="Arial" w:hAnsi="Arial" w:cs="Arial"/>
        </w:rPr>
        <w:t>Réaliser une filtration sous vide puis rincer les cristaux avec de l’eau glacée.</w:t>
      </w:r>
    </w:p>
    <w:p w14:paraId="616C117C" w14:textId="3DF0B3B5" w:rsidR="00590519" w:rsidRPr="00590519" w:rsidRDefault="00590519" w:rsidP="00E0534F">
      <w:pPr>
        <w:pStyle w:val="Paragraphedeliste"/>
        <w:numPr>
          <w:ilvl w:val="0"/>
          <w:numId w:val="6"/>
        </w:numPr>
        <w:spacing w:after="0"/>
        <w:ind w:left="708" w:hanging="424"/>
        <w:jc w:val="both"/>
        <w:rPr>
          <w:rFonts w:ascii="Arial" w:hAnsi="Arial" w:cs="Arial"/>
        </w:rPr>
      </w:pPr>
      <w:r w:rsidRPr="00E0534F">
        <w:rPr>
          <w:rFonts w:ascii="Arial" w:hAnsi="Arial" w:cs="Arial"/>
        </w:rPr>
        <w:t>Réaliser une purification par recristallisation ; pour cela, récupérer les cristaux dans un erlenmeyer,</w:t>
      </w:r>
      <w:r w:rsidR="00E0534F" w:rsidRPr="00E0534F"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les dissoudre dans un minimum d'eau distillée bouillante et laisser refroidir lentement d'abord à l'air</w:t>
      </w:r>
      <w:r w:rsidR="00E0534F"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puis dans un bain eau-glace. Filtrer à nouveau, rincer à l'eau glacée, sécher les cristaux et les mettre</w:t>
      </w:r>
    </w:p>
    <w:p w14:paraId="09E7BFB5" w14:textId="77777777" w:rsidR="00590519" w:rsidRPr="00590519" w:rsidRDefault="00590519" w:rsidP="00F6567A">
      <w:pPr>
        <w:spacing w:after="0"/>
        <w:ind w:firstLine="708"/>
        <w:jc w:val="both"/>
        <w:rPr>
          <w:rFonts w:ascii="Arial" w:hAnsi="Arial" w:cs="Arial"/>
        </w:rPr>
      </w:pPr>
      <w:proofErr w:type="gramStart"/>
      <w:r w:rsidRPr="00590519">
        <w:rPr>
          <w:rFonts w:ascii="Arial" w:hAnsi="Arial" w:cs="Arial"/>
        </w:rPr>
        <w:t>à</w:t>
      </w:r>
      <w:proofErr w:type="gramEnd"/>
      <w:r w:rsidRPr="00590519">
        <w:rPr>
          <w:rFonts w:ascii="Arial" w:hAnsi="Arial" w:cs="Arial"/>
        </w:rPr>
        <w:t xml:space="preserve"> l'étuve sur un verre de montre taré.</w:t>
      </w:r>
    </w:p>
    <w:p w14:paraId="1AB22752" w14:textId="0E89AC02" w:rsidR="00590519" w:rsidRPr="00F6567A" w:rsidRDefault="00590519" w:rsidP="00E0534F">
      <w:pPr>
        <w:pStyle w:val="Paragraphedeliste"/>
        <w:numPr>
          <w:ilvl w:val="0"/>
          <w:numId w:val="6"/>
        </w:numPr>
        <w:spacing w:after="0"/>
        <w:ind w:hanging="436"/>
        <w:jc w:val="both"/>
        <w:rPr>
          <w:rFonts w:ascii="Arial" w:hAnsi="Arial" w:cs="Arial"/>
        </w:rPr>
      </w:pPr>
      <w:r w:rsidRPr="00F6567A">
        <w:rPr>
          <w:rFonts w:ascii="Arial" w:hAnsi="Arial" w:cs="Arial"/>
        </w:rPr>
        <w:t>Peser les cristaux secs.</w:t>
      </w:r>
    </w:p>
    <w:p w14:paraId="6B7AC716" w14:textId="77777777" w:rsidR="00F6567A" w:rsidRDefault="00F6567A" w:rsidP="0068602F">
      <w:pPr>
        <w:spacing w:after="0"/>
        <w:jc w:val="both"/>
        <w:rPr>
          <w:rFonts w:ascii="Arial" w:hAnsi="Arial" w:cs="Arial"/>
        </w:rPr>
      </w:pPr>
    </w:p>
    <w:p w14:paraId="3F9B40D7" w14:textId="6D06A265" w:rsidR="00590519" w:rsidRPr="00590519" w:rsidRDefault="00590519" w:rsidP="0068602F">
      <w:pPr>
        <w:spacing w:after="0"/>
        <w:jc w:val="both"/>
        <w:rPr>
          <w:rFonts w:ascii="Arial" w:hAnsi="Arial" w:cs="Arial"/>
        </w:rPr>
      </w:pPr>
      <w:r w:rsidRPr="00590519">
        <w:rPr>
          <w:rFonts w:ascii="Arial" w:hAnsi="Arial" w:cs="Arial"/>
        </w:rPr>
        <w:t xml:space="preserve">Après la mise en </w:t>
      </w:r>
      <w:r w:rsidR="00CA7287">
        <w:rPr>
          <w:rFonts w:ascii="Arial" w:hAnsi="Arial" w:cs="Arial"/>
        </w:rPr>
        <w:t xml:space="preserve">œuvre </w:t>
      </w:r>
      <w:r w:rsidRPr="00590519">
        <w:rPr>
          <w:rFonts w:ascii="Arial" w:hAnsi="Arial" w:cs="Arial"/>
        </w:rPr>
        <w:t xml:space="preserve">de ce protocole, la masse de produit recristallisé sec obtenu vaut </w:t>
      </w:r>
      <w:r w:rsidRPr="00590519">
        <w:rPr>
          <w:rFonts w:ascii="Cambria Math" w:hAnsi="Cambria Math" w:cs="Cambria Math"/>
        </w:rPr>
        <w:t>𝑚</w:t>
      </w:r>
      <w:r w:rsidRPr="00590519">
        <w:rPr>
          <w:rFonts w:ascii="Cambria Math" w:hAnsi="Cambria Math" w:cs="Cambria Math"/>
          <w:vertAlign w:val="subscript"/>
        </w:rPr>
        <w:t>𝑏</w:t>
      </w:r>
      <w:r w:rsidRPr="00590519">
        <w:rPr>
          <w:rFonts w:ascii="Arial" w:hAnsi="Arial" w:cs="Arial"/>
        </w:rPr>
        <w:t xml:space="preserve"> = 2,6 g.</w:t>
      </w:r>
    </w:p>
    <w:p w14:paraId="5AB080E5" w14:textId="77777777" w:rsidR="00F6567A" w:rsidRDefault="00F6567A" w:rsidP="0068602F">
      <w:pPr>
        <w:spacing w:after="0"/>
        <w:jc w:val="both"/>
        <w:rPr>
          <w:rFonts w:ascii="Arial" w:hAnsi="Arial" w:cs="Arial"/>
        </w:rPr>
      </w:pPr>
    </w:p>
    <w:p w14:paraId="42135FF5" w14:textId="0BC0F979" w:rsidR="00590519" w:rsidRDefault="00590519" w:rsidP="00CA7287">
      <w:pPr>
        <w:pStyle w:val="Paragraphedeliste"/>
        <w:numPr>
          <w:ilvl w:val="0"/>
          <w:numId w:val="4"/>
        </w:numPr>
        <w:spacing w:after="0"/>
        <w:ind w:hanging="294"/>
        <w:jc w:val="both"/>
        <w:rPr>
          <w:rFonts w:ascii="Arial" w:hAnsi="Arial" w:cs="Arial"/>
        </w:rPr>
      </w:pPr>
      <w:r w:rsidRPr="00CA7287">
        <w:rPr>
          <w:rFonts w:ascii="Arial" w:hAnsi="Arial" w:cs="Arial"/>
        </w:rPr>
        <w:t>Indiquer les deux intérêts du chauffage à reflux dans cette synthèse.</w:t>
      </w:r>
    </w:p>
    <w:p w14:paraId="052F3E99" w14:textId="77777777" w:rsidR="00CA7287" w:rsidRPr="00CA7287" w:rsidRDefault="00CA7287" w:rsidP="00CA7287">
      <w:pPr>
        <w:pStyle w:val="Paragraphedeliste"/>
        <w:spacing w:after="0"/>
        <w:jc w:val="both"/>
        <w:rPr>
          <w:rFonts w:ascii="Arial" w:hAnsi="Arial" w:cs="Arial"/>
        </w:rPr>
      </w:pPr>
    </w:p>
    <w:p w14:paraId="7C550A66" w14:textId="00812A6F" w:rsidR="00590519" w:rsidRDefault="00590519" w:rsidP="00CA7287">
      <w:pPr>
        <w:pStyle w:val="Paragraphedeliste"/>
        <w:numPr>
          <w:ilvl w:val="0"/>
          <w:numId w:val="4"/>
        </w:numPr>
        <w:spacing w:after="0"/>
        <w:ind w:hanging="294"/>
        <w:jc w:val="both"/>
        <w:rPr>
          <w:rFonts w:ascii="Arial" w:hAnsi="Arial" w:cs="Arial"/>
        </w:rPr>
      </w:pPr>
      <w:r w:rsidRPr="00CA7287">
        <w:rPr>
          <w:rFonts w:ascii="Arial" w:hAnsi="Arial" w:cs="Arial"/>
        </w:rPr>
        <w:t>Justifier l’apparition de cristaux d’acide barbiturique lors de l’étape (c).</w:t>
      </w:r>
    </w:p>
    <w:p w14:paraId="203C5BDC" w14:textId="77777777" w:rsidR="00B31D68" w:rsidRPr="00CA7287" w:rsidRDefault="00B31D68" w:rsidP="00CA7287">
      <w:pPr>
        <w:pStyle w:val="Paragraphedeliste"/>
        <w:rPr>
          <w:rFonts w:ascii="Arial" w:hAnsi="Arial" w:cs="Arial"/>
        </w:rPr>
      </w:pPr>
    </w:p>
    <w:p w14:paraId="4AC7A6C4" w14:textId="77777777" w:rsidR="00CA7287" w:rsidRDefault="00590519" w:rsidP="002412D1">
      <w:pPr>
        <w:pStyle w:val="Paragraphedeliste"/>
        <w:numPr>
          <w:ilvl w:val="0"/>
          <w:numId w:val="4"/>
        </w:numPr>
        <w:spacing w:after="0"/>
        <w:ind w:hanging="294"/>
        <w:jc w:val="both"/>
        <w:rPr>
          <w:rFonts w:ascii="Arial" w:hAnsi="Arial" w:cs="Arial"/>
        </w:rPr>
      </w:pPr>
      <w:r w:rsidRPr="00CA7287">
        <w:rPr>
          <w:rFonts w:ascii="Arial" w:hAnsi="Arial" w:cs="Arial"/>
        </w:rPr>
        <w:t>Montrer que l’urée est le réactif limitant de la synthèse.</w:t>
      </w:r>
    </w:p>
    <w:p w14:paraId="68559953" w14:textId="5E06AD72" w:rsidR="00CA7287" w:rsidRDefault="00CA7287" w:rsidP="00CA7287">
      <w:pPr>
        <w:pStyle w:val="Paragraphedeliste"/>
        <w:rPr>
          <w:rFonts w:ascii="Arial" w:hAnsi="Arial" w:cs="Arial"/>
        </w:rPr>
      </w:pPr>
    </w:p>
    <w:p w14:paraId="16CFE546" w14:textId="60D0F158" w:rsidR="00590519" w:rsidRPr="00CA7287" w:rsidRDefault="00590519" w:rsidP="002412D1">
      <w:pPr>
        <w:pStyle w:val="Paragraphedeliste"/>
        <w:numPr>
          <w:ilvl w:val="0"/>
          <w:numId w:val="4"/>
        </w:numPr>
        <w:spacing w:after="0"/>
        <w:ind w:hanging="294"/>
        <w:jc w:val="both"/>
        <w:rPr>
          <w:rFonts w:ascii="Arial" w:hAnsi="Arial" w:cs="Arial"/>
        </w:rPr>
      </w:pPr>
      <w:r w:rsidRPr="00CA7287">
        <w:rPr>
          <w:rFonts w:ascii="Arial" w:hAnsi="Arial" w:cs="Arial"/>
        </w:rPr>
        <w:t xml:space="preserve">Déterminer la masse théorique </w:t>
      </w:r>
      <w:r w:rsidRPr="00CA7287">
        <w:rPr>
          <w:rFonts w:ascii="Cambria Math" w:hAnsi="Cambria Math" w:cs="Cambria Math"/>
        </w:rPr>
        <w:t>𝑚</w:t>
      </w:r>
      <w:r w:rsidRPr="00CA7287">
        <w:rPr>
          <w:rFonts w:ascii="Cambria Math" w:hAnsi="Cambria Math" w:cs="Cambria Math"/>
          <w:vertAlign w:val="subscript"/>
        </w:rPr>
        <w:t>𝑏𝑡ℎ</w:t>
      </w:r>
      <w:r w:rsidRPr="00CA7287">
        <w:rPr>
          <w:rFonts w:ascii="Arial" w:hAnsi="Arial" w:cs="Arial"/>
        </w:rPr>
        <w:t xml:space="preserve"> d’acide barbiturique que l’on pourrait obtenir si la synthèse était</w:t>
      </w:r>
      <w:r w:rsidR="00CA7287" w:rsidRPr="00CA7287"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totale.</w:t>
      </w:r>
    </w:p>
    <w:p w14:paraId="419E85AE" w14:textId="4EF0FA05" w:rsidR="00CA7287" w:rsidRDefault="00CA7287" w:rsidP="00CA7287">
      <w:pPr>
        <w:spacing w:after="0"/>
        <w:ind w:firstLine="708"/>
        <w:jc w:val="both"/>
        <w:rPr>
          <w:rFonts w:ascii="Arial" w:hAnsi="Arial" w:cs="Arial"/>
        </w:rPr>
      </w:pPr>
    </w:p>
    <w:p w14:paraId="409B698C" w14:textId="3982AD84" w:rsidR="00590519" w:rsidRPr="00CA7287" w:rsidRDefault="00590519" w:rsidP="00CA7287">
      <w:pPr>
        <w:pStyle w:val="Paragraphedeliste"/>
        <w:numPr>
          <w:ilvl w:val="0"/>
          <w:numId w:val="4"/>
        </w:numPr>
        <w:spacing w:after="0"/>
        <w:ind w:hanging="294"/>
        <w:jc w:val="both"/>
        <w:rPr>
          <w:rFonts w:ascii="Arial" w:hAnsi="Arial" w:cs="Arial"/>
        </w:rPr>
      </w:pPr>
      <w:r w:rsidRPr="00CA7287">
        <w:rPr>
          <w:rFonts w:ascii="Arial" w:hAnsi="Arial" w:cs="Arial"/>
        </w:rPr>
        <w:t xml:space="preserve">Exprimer puis calculer le rendement </w:t>
      </w:r>
      <w:r w:rsidR="00CA7287">
        <w:rPr>
          <w:rFonts w:ascii="Arial" w:hAnsi="Arial" w:cs="Arial"/>
        </w:rPr>
        <w:sym w:font="Symbol" w:char="F068"/>
      </w:r>
      <w:r w:rsidRPr="00CA7287">
        <w:rPr>
          <w:rFonts w:ascii="Arial" w:hAnsi="Arial" w:cs="Arial"/>
        </w:rPr>
        <w:t xml:space="preserve"> de cette synthèse.</w:t>
      </w:r>
    </w:p>
    <w:p w14:paraId="704BC4D2" w14:textId="77777777" w:rsidR="006406FD" w:rsidRDefault="006406FD" w:rsidP="00CA7287">
      <w:pPr>
        <w:spacing w:after="0"/>
        <w:ind w:firstLine="708"/>
        <w:jc w:val="both"/>
        <w:rPr>
          <w:rFonts w:ascii="Arial" w:hAnsi="Arial" w:cs="Arial"/>
        </w:rPr>
      </w:pPr>
      <w:r w:rsidRPr="006406FD">
        <w:rPr>
          <w:rFonts w:ascii="Arial" w:hAnsi="Arial" w:cs="Arial"/>
        </w:rPr>
        <w:t>Proposer des explications pour rendre compte du fait que le</w:t>
      </w:r>
      <w:r>
        <w:rPr>
          <w:rFonts w:ascii="Arial" w:hAnsi="Arial" w:cs="Arial"/>
        </w:rPr>
        <w:t xml:space="preserve"> </w:t>
      </w:r>
      <w:r w:rsidRPr="006406FD">
        <w:rPr>
          <w:rFonts w:ascii="Arial" w:hAnsi="Arial" w:cs="Arial"/>
        </w:rPr>
        <w:t>rendement est inférieur</w:t>
      </w:r>
      <w:r>
        <w:rPr>
          <w:rFonts w:ascii="Arial" w:hAnsi="Arial" w:cs="Arial"/>
        </w:rPr>
        <w:t xml:space="preserve"> </w:t>
      </w:r>
      <w:r w:rsidRPr="006406FD">
        <w:rPr>
          <w:rFonts w:ascii="Arial" w:hAnsi="Arial" w:cs="Arial"/>
        </w:rPr>
        <w:t>à 100%.</w:t>
      </w:r>
    </w:p>
    <w:p w14:paraId="02B46A1F" w14:textId="25CAA886" w:rsidR="00CA7287" w:rsidRDefault="006406FD" w:rsidP="00CA7287">
      <w:pPr>
        <w:spacing w:after="0"/>
        <w:ind w:firstLine="708"/>
        <w:jc w:val="both"/>
        <w:rPr>
          <w:rFonts w:ascii="Arial" w:hAnsi="Arial" w:cs="Arial"/>
        </w:rPr>
      </w:pPr>
      <w:r w:rsidRPr="006406FD">
        <w:rPr>
          <w:rFonts w:ascii="Arial" w:hAnsi="Arial" w:cs="Arial"/>
        </w:rPr>
        <w:t>Proposer une stratégie pour l’augmenter.</w:t>
      </w:r>
    </w:p>
    <w:p w14:paraId="018982E3" w14:textId="77777777" w:rsidR="00704FAF" w:rsidRDefault="00704FAF" w:rsidP="00CA7287">
      <w:pPr>
        <w:spacing w:after="0"/>
        <w:ind w:firstLine="708"/>
        <w:jc w:val="both"/>
        <w:rPr>
          <w:rFonts w:ascii="Arial" w:hAnsi="Arial" w:cs="Arial"/>
        </w:rPr>
      </w:pPr>
    </w:p>
    <w:p w14:paraId="605359D0" w14:textId="755D231E" w:rsidR="00590519" w:rsidRPr="00590519" w:rsidRDefault="00590519" w:rsidP="00CF4AC8">
      <w:pPr>
        <w:rPr>
          <w:rFonts w:ascii="Arial" w:hAnsi="Arial" w:cs="Arial"/>
          <w:b/>
          <w:bCs/>
        </w:rPr>
      </w:pPr>
      <w:r w:rsidRPr="00590519">
        <w:rPr>
          <w:rFonts w:ascii="Arial" w:hAnsi="Arial" w:cs="Arial"/>
          <w:b/>
          <w:bCs/>
        </w:rPr>
        <w:t>Contrôle de la pureté en acide barbiturique du produit recristallisé</w:t>
      </w:r>
    </w:p>
    <w:p w14:paraId="690B11E1" w14:textId="77777777" w:rsidR="00CA7287" w:rsidRDefault="00CA7287" w:rsidP="0068602F">
      <w:pPr>
        <w:spacing w:after="0"/>
        <w:jc w:val="both"/>
        <w:rPr>
          <w:rFonts w:ascii="Arial" w:hAnsi="Arial" w:cs="Arial"/>
        </w:rPr>
      </w:pPr>
    </w:p>
    <w:p w14:paraId="0258A7A9" w14:textId="0579DAE1" w:rsidR="00590519" w:rsidRPr="00590519" w:rsidRDefault="00590519" w:rsidP="0068602F">
      <w:pPr>
        <w:spacing w:after="0"/>
        <w:jc w:val="both"/>
        <w:rPr>
          <w:rFonts w:ascii="Arial" w:hAnsi="Arial" w:cs="Arial"/>
        </w:rPr>
      </w:pPr>
      <w:r w:rsidRPr="00590519">
        <w:rPr>
          <w:rFonts w:ascii="Arial" w:hAnsi="Arial" w:cs="Arial"/>
        </w:rPr>
        <w:t>Afin de déterminer le degré de pureté du produit obtenu, on prépare une solution de volume</w:t>
      </w:r>
      <w:r w:rsidR="00CA7287">
        <w:rPr>
          <w:rFonts w:ascii="Arial" w:hAnsi="Arial" w:cs="Arial"/>
        </w:rPr>
        <w:t xml:space="preserve">                                     </w:t>
      </w:r>
      <w:r w:rsidRPr="00590519">
        <w:rPr>
          <w:rFonts w:ascii="Cambria Math" w:hAnsi="Cambria Math" w:cs="Cambria Math"/>
        </w:rPr>
        <w:t>𝑉</w:t>
      </w:r>
      <w:r w:rsidRPr="00590519">
        <w:rPr>
          <w:rFonts w:ascii="Arial" w:hAnsi="Arial" w:cs="Arial"/>
        </w:rPr>
        <w:t xml:space="preserve"> = 100,0 mL de solution d’acide barbiturique par dissolution de 1,00 g de produit recristallisé obtenu à </w:t>
      </w:r>
      <w:proofErr w:type="gramStart"/>
      <w:r w:rsidRPr="00590519">
        <w:rPr>
          <w:rFonts w:ascii="Arial" w:hAnsi="Arial" w:cs="Arial"/>
        </w:rPr>
        <w:t>l’aide</w:t>
      </w:r>
      <w:r w:rsidR="00CA7287">
        <w:rPr>
          <w:rFonts w:ascii="Arial" w:hAnsi="Arial" w:cs="Arial"/>
        </w:rPr>
        <w:t xml:space="preserve">  </w:t>
      </w:r>
      <w:r w:rsidRPr="00590519">
        <w:rPr>
          <w:rFonts w:ascii="Arial" w:hAnsi="Arial" w:cs="Arial"/>
        </w:rPr>
        <w:t>de</w:t>
      </w:r>
      <w:proofErr w:type="gramEnd"/>
      <w:r w:rsidRPr="00590519">
        <w:rPr>
          <w:rFonts w:ascii="Arial" w:hAnsi="Arial" w:cs="Arial"/>
        </w:rPr>
        <w:t xml:space="preserve"> la synthèse précédente.</w:t>
      </w:r>
    </w:p>
    <w:p w14:paraId="010AA6B7" w14:textId="49F8DB8E" w:rsidR="00590519" w:rsidRPr="00590519" w:rsidRDefault="00590519" w:rsidP="0068602F">
      <w:pPr>
        <w:spacing w:after="0"/>
        <w:jc w:val="both"/>
        <w:rPr>
          <w:rFonts w:ascii="Arial" w:hAnsi="Arial" w:cs="Arial"/>
        </w:rPr>
      </w:pPr>
      <w:r w:rsidRPr="00590519">
        <w:rPr>
          <w:rFonts w:ascii="Arial" w:hAnsi="Arial" w:cs="Arial"/>
        </w:rPr>
        <w:t>On procède ensuite au titrage de 100,0 mL de solution d’acide barbiturique préparée par une solution</w:t>
      </w:r>
      <w:r w:rsidR="00CA7287"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d’hydroxyde de sodium (Na</w:t>
      </w:r>
      <w:r w:rsidRPr="00590519">
        <w:rPr>
          <w:rFonts w:ascii="Arial" w:hAnsi="Arial" w:cs="Arial"/>
          <w:vertAlign w:val="superscript"/>
        </w:rPr>
        <w:t>+</w:t>
      </w:r>
      <w:r w:rsidRPr="00590519">
        <w:rPr>
          <w:rFonts w:ascii="Arial" w:hAnsi="Arial" w:cs="Arial"/>
        </w:rPr>
        <w:t>(aq), HO</w:t>
      </w:r>
      <w:r w:rsidRPr="00590519">
        <w:rPr>
          <w:rFonts w:ascii="Arial" w:hAnsi="Arial" w:cs="Arial" w:hint="eastAsia"/>
          <w:vertAlign w:val="superscript"/>
        </w:rPr>
        <w:t>−</w:t>
      </w:r>
      <w:r w:rsidRPr="00590519">
        <w:rPr>
          <w:rFonts w:ascii="Arial" w:hAnsi="Arial" w:cs="Arial"/>
        </w:rPr>
        <w:t xml:space="preserve">(aq)) de concentration </w:t>
      </w:r>
      <w:r w:rsidRPr="00590519">
        <w:rPr>
          <w:rFonts w:ascii="Cambria Math" w:hAnsi="Cambria Math" w:cs="Cambria Math"/>
        </w:rPr>
        <w:t>𝐶</w:t>
      </w:r>
      <w:r w:rsidRPr="00590519">
        <w:rPr>
          <w:rFonts w:ascii="Cambria Math" w:hAnsi="Cambria Math" w:cs="Cambria Math"/>
          <w:vertAlign w:val="subscript"/>
        </w:rPr>
        <w:t>𝐵</w:t>
      </w:r>
      <w:r w:rsidRPr="00590519">
        <w:rPr>
          <w:rFonts w:ascii="Arial" w:hAnsi="Arial" w:cs="Arial"/>
        </w:rPr>
        <w:t xml:space="preserve"> = 5,00 </w:t>
      </w:r>
      <w:r w:rsidRPr="00590519">
        <w:rPr>
          <w:rFonts w:ascii="Arial" w:hAnsi="Arial" w:cs="Arial" w:hint="eastAsia"/>
        </w:rPr>
        <w:t>×</w:t>
      </w:r>
      <w:r w:rsidRPr="00590519">
        <w:rPr>
          <w:rFonts w:ascii="Arial" w:hAnsi="Arial" w:cs="Arial"/>
        </w:rPr>
        <w:t xml:space="preserve"> 10</w:t>
      </w:r>
      <w:r w:rsidRPr="00590519">
        <w:rPr>
          <w:rFonts w:ascii="Arial" w:hAnsi="Arial" w:cs="Arial" w:hint="eastAsia"/>
          <w:vertAlign w:val="superscript"/>
        </w:rPr>
        <w:t>−</w:t>
      </w:r>
      <w:r w:rsidRPr="00590519">
        <w:rPr>
          <w:rFonts w:ascii="Arial" w:hAnsi="Arial" w:cs="Arial"/>
          <w:vertAlign w:val="superscript"/>
        </w:rPr>
        <w:t>1</w:t>
      </w:r>
      <w:r w:rsidRPr="00590519">
        <w:rPr>
          <w:rFonts w:ascii="Arial" w:hAnsi="Arial" w:cs="Arial"/>
        </w:rPr>
        <w:t xml:space="preserve"> mol </w:t>
      </w:r>
      <w:r w:rsidRPr="00590519">
        <w:rPr>
          <w:rFonts w:ascii="Cambria Math" w:hAnsi="Cambria Math" w:cs="Cambria Math"/>
        </w:rPr>
        <w:t>⋅</w:t>
      </w:r>
      <w:r w:rsidRPr="00590519">
        <w:rPr>
          <w:rFonts w:ascii="Arial" w:hAnsi="Arial" w:cs="Arial"/>
        </w:rPr>
        <w:t xml:space="preserve"> L</w:t>
      </w:r>
      <w:r w:rsidRPr="00590519">
        <w:rPr>
          <w:rFonts w:ascii="Arial" w:hAnsi="Arial" w:cs="Arial" w:hint="eastAsia"/>
          <w:vertAlign w:val="superscript"/>
        </w:rPr>
        <w:t>−</w:t>
      </w:r>
      <w:r w:rsidRPr="00590519">
        <w:rPr>
          <w:rFonts w:ascii="Arial" w:hAnsi="Arial" w:cs="Arial"/>
          <w:vertAlign w:val="superscript"/>
        </w:rPr>
        <w:t>1</w:t>
      </w:r>
      <w:r w:rsidRPr="00590519">
        <w:rPr>
          <w:rFonts w:ascii="Arial" w:hAnsi="Arial" w:cs="Arial"/>
        </w:rPr>
        <w:t>. On suit le titrage</w:t>
      </w:r>
    </w:p>
    <w:p w14:paraId="10AA7275" w14:textId="5E10AD25" w:rsidR="00590519" w:rsidRPr="00590519" w:rsidRDefault="00590519" w:rsidP="0068602F">
      <w:pPr>
        <w:spacing w:after="0"/>
        <w:jc w:val="both"/>
        <w:rPr>
          <w:rFonts w:ascii="Arial" w:hAnsi="Arial" w:cs="Arial"/>
        </w:rPr>
      </w:pPr>
      <w:proofErr w:type="gramStart"/>
      <w:r w:rsidRPr="00590519">
        <w:rPr>
          <w:rFonts w:ascii="Arial" w:hAnsi="Arial" w:cs="Arial"/>
        </w:rPr>
        <w:t>par</w:t>
      </w:r>
      <w:proofErr w:type="gramEnd"/>
      <w:r w:rsidRPr="00590519">
        <w:rPr>
          <w:rFonts w:ascii="Arial" w:hAnsi="Arial" w:cs="Arial"/>
        </w:rPr>
        <w:t xml:space="preserve"> pH-</w:t>
      </w:r>
      <w:r w:rsidR="008A477A">
        <w:rPr>
          <w:rFonts w:ascii="Arial" w:hAnsi="Arial" w:cs="Arial"/>
        </w:rPr>
        <w:t>mé</w:t>
      </w:r>
      <w:r w:rsidRPr="00590519">
        <w:rPr>
          <w:rFonts w:ascii="Arial" w:hAnsi="Arial" w:cs="Arial"/>
        </w:rPr>
        <w:t xml:space="preserve">trie. On obtient la représentation graphique reproduite sur la </w:t>
      </w:r>
      <w:r w:rsidRPr="00590519">
        <w:rPr>
          <w:rFonts w:ascii="Arial" w:hAnsi="Arial" w:cs="Arial"/>
          <w:b/>
          <w:bCs/>
        </w:rPr>
        <w:t>figure 1</w:t>
      </w:r>
      <w:r w:rsidRPr="00590519">
        <w:rPr>
          <w:rFonts w:ascii="Arial" w:hAnsi="Arial" w:cs="Arial"/>
        </w:rPr>
        <w:t xml:space="preserve"> (page </w:t>
      </w:r>
      <w:r w:rsidRPr="00590519">
        <w:rPr>
          <w:rFonts w:ascii="Arial" w:hAnsi="Arial" w:cs="Arial"/>
          <w:b/>
          <w:bCs/>
        </w:rPr>
        <w:t>4/16</w:t>
      </w:r>
      <w:r w:rsidRPr="00590519">
        <w:rPr>
          <w:rFonts w:ascii="Arial" w:hAnsi="Arial" w:cs="Arial"/>
        </w:rPr>
        <w:t>).</w:t>
      </w:r>
    </w:p>
    <w:p w14:paraId="3970C34C" w14:textId="1E7792F5" w:rsidR="00CA7287" w:rsidRDefault="00CA7287">
      <w:pPr>
        <w:rPr>
          <w:rFonts w:ascii="Arial" w:hAnsi="Arial" w:cs="Arial"/>
        </w:rPr>
      </w:pPr>
    </w:p>
    <w:p w14:paraId="3BF86CBB" w14:textId="30589612" w:rsidR="00D1701E" w:rsidRDefault="00D1701E" w:rsidP="0068602F">
      <w:pPr>
        <w:spacing w:after="0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182086E" wp14:editId="3B32049E">
            <wp:extent cx="6645910" cy="3656965"/>
            <wp:effectExtent l="0" t="0" r="7620" b="7620"/>
            <wp:docPr id="323" name="Imag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EA02D" w14:textId="26EA013D" w:rsidR="00590519" w:rsidRDefault="00590519" w:rsidP="0068602F">
      <w:pPr>
        <w:spacing w:after="0"/>
        <w:jc w:val="both"/>
        <w:rPr>
          <w:rFonts w:ascii="Arial" w:hAnsi="Arial" w:cs="Arial"/>
        </w:rPr>
      </w:pPr>
      <w:proofErr w:type="gramStart"/>
      <w:r w:rsidRPr="00590519">
        <w:rPr>
          <w:rFonts w:ascii="Arial" w:hAnsi="Arial" w:cs="Arial"/>
          <w:b/>
          <w:bCs/>
        </w:rPr>
        <w:t>figure</w:t>
      </w:r>
      <w:proofErr w:type="gramEnd"/>
      <w:r w:rsidRPr="00590519">
        <w:rPr>
          <w:rFonts w:ascii="Arial" w:hAnsi="Arial" w:cs="Arial"/>
          <w:b/>
          <w:bCs/>
        </w:rPr>
        <w:t xml:space="preserve"> 1</w:t>
      </w:r>
      <w:r w:rsidRPr="00590519">
        <w:rPr>
          <w:rFonts w:ascii="Arial" w:hAnsi="Arial" w:cs="Arial"/>
        </w:rPr>
        <w:t xml:space="preserve"> : évolution du pH de la solution en fonction du volume de solution d’hydroxyde de sodium versé</w:t>
      </w:r>
    </w:p>
    <w:p w14:paraId="7A3E57B3" w14:textId="77777777" w:rsidR="00D1701E" w:rsidRPr="00590519" w:rsidRDefault="00D1701E" w:rsidP="0068602F">
      <w:pPr>
        <w:spacing w:after="0"/>
        <w:jc w:val="both"/>
        <w:rPr>
          <w:rFonts w:ascii="Arial" w:hAnsi="Arial" w:cs="Arial"/>
        </w:rPr>
      </w:pPr>
    </w:p>
    <w:p w14:paraId="2BC4EEE2" w14:textId="70F3A06F" w:rsidR="00590519" w:rsidRDefault="00590519" w:rsidP="00FE019E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1701E">
        <w:rPr>
          <w:rFonts w:ascii="Arial" w:hAnsi="Arial" w:cs="Arial"/>
        </w:rPr>
        <w:t xml:space="preserve">En utilisant la notation </w:t>
      </w:r>
      <w:proofErr w:type="gramStart"/>
      <w:r w:rsidRPr="00D1701E">
        <w:rPr>
          <w:rFonts w:ascii="Arial" w:hAnsi="Arial" w:cs="Arial"/>
        </w:rPr>
        <w:t>HA(</w:t>
      </w:r>
      <w:proofErr w:type="gramEnd"/>
      <w:r w:rsidRPr="00D1701E">
        <w:rPr>
          <w:rFonts w:ascii="Arial" w:hAnsi="Arial" w:cs="Arial"/>
        </w:rPr>
        <w:t>aq) pour l’acide barbiturique en solution aqueuse et les résultats</w:t>
      </w:r>
      <w:r w:rsidR="00D1701E"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expérimentaux, écrire l’équation de la réaction support du titrage.</w:t>
      </w:r>
    </w:p>
    <w:p w14:paraId="4D5EBF27" w14:textId="136EEFFF" w:rsidR="00D1701E" w:rsidRDefault="00D1701E" w:rsidP="00D1701E">
      <w:pPr>
        <w:pStyle w:val="Paragraphedeliste"/>
        <w:spacing w:after="0"/>
        <w:jc w:val="both"/>
        <w:rPr>
          <w:rFonts w:ascii="Arial" w:hAnsi="Arial" w:cs="Arial"/>
        </w:rPr>
      </w:pPr>
    </w:p>
    <w:p w14:paraId="395879E2" w14:textId="46D82CAF" w:rsidR="00590519" w:rsidRDefault="00590519" w:rsidP="00BD34E8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1701E">
        <w:rPr>
          <w:rFonts w:ascii="Arial" w:hAnsi="Arial" w:cs="Arial"/>
        </w:rPr>
        <w:t>Schématiser et légender le montage permettant de réaliser le titrage de l’acide barbiturique par la</w:t>
      </w:r>
      <w:r w:rsidR="00D1701E"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solution d’hydroxyde de sodium.</w:t>
      </w:r>
    </w:p>
    <w:p w14:paraId="03F9E33F" w14:textId="77777777" w:rsidR="00704FAF" w:rsidRPr="00D1701E" w:rsidRDefault="00704FAF" w:rsidP="00D1701E">
      <w:pPr>
        <w:pStyle w:val="Paragraphedeliste"/>
        <w:rPr>
          <w:rFonts w:ascii="Arial" w:hAnsi="Arial" w:cs="Arial"/>
        </w:rPr>
      </w:pPr>
    </w:p>
    <w:p w14:paraId="1248B616" w14:textId="346D95B4" w:rsidR="00590519" w:rsidRDefault="00590519" w:rsidP="00D1701E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1701E">
        <w:rPr>
          <w:rFonts w:ascii="Arial" w:hAnsi="Arial" w:cs="Arial"/>
        </w:rPr>
        <w:t>Rappeler la définition de l’équivalence d’un titrage.</w:t>
      </w:r>
    </w:p>
    <w:p w14:paraId="1CD65986" w14:textId="77777777" w:rsidR="00D1701E" w:rsidRPr="00D1701E" w:rsidRDefault="00D1701E" w:rsidP="00D1701E">
      <w:pPr>
        <w:pStyle w:val="Paragraphedeliste"/>
        <w:rPr>
          <w:rFonts w:ascii="Arial" w:hAnsi="Arial" w:cs="Arial"/>
        </w:rPr>
      </w:pPr>
    </w:p>
    <w:p w14:paraId="22EFB9C2" w14:textId="0274C478" w:rsidR="00590519" w:rsidRDefault="00590519" w:rsidP="00DD361C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1701E">
        <w:rPr>
          <w:rFonts w:ascii="Arial" w:hAnsi="Arial" w:cs="Arial"/>
        </w:rPr>
        <w:t>À partir des résultats du titrage, déterminer la masse en acide barbiturique présente dans 1,00 g de</w:t>
      </w:r>
      <w:r w:rsidR="00D1701E"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solide recristallisé.</w:t>
      </w:r>
    </w:p>
    <w:p w14:paraId="356BD529" w14:textId="77777777" w:rsidR="001F737E" w:rsidRPr="00B709FD" w:rsidRDefault="001F737E" w:rsidP="00B709FD">
      <w:pPr>
        <w:pStyle w:val="Paragraphedeliste"/>
        <w:ind w:left="709"/>
        <w:rPr>
          <w:rFonts w:ascii="Arial" w:hAnsi="Arial" w:cs="Arial"/>
          <w:b/>
          <w:bCs/>
        </w:rPr>
      </w:pPr>
    </w:p>
    <w:p w14:paraId="61B61D0B" w14:textId="04DD5386" w:rsidR="00590519" w:rsidRDefault="00590519" w:rsidP="00D1701E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1701E">
        <w:rPr>
          <w:rFonts w:ascii="Arial" w:hAnsi="Arial" w:cs="Arial"/>
        </w:rPr>
        <w:t>Préciser si la recristallisation a été satisfaisante. Justifier.</w:t>
      </w:r>
    </w:p>
    <w:p w14:paraId="39D9F60D" w14:textId="77777777" w:rsidR="001F737E" w:rsidRPr="00D1701E" w:rsidRDefault="001F737E" w:rsidP="001F737E">
      <w:pPr>
        <w:pStyle w:val="Paragraphedeliste"/>
        <w:spacing w:after="0"/>
        <w:jc w:val="both"/>
        <w:rPr>
          <w:rFonts w:ascii="Arial" w:hAnsi="Arial" w:cs="Arial"/>
        </w:rPr>
      </w:pPr>
    </w:p>
    <w:p w14:paraId="7C617388" w14:textId="77777777" w:rsidR="00F832BB" w:rsidRDefault="00F832BB" w:rsidP="0068602F">
      <w:pPr>
        <w:spacing w:after="0"/>
        <w:jc w:val="both"/>
        <w:rPr>
          <w:rFonts w:ascii="Arial" w:hAnsi="Arial" w:cs="Arial"/>
          <w:b/>
          <w:bCs/>
        </w:rPr>
      </w:pPr>
    </w:p>
    <w:p w14:paraId="22851979" w14:textId="4749FC50" w:rsidR="00590519" w:rsidRPr="00590519" w:rsidRDefault="00590519" w:rsidP="0068602F">
      <w:pPr>
        <w:spacing w:after="0"/>
        <w:jc w:val="both"/>
        <w:rPr>
          <w:rFonts w:ascii="Arial" w:hAnsi="Arial" w:cs="Arial"/>
          <w:b/>
          <w:bCs/>
        </w:rPr>
      </w:pPr>
      <w:r w:rsidRPr="00590519">
        <w:rPr>
          <w:rFonts w:ascii="Arial" w:hAnsi="Arial" w:cs="Arial"/>
          <w:b/>
          <w:bCs/>
        </w:rPr>
        <w:t>Partie 2 – Étude de la cinétique de l’hydrolyse de l’urée</w:t>
      </w:r>
    </w:p>
    <w:p w14:paraId="3387A689" w14:textId="77777777" w:rsidR="00D1701E" w:rsidRDefault="00D1701E" w:rsidP="00590519">
      <w:pPr>
        <w:spacing w:after="0"/>
        <w:rPr>
          <w:rFonts w:ascii="Arial" w:hAnsi="Arial" w:cs="Arial"/>
        </w:rPr>
      </w:pPr>
    </w:p>
    <w:p w14:paraId="2AB96354" w14:textId="22526125" w:rsidR="00590519" w:rsidRPr="00590519" w:rsidRDefault="00590519" w:rsidP="009B18C3">
      <w:pPr>
        <w:spacing w:after="0"/>
        <w:jc w:val="both"/>
        <w:rPr>
          <w:rFonts w:ascii="Arial" w:hAnsi="Arial" w:cs="Arial"/>
        </w:rPr>
      </w:pPr>
      <w:r w:rsidRPr="00590519">
        <w:rPr>
          <w:rFonts w:ascii="Arial" w:hAnsi="Arial" w:cs="Arial"/>
        </w:rPr>
        <w:t>Dans le cadre d’un suivi médical, il peut être nécessaire de contrôler la teneur en urée dans les urines. Une</w:t>
      </w:r>
      <w:r w:rsidR="009B18C3"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méthode pour réaliser ce dosage consiste à procéder, dans un premier temps, à l’hydrolyse de l’urée en ions</w:t>
      </w:r>
      <w:r w:rsidR="009B18C3"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ammonium et carbonate. Ce sont les ions ammonium formés qui, par la suite, font l’objet d’une analyse en</w:t>
      </w:r>
      <w:r w:rsidR="009B18C3"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vue de remonter à la concentration initiale en urée.</w:t>
      </w:r>
    </w:p>
    <w:p w14:paraId="4A668B7F" w14:textId="77777777" w:rsidR="009B18C3" w:rsidRDefault="009B18C3" w:rsidP="009B18C3">
      <w:pPr>
        <w:spacing w:after="0"/>
        <w:jc w:val="both"/>
        <w:rPr>
          <w:rFonts w:ascii="Arial" w:hAnsi="Arial" w:cs="Arial"/>
        </w:rPr>
      </w:pPr>
    </w:p>
    <w:p w14:paraId="7D2B676E" w14:textId="0893A2DD" w:rsidR="00590519" w:rsidRPr="00590519" w:rsidRDefault="00590519" w:rsidP="009B18C3">
      <w:pPr>
        <w:spacing w:after="0"/>
        <w:jc w:val="both"/>
        <w:rPr>
          <w:rFonts w:ascii="Arial" w:hAnsi="Arial" w:cs="Arial"/>
        </w:rPr>
      </w:pPr>
      <w:r w:rsidRPr="00590519">
        <w:rPr>
          <w:rFonts w:ascii="Arial" w:hAnsi="Arial" w:cs="Arial"/>
        </w:rPr>
        <w:t>Dans ce processus de dosage, l’hydrolyse de l’urée est une transformation lente. Une étude expérimentale</w:t>
      </w:r>
      <w:r w:rsidR="009B18C3"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est conduite pour établir les caractéristiques cinétiques de cette transformation et la manière de l’optimiser.</w:t>
      </w:r>
    </w:p>
    <w:p w14:paraId="5EC99B7D" w14:textId="77777777" w:rsidR="009B18C3" w:rsidRDefault="009B18C3" w:rsidP="009B18C3">
      <w:pPr>
        <w:spacing w:after="0"/>
        <w:jc w:val="both"/>
        <w:rPr>
          <w:rFonts w:ascii="Arial" w:hAnsi="Arial" w:cs="Arial"/>
        </w:rPr>
      </w:pPr>
    </w:p>
    <w:p w14:paraId="052BE5E5" w14:textId="22DBA159" w:rsidR="00590519" w:rsidRPr="00590519" w:rsidRDefault="00590519" w:rsidP="009B18C3">
      <w:pPr>
        <w:spacing w:after="0"/>
        <w:jc w:val="both"/>
        <w:rPr>
          <w:rFonts w:ascii="Arial" w:hAnsi="Arial" w:cs="Arial"/>
        </w:rPr>
      </w:pPr>
      <w:r w:rsidRPr="00590519">
        <w:rPr>
          <w:rFonts w:ascii="Arial" w:hAnsi="Arial" w:cs="Arial"/>
        </w:rPr>
        <w:t>Pour simplifier l’étude, l’hydrolyse de l’urée est modélisée par la réaction (2) d’équation :</w:t>
      </w:r>
    </w:p>
    <w:p w14:paraId="0DF1623A" w14:textId="77777777" w:rsidR="009B18C3" w:rsidRPr="00B31D68" w:rsidRDefault="009B18C3" w:rsidP="009B18C3">
      <w:pPr>
        <w:spacing w:after="0"/>
        <w:jc w:val="both"/>
        <w:rPr>
          <w:rFonts w:ascii="Arial" w:hAnsi="Arial" w:cs="Arial"/>
        </w:rPr>
      </w:pPr>
    </w:p>
    <w:p w14:paraId="60BB0FC1" w14:textId="44DBA2B9" w:rsidR="00590519" w:rsidRPr="00F832BB" w:rsidRDefault="00590519" w:rsidP="009B18C3">
      <w:pPr>
        <w:spacing w:after="0"/>
        <w:jc w:val="center"/>
        <w:rPr>
          <w:rFonts w:ascii="Arial" w:hAnsi="Arial" w:cs="Arial"/>
        </w:rPr>
      </w:pPr>
      <w:r w:rsidRPr="00F832BB">
        <w:rPr>
          <w:rFonts w:ascii="Arial" w:hAnsi="Arial" w:cs="Arial"/>
        </w:rPr>
        <w:t>CH</w:t>
      </w:r>
      <w:r w:rsidRPr="00F832BB">
        <w:rPr>
          <w:rFonts w:ascii="Arial" w:hAnsi="Arial" w:cs="Arial"/>
          <w:vertAlign w:val="subscript"/>
        </w:rPr>
        <w:t>4</w:t>
      </w:r>
      <w:r w:rsidRPr="00F832BB">
        <w:rPr>
          <w:rFonts w:ascii="Arial" w:hAnsi="Arial" w:cs="Arial"/>
        </w:rPr>
        <w:t>N</w:t>
      </w:r>
      <w:r w:rsidRPr="00F832BB">
        <w:rPr>
          <w:rFonts w:ascii="Arial" w:hAnsi="Arial" w:cs="Arial"/>
          <w:vertAlign w:val="subscript"/>
        </w:rPr>
        <w:t>2</w:t>
      </w:r>
      <w:r w:rsidRPr="00F832BB">
        <w:rPr>
          <w:rFonts w:ascii="Arial" w:hAnsi="Arial" w:cs="Arial"/>
        </w:rPr>
        <w:t xml:space="preserve">O(aq) + 2 </w:t>
      </w:r>
      <w:proofErr w:type="gramStart"/>
      <w:r w:rsidRPr="00F832BB">
        <w:rPr>
          <w:rFonts w:ascii="Arial" w:hAnsi="Arial" w:cs="Arial"/>
        </w:rPr>
        <w:t>H</w:t>
      </w:r>
      <w:r w:rsidRPr="00F832BB">
        <w:rPr>
          <w:rFonts w:ascii="Arial" w:hAnsi="Arial" w:cs="Arial"/>
          <w:vertAlign w:val="subscript"/>
        </w:rPr>
        <w:t>2</w:t>
      </w:r>
      <w:r w:rsidRPr="00F832BB">
        <w:rPr>
          <w:rFonts w:ascii="Arial" w:hAnsi="Arial" w:cs="Arial"/>
        </w:rPr>
        <w:t>O(</w:t>
      </w:r>
      <w:proofErr w:type="gramEnd"/>
      <w:r w:rsidRPr="00590519">
        <w:rPr>
          <w:rFonts w:ascii="Cambria Math" w:hAnsi="Cambria Math" w:cs="Cambria Math"/>
        </w:rPr>
        <w:t>𝑙</w:t>
      </w:r>
      <w:r w:rsidRPr="00F832BB">
        <w:rPr>
          <w:rFonts w:ascii="Arial" w:hAnsi="Arial" w:cs="Arial"/>
        </w:rPr>
        <w:t xml:space="preserve">) </w:t>
      </w:r>
      <w:r w:rsidRPr="00F832BB">
        <w:rPr>
          <w:rFonts w:ascii="Arial" w:hAnsi="Arial" w:cs="Arial" w:hint="eastAsia"/>
        </w:rPr>
        <w:t>→</w:t>
      </w:r>
      <w:r w:rsidRPr="00F832BB">
        <w:rPr>
          <w:rFonts w:ascii="Arial" w:hAnsi="Arial" w:cs="Arial"/>
        </w:rPr>
        <w:t xml:space="preserve"> 2 NH</w:t>
      </w:r>
      <w:r w:rsidRPr="00F832BB">
        <w:rPr>
          <w:rFonts w:ascii="Arial" w:hAnsi="Arial" w:cs="Arial"/>
          <w:vertAlign w:val="subscript"/>
        </w:rPr>
        <w:t>4</w:t>
      </w:r>
      <w:r w:rsidRPr="00F832BB">
        <w:rPr>
          <w:rFonts w:ascii="Arial" w:hAnsi="Arial" w:cs="Arial"/>
          <w:vertAlign w:val="superscript"/>
        </w:rPr>
        <w:t>+</w:t>
      </w:r>
      <w:r w:rsidRPr="00F832BB">
        <w:rPr>
          <w:rFonts w:ascii="Arial" w:hAnsi="Arial" w:cs="Arial"/>
        </w:rPr>
        <w:t>(aq) + CO</w:t>
      </w:r>
      <w:r w:rsidRPr="00F832BB">
        <w:rPr>
          <w:rFonts w:ascii="Arial" w:hAnsi="Arial" w:cs="Arial"/>
          <w:vertAlign w:val="subscript"/>
        </w:rPr>
        <w:t>3</w:t>
      </w:r>
      <w:r w:rsidRPr="00F832BB">
        <w:rPr>
          <w:rFonts w:ascii="Arial" w:hAnsi="Arial" w:cs="Arial"/>
          <w:vertAlign w:val="superscript"/>
        </w:rPr>
        <w:t>2</w:t>
      </w:r>
      <w:r w:rsidRPr="00F832BB">
        <w:rPr>
          <w:rFonts w:ascii="Arial" w:hAnsi="Arial" w:cs="Arial" w:hint="eastAsia"/>
          <w:vertAlign w:val="superscript"/>
        </w:rPr>
        <w:t>−</w:t>
      </w:r>
      <w:r w:rsidRPr="00F832BB">
        <w:rPr>
          <w:rFonts w:ascii="Arial" w:hAnsi="Arial" w:cs="Arial"/>
        </w:rPr>
        <w:t xml:space="preserve">(aq) </w:t>
      </w:r>
      <w:r w:rsidR="009B18C3" w:rsidRPr="00F832BB">
        <w:rPr>
          <w:rFonts w:ascii="Arial" w:hAnsi="Arial" w:cs="Arial"/>
        </w:rPr>
        <w:tab/>
      </w:r>
      <w:r w:rsidR="009B18C3" w:rsidRPr="00F832BB">
        <w:rPr>
          <w:rFonts w:ascii="Arial" w:hAnsi="Arial" w:cs="Arial"/>
        </w:rPr>
        <w:tab/>
      </w:r>
      <w:r w:rsidRPr="00F832BB">
        <w:rPr>
          <w:rFonts w:ascii="Arial" w:hAnsi="Arial" w:cs="Arial"/>
        </w:rPr>
        <w:t>(r</w:t>
      </w:r>
      <w:r w:rsidRPr="00F832BB">
        <w:rPr>
          <w:rFonts w:ascii="Arial" w:hAnsi="Arial" w:cs="Arial" w:hint="eastAsia"/>
        </w:rPr>
        <w:t>é</w:t>
      </w:r>
      <w:r w:rsidRPr="00F832BB">
        <w:rPr>
          <w:rFonts w:ascii="Arial" w:hAnsi="Arial" w:cs="Arial"/>
        </w:rPr>
        <w:t>action 2)</w:t>
      </w:r>
    </w:p>
    <w:p w14:paraId="03584F82" w14:textId="77777777" w:rsidR="00590519" w:rsidRPr="00590519" w:rsidRDefault="00590519" w:rsidP="009B18C3">
      <w:pPr>
        <w:spacing w:after="0"/>
        <w:jc w:val="both"/>
        <w:rPr>
          <w:rFonts w:ascii="Arial" w:hAnsi="Arial" w:cs="Arial"/>
        </w:rPr>
      </w:pPr>
      <w:r w:rsidRPr="00590519">
        <w:rPr>
          <w:rFonts w:ascii="Arial" w:hAnsi="Arial" w:cs="Arial"/>
        </w:rPr>
        <w:t>L’eau est en large excès.</w:t>
      </w:r>
    </w:p>
    <w:p w14:paraId="287463C0" w14:textId="77777777" w:rsidR="009B6E28" w:rsidRDefault="009B6E28" w:rsidP="009B6E28">
      <w:pPr>
        <w:rPr>
          <w:rFonts w:ascii="Arial" w:hAnsi="Arial" w:cs="Arial"/>
        </w:rPr>
      </w:pPr>
    </w:p>
    <w:p w14:paraId="152861C2" w14:textId="77777777" w:rsidR="0038620D" w:rsidRDefault="0038620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DE7F3B7" w14:textId="5189239F" w:rsidR="00590519" w:rsidRDefault="00590519" w:rsidP="009B6E28">
      <w:pPr>
        <w:rPr>
          <w:rFonts w:ascii="Arial" w:hAnsi="Arial" w:cs="Arial"/>
        </w:rPr>
      </w:pPr>
      <w:r w:rsidRPr="00590519">
        <w:rPr>
          <w:rFonts w:ascii="Arial" w:hAnsi="Arial" w:cs="Arial"/>
        </w:rPr>
        <w:lastRenderedPageBreak/>
        <w:t>On suit l’évolution, au cours du temps, de la concentration en quantité de matière de l’urée, [ur</w:t>
      </w:r>
      <w:r w:rsidRPr="00590519">
        <w:rPr>
          <w:rFonts w:ascii="Arial" w:hAnsi="Arial" w:cs="Arial" w:hint="eastAsia"/>
        </w:rPr>
        <w:t>é</w:t>
      </w:r>
      <w:r w:rsidRPr="00590519">
        <w:rPr>
          <w:rFonts w:ascii="Arial" w:hAnsi="Arial" w:cs="Arial"/>
        </w:rPr>
        <w:t>e]</w:t>
      </w:r>
      <w:r w:rsidRPr="00590519">
        <w:rPr>
          <w:rFonts w:ascii="Cambria Math" w:hAnsi="Cambria Math" w:cs="Cambria Math"/>
        </w:rPr>
        <w:t>𝑡</w:t>
      </w:r>
      <w:r w:rsidRPr="00590519">
        <w:rPr>
          <w:rFonts w:ascii="Arial" w:hAnsi="Arial" w:cs="Arial"/>
        </w:rPr>
        <w:t>, dans</w:t>
      </w:r>
      <w:r w:rsidR="009B18C3"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 xml:space="preserve">une solution aqueuse diluée et maintenue à la température constante de 37 </w:t>
      </w:r>
      <w:r w:rsidR="009B18C3">
        <w:rPr>
          <w:rFonts w:ascii="Arial" w:hAnsi="Arial" w:cs="Arial"/>
        </w:rPr>
        <w:t>°</w:t>
      </w:r>
      <w:r w:rsidRPr="00590519">
        <w:rPr>
          <w:rFonts w:ascii="Arial" w:hAnsi="Arial" w:cs="Arial"/>
        </w:rPr>
        <w:t>C.</w:t>
      </w:r>
    </w:p>
    <w:p w14:paraId="75EBDF44" w14:textId="47F1F0C9" w:rsidR="00590519" w:rsidRDefault="00590519" w:rsidP="009B18C3">
      <w:pPr>
        <w:spacing w:after="0"/>
        <w:jc w:val="both"/>
        <w:rPr>
          <w:rFonts w:ascii="Arial" w:hAnsi="Arial" w:cs="Arial"/>
          <w:b/>
          <w:bCs/>
        </w:rPr>
      </w:pPr>
      <w:r w:rsidRPr="00590519">
        <w:rPr>
          <w:rFonts w:ascii="Arial" w:hAnsi="Arial" w:cs="Arial"/>
        </w:rPr>
        <w:t xml:space="preserve">Les mesures et leurs exploitations ont permis de tracer les </w:t>
      </w:r>
      <w:r w:rsidRPr="00590519">
        <w:rPr>
          <w:rFonts w:ascii="Arial" w:hAnsi="Arial" w:cs="Arial"/>
          <w:b/>
          <w:bCs/>
        </w:rPr>
        <w:t>représentations en figures 2 et 3 en annexe à RENDRE AVEC LA COPIE.</w:t>
      </w:r>
    </w:p>
    <w:p w14:paraId="4F4110E5" w14:textId="77777777" w:rsidR="009B18C3" w:rsidRPr="00590519" w:rsidRDefault="009B18C3" w:rsidP="009B18C3">
      <w:pPr>
        <w:spacing w:after="0"/>
        <w:jc w:val="both"/>
        <w:rPr>
          <w:rFonts w:ascii="Arial" w:hAnsi="Arial" w:cs="Arial"/>
          <w:b/>
          <w:bCs/>
        </w:rPr>
      </w:pPr>
    </w:p>
    <w:p w14:paraId="7BF35B3C" w14:textId="2AD70E9B" w:rsidR="00590519" w:rsidRDefault="00590519" w:rsidP="008322A1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B18C3">
        <w:rPr>
          <w:rFonts w:ascii="Arial" w:hAnsi="Arial" w:cs="Arial"/>
        </w:rPr>
        <w:t>D’après les résultats expérimentaux, indiquer si l’hydrolyse de l’urée est une transformation totale ou</w:t>
      </w:r>
      <w:r w:rsidR="009B18C3"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non. Justifier.</w:t>
      </w:r>
    </w:p>
    <w:p w14:paraId="175812B3" w14:textId="77777777" w:rsidR="009B18C3" w:rsidRPr="00590519" w:rsidRDefault="009B18C3" w:rsidP="009B18C3">
      <w:pPr>
        <w:pStyle w:val="Paragraphedeliste"/>
        <w:spacing w:after="0"/>
        <w:jc w:val="both"/>
        <w:rPr>
          <w:rFonts w:ascii="Arial" w:hAnsi="Arial" w:cs="Arial"/>
        </w:rPr>
      </w:pPr>
    </w:p>
    <w:p w14:paraId="41FFF552" w14:textId="28D20DF5" w:rsidR="00590519" w:rsidRDefault="00590519" w:rsidP="009B18C3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B18C3">
        <w:rPr>
          <w:rFonts w:ascii="Arial" w:hAnsi="Arial" w:cs="Arial"/>
        </w:rPr>
        <w:t>Indiquer de même si cette transformation est rapide ou lente.</w:t>
      </w:r>
    </w:p>
    <w:p w14:paraId="1784A919" w14:textId="77777777" w:rsidR="009B6E28" w:rsidRPr="009B18C3" w:rsidRDefault="009B6E28" w:rsidP="009B18C3">
      <w:pPr>
        <w:pStyle w:val="Paragraphedeliste"/>
        <w:rPr>
          <w:rFonts w:ascii="Arial" w:hAnsi="Arial" w:cs="Arial"/>
        </w:rPr>
      </w:pPr>
    </w:p>
    <w:p w14:paraId="458FEC4C" w14:textId="66470BB4" w:rsidR="00590519" w:rsidRDefault="00590519" w:rsidP="004329C8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B18C3">
        <w:rPr>
          <w:rFonts w:ascii="Arial" w:hAnsi="Arial" w:cs="Arial"/>
        </w:rPr>
        <w:t>Déterminer la concentration initiale en urée [ur</w:t>
      </w:r>
      <w:r w:rsidRPr="009B18C3">
        <w:rPr>
          <w:rFonts w:ascii="Arial" w:hAnsi="Arial" w:cs="Arial" w:hint="eastAsia"/>
        </w:rPr>
        <w:t>é</w:t>
      </w:r>
      <w:r w:rsidRPr="009B18C3">
        <w:rPr>
          <w:rFonts w:ascii="Arial" w:hAnsi="Arial" w:cs="Arial"/>
        </w:rPr>
        <w:t>e]0 et estimer la valeur du temps de demi-réaction</w:t>
      </w:r>
      <w:r w:rsidR="009B18C3">
        <w:rPr>
          <w:rFonts w:ascii="Arial" w:hAnsi="Arial" w:cs="Arial"/>
        </w:rPr>
        <w:t xml:space="preserve"> </w:t>
      </w:r>
      <w:r w:rsidRPr="00590519">
        <w:rPr>
          <w:rFonts w:ascii="Cambria Math" w:hAnsi="Cambria Math" w:cs="Cambria Math"/>
        </w:rPr>
        <w:t>𝑡</w:t>
      </w:r>
      <w:r w:rsidRPr="00590519">
        <w:rPr>
          <w:rFonts w:ascii="Arial" w:hAnsi="Arial" w:cs="Arial"/>
          <w:vertAlign w:val="subscript"/>
        </w:rPr>
        <w:t>1/2</w:t>
      </w:r>
      <w:r w:rsidRPr="00590519">
        <w:rPr>
          <w:rFonts w:ascii="Arial" w:hAnsi="Arial" w:cs="Arial"/>
        </w:rPr>
        <w:t>. Expliquer la démarche.</w:t>
      </w:r>
    </w:p>
    <w:p w14:paraId="590DA45C" w14:textId="04446A66" w:rsidR="009B18C3" w:rsidRDefault="009B18C3" w:rsidP="009B18C3">
      <w:pPr>
        <w:pStyle w:val="Paragraphedeliste"/>
        <w:rPr>
          <w:rFonts w:ascii="Arial" w:hAnsi="Arial" w:cs="Arial"/>
        </w:rPr>
      </w:pPr>
    </w:p>
    <w:p w14:paraId="7C5C634B" w14:textId="5FAAC13A" w:rsidR="00590519" w:rsidRDefault="00590519" w:rsidP="00512203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07CB9">
        <w:rPr>
          <w:rFonts w:ascii="Arial" w:hAnsi="Arial" w:cs="Arial"/>
        </w:rPr>
        <w:t xml:space="preserve">Discuter la possibilité de mettre en </w:t>
      </w:r>
      <w:r w:rsidR="009B18C3" w:rsidRPr="00907CB9">
        <w:rPr>
          <w:rFonts w:ascii="Arial" w:hAnsi="Arial" w:cs="Arial"/>
        </w:rPr>
        <w:t xml:space="preserve">œuvre </w:t>
      </w:r>
      <w:r w:rsidRPr="00907CB9">
        <w:rPr>
          <w:rFonts w:ascii="Arial" w:hAnsi="Arial" w:cs="Arial"/>
        </w:rPr>
        <w:t xml:space="preserve">le dosage de l’urée décrit en introduction de la </w:t>
      </w:r>
      <w:r w:rsidRPr="00907CB9">
        <w:rPr>
          <w:rFonts w:ascii="Arial" w:hAnsi="Arial" w:cs="Arial"/>
          <w:b/>
          <w:bCs/>
        </w:rPr>
        <w:t>partie 2</w:t>
      </w:r>
      <w:r w:rsidR="00907CB9">
        <w:rPr>
          <w:rFonts w:ascii="Arial" w:hAnsi="Arial" w:cs="Arial"/>
          <w:b/>
          <w:bCs/>
        </w:rPr>
        <w:t xml:space="preserve"> </w:t>
      </w:r>
      <w:r w:rsidRPr="00590519">
        <w:rPr>
          <w:rFonts w:ascii="Arial" w:hAnsi="Arial" w:cs="Arial"/>
        </w:rPr>
        <w:t>compte tenu des caractéristiques d’évolution temporelle de l’hydrolyse de l’urée.</w:t>
      </w:r>
    </w:p>
    <w:p w14:paraId="51B13FF2" w14:textId="77777777" w:rsidR="00907CB9" w:rsidRPr="00907CB9" w:rsidRDefault="00907CB9" w:rsidP="00907CB9">
      <w:pPr>
        <w:pStyle w:val="Paragraphedeliste"/>
        <w:rPr>
          <w:rFonts w:ascii="Arial" w:hAnsi="Arial" w:cs="Arial"/>
        </w:rPr>
      </w:pPr>
    </w:p>
    <w:p w14:paraId="7F5A3EEF" w14:textId="0ACB5B24" w:rsidR="00590519" w:rsidRDefault="00590519" w:rsidP="009B18C3">
      <w:pPr>
        <w:spacing w:after="0"/>
        <w:jc w:val="both"/>
        <w:rPr>
          <w:rFonts w:ascii="Arial" w:hAnsi="Arial" w:cs="Arial"/>
        </w:rPr>
      </w:pPr>
      <w:r w:rsidRPr="00590519">
        <w:rPr>
          <w:rFonts w:ascii="Arial" w:hAnsi="Arial" w:cs="Arial"/>
        </w:rPr>
        <w:t>Pour affiner la caractérisation de la cinétique de cette transformation, on cherche à identifier sa loi de vitesse.</w:t>
      </w:r>
    </w:p>
    <w:p w14:paraId="36742070" w14:textId="77777777" w:rsidR="00907CB9" w:rsidRPr="00590519" w:rsidRDefault="00907CB9" w:rsidP="009B18C3">
      <w:pPr>
        <w:spacing w:after="0"/>
        <w:jc w:val="both"/>
        <w:rPr>
          <w:rFonts w:ascii="Arial" w:hAnsi="Arial" w:cs="Arial"/>
        </w:rPr>
      </w:pPr>
    </w:p>
    <w:p w14:paraId="442D5F6B" w14:textId="200D308C" w:rsidR="00590519" w:rsidRDefault="00590519" w:rsidP="009B18C3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B18C3">
        <w:rPr>
          <w:rFonts w:ascii="Arial" w:hAnsi="Arial" w:cs="Arial"/>
        </w:rPr>
        <w:t>Définir la vitesse volumique de disparition de l’urée en fonction de la concentration en urée, [ur</w:t>
      </w:r>
      <w:r w:rsidRPr="009B18C3">
        <w:rPr>
          <w:rFonts w:ascii="Arial" w:hAnsi="Arial" w:cs="Arial" w:hint="eastAsia"/>
        </w:rPr>
        <w:t>é</w:t>
      </w:r>
      <w:r w:rsidRPr="009B18C3">
        <w:rPr>
          <w:rFonts w:ascii="Arial" w:hAnsi="Arial" w:cs="Arial"/>
        </w:rPr>
        <w:t>e]</w:t>
      </w:r>
      <w:r w:rsidRPr="00907CB9">
        <w:rPr>
          <w:rFonts w:ascii="Cambria Math" w:hAnsi="Cambria Math" w:cs="Cambria Math"/>
          <w:vertAlign w:val="subscript"/>
        </w:rPr>
        <w:t>𝑡</w:t>
      </w:r>
      <w:r w:rsidRPr="009B18C3">
        <w:rPr>
          <w:rFonts w:ascii="Arial" w:hAnsi="Arial" w:cs="Arial"/>
        </w:rPr>
        <w:t>.</w:t>
      </w:r>
    </w:p>
    <w:p w14:paraId="350C25C1" w14:textId="77777777" w:rsidR="00907CB9" w:rsidRPr="009B18C3" w:rsidRDefault="00907CB9" w:rsidP="00907CB9">
      <w:pPr>
        <w:pStyle w:val="Paragraphedeliste"/>
        <w:spacing w:after="0"/>
        <w:jc w:val="both"/>
        <w:rPr>
          <w:rFonts w:ascii="Arial" w:hAnsi="Arial" w:cs="Arial"/>
        </w:rPr>
      </w:pPr>
    </w:p>
    <w:p w14:paraId="26B83FFF" w14:textId="14116A31" w:rsidR="00590519" w:rsidRDefault="00590519" w:rsidP="00816560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07CB9">
        <w:rPr>
          <w:rFonts w:ascii="Arial" w:hAnsi="Arial" w:cs="Arial"/>
        </w:rPr>
        <w:t>Montrer que les résultats expérimentaux sont compatibles avec une loi de vitesse d’ordre 1 pour</w:t>
      </w:r>
      <w:r w:rsidR="00907CB9"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l’évolution de la vitesse volumique de disparition de l’urée. Justifier.</w:t>
      </w:r>
    </w:p>
    <w:p w14:paraId="59936980" w14:textId="23B30318" w:rsidR="00EC3C3B" w:rsidRPr="00BD66FF" w:rsidRDefault="00EC3C3B" w:rsidP="00EC3C3B">
      <w:pPr>
        <w:spacing w:after="0"/>
        <w:ind w:left="426"/>
        <w:jc w:val="center"/>
        <w:rPr>
          <w:rFonts w:ascii="Arial" w:hAnsi="Arial" w:cs="Arial"/>
        </w:rPr>
      </w:pPr>
    </w:p>
    <w:p w14:paraId="2184A536" w14:textId="126C47DD" w:rsidR="00907CB9" w:rsidRDefault="00907CB9" w:rsidP="00907CB9">
      <w:pPr>
        <w:pStyle w:val="Paragraphedeliste"/>
        <w:rPr>
          <w:rFonts w:ascii="Arial" w:hAnsi="Arial" w:cs="Arial"/>
        </w:rPr>
      </w:pPr>
    </w:p>
    <w:p w14:paraId="057BE757" w14:textId="3FE26A9B" w:rsidR="00590519" w:rsidRDefault="00590519" w:rsidP="009B18C3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B18C3">
        <w:rPr>
          <w:rFonts w:ascii="Arial" w:hAnsi="Arial" w:cs="Arial"/>
        </w:rPr>
        <w:t xml:space="preserve">On note </w:t>
      </w:r>
      <w:r w:rsidRPr="009B18C3">
        <w:rPr>
          <w:rFonts w:ascii="Cambria Math" w:hAnsi="Cambria Math" w:cs="Cambria Math"/>
        </w:rPr>
        <w:t>𝑘</w:t>
      </w:r>
      <w:r w:rsidRPr="009B18C3">
        <w:rPr>
          <w:rFonts w:ascii="Arial" w:hAnsi="Arial" w:cs="Arial"/>
        </w:rPr>
        <w:t xml:space="preserve"> la constante de vitesse de cette loi. Déterminer la valeur de </w:t>
      </w:r>
      <w:r w:rsidRPr="009B18C3">
        <w:rPr>
          <w:rFonts w:ascii="Cambria Math" w:hAnsi="Cambria Math" w:cs="Cambria Math"/>
        </w:rPr>
        <w:t>𝑘</w:t>
      </w:r>
      <w:r w:rsidRPr="009B18C3">
        <w:rPr>
          <w:rFonts w:ascii="Arial" w:hAnsi="Arial" w:cs="Arial"/>
        </w:rPr>
        <w:t>.</w:t>
      </w:r>
    </w:p>
    <w:p w14:paraId="3A9CF0EC" w14:textId="77777777" w:rsidR="00907CB9" w:rsidRPr="00907CB9" w:rsidRDefault="00907CB9" w:rsidP="00907CB9">
      <w:pPr>
        <w:pStyle w:val="Paragraphedeliste"/>
        <w:rPr>
          <w:rFonts w:ascii="Arial" w:hAnsi="Arial" w:cs="Arial"/>
        </w:rPr>
      </w:pPr>
    </w:p>
    <w:p w14:paraId="7D66B5F1" w14:textId="77777777" w:rsidR="00590519" w:rsidRPr="00590519" w:rsidRDefault="00590519" w:rsidP="009B18C3">
      <w:pPr>
        <w:spacing w:after="0"/>
        <w:jc w:val="both"/>
        <w:rPr>
          <w:rFonts w:ascii="Arial" w:hAnsi="Arial" w:cs="Arial"/>
        </w:rPr>
      </w:pPr>
      <w:r w:rsidRPr="00590519">
        <w:rPr>
          <w:rFonts w:ascii="Arial" w:hAnsi="Arial" w:cs="Arial"/>
        </w:rPr>
        <w:t>L’hydrolyse peut être réalisée en présence d’une enzyme : l’uréase.</w:t>
      </w:r>
    </w:p>
    <w:p w14:paraId="685EC760" w14:textId="5140C7DE" w:rsidR="00590519" w:rsidRDefault="00590519" w:rsidP="009B18C3">
      <w:pPr>
        <w:spacing w:after="0"/>
        <w:jc w:val="both"/>
        <w:rPr>
          <w:rFonts w:ascii="Arial" w:hAnsi="Arial" w:cs="Arial"/>
        </w:rPr>
      </w:pPr>
      <w:r w:rsidRPr="00590519">
        <w:rPr>
          <w:rFonts w:ascii="Arial" w:hAnsi="Arial" w:cs="Arial"/>
        </w:rPr>
        <w:t>Les résultats de deux expériences d’hydrolyse de l’urée sont regroupés dans le tableau suivant.</w:t>
      </w:r>
    </w:p>
    <w:p w14:paraId="3D40636B" w14:textId="77777777" w:rsidR="00907CB9" w:rsidRPr="00590519" w:rsidRDefault="00907CB9" w:rsidP="009B18C3">
      <w:pPr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07CB9" w14:paraId="686A2721" w14:textId="77777777" w:rsidTr="00907CB9">
        <w:tc>
          <w:tcPr>
            <w:tcW w:w="3485" w:type="dxa"/>
            <w:vAlign w:val="center"/>
          </w:tcPr>
          <w:p w14:paraId="32B58B53" w14:textId="2574B5F4" w:rsidR="00907CB9" w:rsidRDefault="00907CB9" w:rsidP="00907CB9">
            <w:pPr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Expérience</w:t>
            </w:r>
          </w:p>
        </w:tc>
        <w:tc>
          <w:tcPr>
            <w:tcW w:w="3485" w:type="dxa"/>
            <w:vAlign w:val="center"/>
          </w:tcPr>
          <w:p w14:paraId="79AEABB1" w14:textId="394545C3" w:rsidR="00907CB9" w:rsidRDefault="00907CB9" w:rsidP="00907CB9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Température en K</w:t>
            </w:r>
          </w:p>
        </w:tc>
        <w:tc>
          <w:tcPr>
            <w:tcW w:w="3486" w:type="dxa"/>
            <w:vAlign w:val="center"/>
          </w:tcPr>
          <w:p w14:paraId="4C5C3994" w14:textId="77777777" w:rsidR="00907CB9" w:rsidRPr="00590519" w:rsidRDefault="00907CB9" w:rsidP="00907CB9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 xml:space="preserve">Constante de vitesse </w:t>
            </w:r>
            <w:r w:rsidRPr="00590519">
              <w:rPr>
                <w:rFonts w:ascii="Cambria Math" w:hAnsi="Cambria Math" w:cs="Cambria Math"/>
              </w:rPr>
              <w:t>𝑘</w:t>
            </w:r>
            <w:r w:rsidRPr="00590519">
              <w:rPr>
                <w:rFonts w:ascii="Arial" w:hAnsi="Arial" w:cs="Arial"/>
              </w:rPr>
              <w:t xml:space="preserve"> en j</w:t>
            </w:r>
            <w:r w:rsidRPr="00590519">
              <w:rPr>
                <w:rFonts w:ascii="Arial" w:hAnsi="Arial" w:cs="Arial" w:hint="eastAsia"/>
                <w:vertAlign w:val="superscript"/>
              </w:rPr>
              <w:t>−</w:t>
            </w:r>
            <w:r w:rsidRPr="00590519">
              <w:rPr>
                <w:rFonts w:ascii="Arial" w:hAnsi="Arial" w:cs="Arial"/>
                <w:vertAlign w:val="superscript"/>
              </w:rPr>
              <w:t>1</w:t>
            </w:r>
          </w:p>
          <w:p w14:paraId="3CFD9C83" w14:textId="31921A04" w:rsidR="00907CB9" w:rsidRDefault="00907CB9" w:rsidP="00907CB9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(</w:t>
            </w:r>
            <w:proofErr w:type="gramStart"/>
            <w:r w:rsidRPr="00590519">
              <w:rPr>
                <w:rFonts w:ascii="Arial" w:hAnsi="Arial" w:cs="Arial"/>
              </w:rPr>
              <w:t>avec</w:t>
            </w:r>
            <w:proofErr w:type="gramEnd"/>
            <w:r w:rsidRPr="00590519">
              <w:rPr>
                <w:rFonts w:ascii="Arial" w:hAnsi="Arial" w:cs="Arial"/>
              </w:rPr>
              <w:t xml:space="preserve"> j = jour)</w:t>
            </w:r>
          </w:p>
        </w:tc>
      </w:tr>
      <w:tr w:rsidR="00907CB9" w14:paraId="6F186406" w14:textId="77777777" w:rsidTr="00907CB9">
        <w:tc>
          <w:tcPr>
            <w:tcW w:w="3485" w:type="dxa"/>
            <w:vAlign w:val="center"/>
          </w:tcPr>
          <w:p w14:paraId="4B6BF926" w14:textId="1C939F74" w:rsidR="00907CB9" w:rsidRDefault="00907CB9" w:rsidP="00907CB9">
            <w:pPr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Sans l’enzyme uréase</w:t>
            </w:r>
          </w:p>
        </w:tc>
        <w:tc>
          <w:tcPr>
            <w:tcW w:w="3485" w:type="dxa"/>
            <w:vAlign w:val="center"/>
          </w:tcPr>
          <w:p w14:paraId="084210AF" w14:textId="3FE41D6B" w:rsidR="00907CB9" w:rsidRDefault="00907CB9" w:rsidP="00907CB9">
            <w:pPr>
              <w:jc w:val="center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310</w:t>
            </w:r>
          </w:p>
        </w:tc>
        <w:tc>
          <w:tcPr>
            <w:tcW w:w="3486" w:type="dxa"/>
            <w:vAlign w:val="center"/>
          </w:tcPr>
          <w:p w14:paraId="6986AFEF" w14:textId="4CFCCC91" w:rsidR="00907CB9" w:rsidRDefault="00907CB9" w:rsidP="00907CB9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 xml:space="preserve">2,2 </w:t>
            </w:r>
            <w:r w:rsidRPr="00590519">
              <w:rPr>
                <w:rFonts w:ascii="Arial" w:hAnsi="Arial" w:cs="Arial" w:hint="eastAsia"/>
              </w:rPr>
              <w:t>×</w:t>
            </w:r>
            <w:r w:rsidRPr="00590519">
              <w:rPr>
                <w:rFonts w:ascii="Arial" w:hAnsi="Arial" w:cs="Arial"/>
              </w:rPr>
              <w:t xml:space="preserve"> 10</w:t>
            </w:r>
            <w:r w:rsidRPr="00590519">
              <w:rPr>
                <w:rFonts w:ascii="Arial" w:hAnsi="Arial" w:cs="Arial" w:hint="eastAsia"/>
                <w:vertAlign w:val="superscript"/>
              </w:rPr>
              <w:t>−</w:t>
            </w:r>
            <w:r w:rsidRPr="00590519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907CB9" w14:paraId="2C699D32" w14:textId="77777777" w:rsidTr="00907CB9">
        <w:tc>
          <w:tcPr>
            <w:tcW w:w="3485" w:type="dxa"/>
            <w:vAlign w:val="center"/>
          </w:tcPr>
          <w:p w14:paraId="15C23238" w14:textId="11E49B98" w:rsidR="00907CB9" w:rsidRDefault="00907CB9" w:rsidP="00907CB9">
            <w:pPr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Avec l’enzyme uréase</w:t>
            </w:r>
          </w:p>
        </w:tc>
        <w:tc>
          <w:tcPr>
            <w:tcW w:w="3485" w:type="dxa"/>
            <w:vAlign w:val="center"/>
          </w:tcPr>
          <w:p w14:paraId="560D4185" w14:textId="02932146" w:rsidR="00907CB9" w:rsidRDefault="00907CB9" w:rsidP="00907CB9">
            <w:pPr>
              <w:jc w:val="center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>310</w:t>
            </w:r>
          </w:p>
        </w:tc>
        <w:tc>
          <w:tcPr>
            <w:tcW w:w="3486" w:type="dxa"/>
            <w:vAlign w:val="center"/>
          </w:tcPr>
          <w:p w14:paraId="5597677A" w14:textId="1940AA99" w:rsidR="00907CB9" w:rsidRDefault="00907CB9" w:rsidP="00907CB9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590519">
              <w:rPr>
                <w:rFonts w:ascii="Arial" w:hAnsi="Arial" w:cs="Arial"/>
              </w:rPr>
              <w:t xml:space="preserve">8,0 </w:t>
            </w:r>
            <w:r w:rsidRPr="00590519">
              <w:rPr>
                <w:rFonts w:ascii="Arial" w:hAnsi="Arial" w:cs="Arial" w:hint="eastAsia"/>
              </w:rPr>
              <w:t>×</w:t>
            </w:r>
            <w:r w:rsidRPr="00590519">
              <w:rPr>
                <w:rFonts w:ascii="Arial" w:hAnsi="Arial" w:cs="Arial"/>
              </w:rPr>
              <w:t xml:space="preserve"> 10</w:t>
            </w:r>
            <w:r w:rsidRPr="00590519">
              <w:rPr>
                <w:rFonts w:ascii="Arial" w:hAnsi="Arial" w:cs="Arial"/>
                <w:vertAlign w:val="superscript"/>
              </w:rPr>
              <w:t>9</w:t>
            </w:r>
          </w:p>
        </w:tc>
      </w:tr>
    </w:tbl>
    <w:p w14:paraId="5F0BA8C1" w14:textId="77777777" w:rsidR="00907CB9" w:rsidRDefault="00907CB9" w:rsidP="009B18C3">
      <w:pPr>
        <w:spacing w:after="0"/>
        <w:jc w:val="both"/>
        <w:rPr>
          <w:rFonts w:ascii="Arial" w:hAnsi="Arial" w:cs="Arial"/>
        </w:rPr>
      </w:pPr>
    </w:p>
    <w:p w14:paraId="79F00262" w14:textId="2828A74E" w:rsidR="00590519" w:rsidRPr="00590519" w:rsidRDefault="00590519" w:rsidP="009B18C3">
      <w:pPr>
        <w:spacing w:after="0"/>
        <w:jc w:val="both"/>
        <w:rPr>
          <w:rFonts w:ascii="Arial" w:hAnsi="Arial" w:cs="Arial"/>
        </w:rPr>
      </w:pPr>
      <w:r w:rsidRPr="00590519">
        <w:rPr>
          <w:rFonts w:ascii="Arial" w:hAnsi="Arial" w:cs="Arial"/>
        </w:rPr>
        <w:t xml:space="preserve">Lorsque l’évolution temporelle de la concentration suit une loi cinétique d’ordre 1, </w:t>
      </w:r>
      <w:r w:rsidRPr="00590519">
        <w:rPr>
          <w:rFonts w:ascii="Cambria Math" w:hAnsi="Cambria Math" w:cs="Cambria Math"/>
        </w:rPr>
        <w:t>𝑡</w:t>
      </w:r>
      <w:r w:rsidRPr="003F0F6C">
        <w:rPr>
          <w:rFonts w:ascii="Arial" w:hAnsi="Arial" w:cs="Arial"/>
          <w:vertAlign w:val="subscript"/>
        </w:rPr>
        <w:t>1/2</w:t>
      </w:r>
      <w:r w:rsidRPr="00590519">
        <w:rPr>
          <w:rFonts w:ascii="Arial" w:hAnsi="Arial" w:cs="Arial"/>
        </w:rPr>
        <w:t xml:space="preserve"> et </w:t>
      </w:r>
      <w:r w:rsidRPr="00590519">
        <w:rPr>
          <w:rFonts w:ascii="Cambria Math" w:hAnsi="Cambria Math" w:cs="Cambria Math"/>
        </w:rPr>
        <w:t>𝑘</w:t>
      </w:r>
      <w:r w:rsidRPr="00590519">
        <w:rPr>
          <w:rFonts w:ascii="Arial" w:hAnsi="Arial" w:cs="Arial"/>
        </w:rPr>
        <w:t xml:space="preserve"> sont reliés par la</w:t>
      </w:r>
      <w:r w:rsidR="00907CB9"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relation :</w:t>
      </w:r>
    </w:p>
    <w:p w14:paraId="2AB1EB27" w14:textId="5193F9F4" w:rsidR="00907CB9" w:rsidRDefault="00907CB9" w:rsidP="00907CB9">
      <w:pPr>
        <w:spacing w:after="0"/>
        <w:jc w:val="center"/>
        <w:rPr>
          <w:rFonts w:ascii="Cambria Math" w:hAnsi="Cambria Math" w:cs="Cambria Math"/>
        </w:rPr>
      </w:pPr>
      <w:r w:rsidRPr="00907CB9">
        <w:rPr>
          <w:rFonts w:ascii="Cambria Math" w:hAnsi="Cambria Math" w:cs="Cambria Math"/>
          <w:position w:val="-22"/>
        </w:rPr>
        <w:object w:dxaOrig="900" w:dyaOrig="580" w14:anchorId="00F84A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29.4pt" o:ole="">
            <v:imagedata r:id="rId11" o:title=""/>
          </v:shape>
          <o:OLEObject Type="Embed" ProgID="Equation.DSMT4" ShapeID="_x0000_i1025" DrawAspect="Content" ObjectID="_1712149642" r:id="rId12"/>
        </w:object>
      </w:r>
      <w:r>
        <w:rPr>
          <w:rFonts w:ascii="Cambria Math" w:hAnsi="Cambria Math" w:cs="Cambria Math"/>
        </w:rPr>
        <w:t xml:space="preserve"> </w:t>
      </w:r>
    </w:p>
    <w:p w14:paraId="1B166494" w14:textId="14792920" w:rsidR="00590519" w:rsidRDefault="00590519" w:rsidP="000653F6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07CB9">
        <w:rPr>
          <w:rFonts w:ascii="Arial" w:hAnsi="Arial" w:cs="Arial"/>
        </w:rPr>
        <w:t>Sachant que l’on récupère la totalité de l’uréase à la fin de l’hydrolyse, indiquer son rôle lors de cette</w:t>
      </w:r>
      <w:r w:rsidR="00907CB9"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hydrolyse.</w:t>
      </w:r>
    </w:p>
    <w:p w14:paraId="072B6BD2" w14:textId="220BF766" w:rsidR="00907CB9" w:rsidRDefault="00907CB9" w:rsidP="00907CB9">
      <w:pPr>
        <w:pStyle w:val="Paragraphedeliste"/>
        <w:spacing w:after="0"/>
        <w:jc w:val="both"/>
        <w:rPr>
          <w:rFonts w:ascii="Arial" w:hAnsi="Arial" w:cs="Arial"/>
        </w:rPr>
      </w:pPr>
    </w:p>
    <w:p w14:paraId="088F64E1" w14:textId="3EA07754" w:rsidR="00907CB9" w:rsidRDefault="00590519" w:rsidP="001F3B40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07CB9">
        <w:rPr>
          <w:rFonts w:ascii="Arial" w:hAnsi="Arial" w:cs="Arial"/>
        </w:rPr>
        <w:t>Comparer les échelles de temps relatives à l’hydrolyse de l’urée avec et sans uréase. Conclure quant</w:t>
      </w:r>
      <w:r w:rsidR="00907CB9">
        <w:rPr>
          <w:rFonts w:ascii="Arial" w:hAnsi="Arial" w:cs="Arial"/>
        </w:rPr>
        <w:t xml:space="preserve"> </w:t>
      </w:r>
      <w:r w:rsidRPr="00590519">
        <w:rPr>
          <w:rFonts w:ascii="Arial" w:hAnsi="Arial" w:cs="Arial"/>
        </w:rPr>
        <w:t>à l’optimisation recherchée pour l’hydrolyse de l’urée.</w:t>
      </w:r>
    </w:p>
    <w:p w14:paraId="26075CC9" w14:textId="77777777" w:rsidR="001F3B40" w:rsidRPr="001F3B40" w:rsidRDefault="001F3B40" w:rsidP="001F3B40">
      <w:pPr>
        <w:pStyle w:val="Paragraphedeliste"/>
        <w:rPr>
          <w:rFonts w:ascii="Arial" w:hAnsi="Arial" w:cs="Arial"/>
        </w:rPr>
      </w:pPr>
    </w:p>
    <w:p w14:paraId="2D0EA61C" w14:textId="48B4DF86" w:rsidR="001F3B40" w:rsidRDefault="001F3B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A23030E" w14:textId="433384B0" w:rsidR="001F3B40" w:rsidRDefault="008E2DEC" w:rsidP="008E2DEC">
      <w:pPr>
        <w:spacing w:after="0"/>
        <w:jc w:val="center"/>
        <w:rPr>
          <w:rFonts w:ascii="Arial" w:hAnsi="Arial" w:cs="Arial"/>
          <w:b/>
          <w:bCs/>
        </w:rPr>
      </w:pPr>
      <w:r w:rsidRPr="008E2DEC">
        <w:rPr>
          <w:rFonts w:ascii="Arial" w:hAnsi="Arial" w:cs="Arial"/>
          <w:b/>
          <w:bCs/>
        </w:rPr>
        <w:lastRenderedPageBreak/>
        <w:t>ANNEXES À RENDRE AVEC LA COPIE</w:t>
      </w:r>
    </w:p>
    <w:p w14:paraId="2A763E90" w14:textId="77777777" w:rsidR="00537ECD" w:rsidRPr="008E2DEC" w:rsidRDefault="00537ECD" w:rsidP="008E2DEC">
      <w:pPr>
        <w:spacing w:after="0"/>
        <w:jc w:val="center"/>
        <w:rPr>
          <w:rFonts w:ascii="Arial" w:hAnsi="Arial" w:cs="Arial"/>
          <w:b/>
          <w:bCs/>
        </w:rPr>
      </w:pPr>
    </w:p>
    <w:p w14:paraId="5DEFEF32" w14:textId="7FE9E556" w:rsidR="001F3B40" w:rsidRDefault="001F3B40" w:rsidP="001F3B40">
      <w:pPr>
        <w:spacing w:after="0"/>
        <w:jc w:val="both"/>
        <w:rPr>
          <w:rFonts w:ascii="Arial" w:hAnsi="Arial" w:cs="Arial"/>
        </w:rPr>
      </w:pPr>
      <w:r w:rsidRPr="001F3B40">
        <w:rPr>
          <w:rFonts w:ascii="Arial" w:hAnsi="Arial" w:cs="Arial"/>
        </w:rPr>
        <w:drawing>
          <wp:inline distT="0" distB="0" distL="0" distR="0" wp14:anchorId="67AFA991" wp14:editId="59090BA5">
            <wp:extent cx="5715495" cy="4892464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5495" cy="489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02394" w14:textId="4531D109" w:rsidR="008E2DEC" w:rsidRDefault="008E2DEC" w:rsidP="001F3B40">
      <w:pPr>
        <w:spacing w:after="0"/>
        <w:jc w:val="both"/>
        <w:rPr>
          <w:rFonts w:ascii="Arial" w:hAnsi="Arial" w:cs="Arial"/>
        </w:rPr>
      </w:pPr>
    </w:p>
    <w:p w14:paraId="232D322B" w14:textId="1DA37120" w:rsidR="008E2DEC" w:rsidRPr="001F3B40" w:rsidRDefault="008E2DEC" w:rsidP="001F3B40">
      <w:pPr>
        <w:spacing w:after="0"/>
        <w:jc w:val="both"/>
        <w:rPr>
          <w:rFonts w:ascii="Arial" w:hAnsi="Arial" w:cs="Arial"/>
        </w:rPr>
      </w:pPr>
      <w:r w:rsidRPr="008E2DEC">
        <w:rPr>
          <w:rFonts w:ascii="Arial" w:hAnsi="Arial" w:cs="Arial"/>
        </w:rPr>
        <w:drawing>
          <wp:inline distT="0" distB="0" distL="0" distR="0" wp14:anchorId="2237AC2C" wp14:editId="7E3437DA">
            <wp:extent cx="6645910" cy="4164965"/>
            <wp:effectExtent l="0" t="0" r="254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6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2DEC" w:rsidRPr="001F3B40" w:rsidSect="00952B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6A0"/>
    <w:multiLevelType w:val="hybridMultilevel"/>
    <w:tmpl w:val="9F2E478C"/>
    <w:lvl w:ilvl="0" w:tplc="8684DCD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1305A"/>
    <w:multiLevelType w:val="hybridMultilevel"/>
    <w:tmpl w:val="652835E2"/>
    <w:lvl w:ilvl="0" w:tplc="FC5034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E01D7"/>
    <w:multiLevelType w:val="hybridMultilevel"/>
    <w:tmpl w:val="ABCAF800"/>
    <w:lvl w:ilvl="0" w:tplc="FC5034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914A1"/>
    <w:multiLevelType w:val="hybridMultilevel"/>
    <w:tmpl w:val="1FA8CEBA"/>
    <w:lvl w:ilvl="0" w:tplc="FC5034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D67C8"/>
    <w:multiLevelType w:val="hybridMultilevel"/>
    <w:tmpl w:val="3CB8AD54"/>
    <w:lvl w:ilvl="0" w:tplc="FC5034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D39F8"/>
    <w:multiLevelType w:val="hybridMultilevel"/>
    <w:tmpl w:val="37760D08"/>
    <w:lvl w:ilvl="0" w:tplc="FC5034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C45FF"/>
    <w:multiLevelType w:val="hybridMultilevel"/>
    <w:tmpl w:val="6520FFA8"/>
    <w:lvl w:ilvl="0" w:tplc="440AAB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D1E81"/>
    <w:multiLevelType w:val="hybridMultilevel"/>
    <w:tmpl w:val="9A6A5590"/>
    <w:lvl w:ilvl="0" w:tplc="E9C6F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64ADE"/>
    <w:multiLevelType w:val="hybridMultilevel"/>
    <w:tmpl w:val="C0C83982"/>
    <w:lvl w:ilvl="0" w:tplc="FC5034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E1BBB"/>
    <w:multiLevelType w:val="hybridMultilevel"/>
    <w:tmpl w:val="F82AFB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D6C8D"/>
    <w:multiLevelType w:val="hybridMultilevel"/>
    <w:tmpl w:val="3D265674"/>
    <w:lvl w:ilvl="0" w:tplc="440AAB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11B14"/>
    <w:multiLevelType w:val="hybridMultilevel"/>
    <w:tmpl w:val="D6D06FA0"/>
    <w:lvl w:ilvl="0" w:tplc="FC5034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C3EFB"/>
    <w:multiLevelType w:val="hybridMultilevel"/>
    <w:tmpl w:val="A814829C"/>
    <w:lvl w:ilvl="0" w:tplc="FC5034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0502">
    <w:abstractNumId w:val="7"/>
  </w:num>
  <w:num w:numId="2" w16cid:durableId="1329140402">
    <w:abstractNumId w:val="0"/>
  </w:num>
  <w:num w:numId="3" w16cid:durableId="1990019539">
    <w:abstractNumId w:val="9"/>
  </w:num>
  <w:num w:numId="4" w16cid:durableId="1638609486">
    <w:abstractNumId w:val="11"/>
  </w:num>
  <w:num w:numId="5" w16cid:durableId="856381503">
    <w:abstractNumId w:val="12"/>
  </w:num>
  <w:num w:numId="6" w16cid:durableId="1575889652">
    <w:abstractNumId w:val="6"/>
  </w:num>
  <w:num w:numId="7" w16cid:durableId="1864786503">
    <w:abstractNumId w:val="10"/>
  </w:num>
  <w:num w:numId="8" w16cid:durableId="1480876998">
    <w:abstractNumId w:val="5"/>
  </w:num>
  <w:num w:numId="9" w16cid:durableId="592473742">
    <w:abstractNumId w:val="8"/>
  </w:num>
  <w:num w:numId="10" w16cid:durableId="1989699593">
    <w:abstractNumId w:val="2"/>
  </w:num>
  <w:num w:numId="11" w16cid:durableId="620498620">
    <w:abstractNumId w:val="1"/>
  </w:num>
  <w:num w:numId="12" w16cid:durableId="306326781">
    <w:abstractNumId w:val="3"/>
  </w:num>
  <w:num w:numId="13" w16cid:durableId="18968136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2B"/>
    <w:rsid w:val="000227B2"/>
    <w:rsid w:val="00033117"/>
    <w:rsid w:val="00043180"/>
    <w:rsid w:val="001110D4"/>
    <w:rsid w:val="001157A2"/>
    <w:rsid w:val="00134FE6"/>
    <w:rsid w:val="00152445"/>
    <w:rsid w:val="001921AF"/>
    <w:rsid w:val="001A4911"/>
    <w:rsid w:val="001F3B40"/>
    <w:rsid w:val="001F737E"/>
    <w:rsid w:val="00222AF1"/>
    <w:rsid w:val="00371DE4"/>
    <w:rsid w:val="0038620D"/>
    <w:rsid w:val="00395999"/>
    <w:rsid w:val="003B172B"/>
    <w:rsid w:val="003B4073"/>
    <w:rsid w:val="003B5580"/>
    <w:rsid w:val="003D665C"/>
    <w:rsid w:val="003F0F6C"/>
    <w:rsid w:val="003F3001"/>
    <w:rsid w:val="004A529D"/>
    <w:rsid w:val="004D5024"/>
    <w:rsid w:val="004F065D"/>
    <w:rsid w:val="00537ECD"/>
    <w:rsid w:val="00551D49"/>
    <w:rsid w:val="005671B1"/>
    <w:rsid w:val="0058295F"/>
    <w:rsid w:val="00590519"/>
    <w:rsid w:val="00600DCE"/>
    <w:rsid w:val="006406FD"/>
    <w:rsid w:val="0064478C"/>
    <w:rsid w:val="0068602F"/>
    <w:rsid w:val="006B5952"/>
    <w:rsid w:val="00704FAF"/>
    <w:rsid w:val="00707A09"/>
    <w:rsid w:val="00741CAD"/>
    <w:rsid w:val="0074392A"/>
    <w:rsid w:val="007975F7"/>
    <w:rsid w:val="007B3C65"/>
    <w:rsid w:val="00836722"/>
    <w:rsid w:val="008750BE"/>
    <w:rsid w:val="008772B3"/>
    <w:rsid w:val="008840E9"/>
    <w:rsid w:val="008A477A"/>
    <w:rsid w:val="008D75B5"/>
    <w:rsid w:val="008E2DEC"/>
    <w:rsid w:val="00904046"/>
    <w:rsid w:val="00907CB9"/>
    <w:rsid w:val="00952B2B"/>
    <w:rsid w:val="00974A5A"/>
    <w:rsid w:val="00995D7C"/>
    <w:rsid w:val="009B18C3"/>
    <w:rsid w:val="009B6E28"/>
    <w:rsid w:val="009F375B"/>
    <w:rsid w:val="00A81301"/>
    <w:rsid w:val="00AA5130"/>
    <w:rsid w:val="00B228AB"/>
    <w:rsid w:val="00B31D68"/>
    <w:rsid w:val="00B47D4C"/>
    <w:rsid w:val="00B55432"/>
    <w:rsid w:val="00B709FD"/>
    <w:rsid w:val="00B77A07"/>
    <w:rsid w:val="00B80B35"/>
    <w:rsid w:val="00BA061C"/>
    <w:rsid w:val="00BC7D64"/>
    <w:rsid w:val="00BD66FF"/>
    <w:rsid w:val="00C014A9"/>
    <w:rsid w:val="00C01DAD"/>
    <w:rsid w:val="00C0309C"/>
    <w:rsid w:val="00C377F0"/>
    <w:rsid w:val="00C41061"/>
    <w:rsid w:val="00C6171F"/>
    <w:rsid w:val="00C87A4C"/>
    <w:rsid w:val="00CA7287"/>
    <w:rsid w:val="00CD2455"/>
    <w:rsid w:val="00CE6FCF"/>
    <w:rsid w:val="00CF4AC8"/>
    <w:rsid w:val="00D06BEB"/>
    <w:rsid w:val="00D158B9"/>
    <w:rsid w:val="00D1701E"/>
    <w:rsid w:val="00D8344D"/>
    <w:rsid w:val="00D9172C"/>
    <w:rsid w:val="00DF1C70"/>
    <w:rsid w:val="00E0534F"/>
    <w:rsid w:val="00E340C8"/>
    <w:rsid w:val="00E66DA0"/>
    <w:rsid w:val="00EA0C68"/>
    <w:rsid w:val="00EC3C3B"/>
    <w:rsid w:val="00F6567A"/>
    <w:rsid w:val="00F723FA"/>
    <w:rsid w:val="00F832BB"/>
    <w:rsid w:val="00F92DD3"/>
    <w:rsid w:val="00FD1598"/>
    <w:rsid w:val="00FE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76014B"/>
  <w15:chartTrackingRefBased/>
  <w15:docId w15:val="{05CF9E56-76D2-4D52-8936-FE0590B2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375B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BC7D64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B8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wmf"/><Relationship Id="rId5" Type="http://schemas.openxmlformats.org/officeDocument/2006/relationships/hyperlink" Target="https://labolycee.or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1281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DAÏNI</dc:creator>
  <cp:keywords/>
  <dc:description/>
  <cp:lastModifiedBy>Jocelyn CLEMENT</cp:lastModifiedBy>
  <cp:revision>8</cp:revision>
  <cp:lastPrinted>2022-03-25T12:37:00Z</cp:lastPrinted>
  <dcterms:created xsi:type="dcterms:W3CDTF">2022-04-22T13:53:00Z</dcterms:created>
  <dcterms:modified xsi:type="dcterms:W3CDTF">2022-04-22T14:18:00Z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