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8BE4F" w14:textId="3F20560C" w:rsidR="003A17CC" w:rsidRPr="00853FEE" w:rsidRDefault="00AF0590" w:rsidP="00853FEE">
      <w:pPr>
        <w:pBdr>
          <w:top w:val="single" w:sz="4" w:space="1" w:color="auto"/>
          <w:left w:val="single" w:sz="4" w:space="4" w:color="auto"/>
          <w:bottom w:val="single" w:sz="4" w:space="1" w:color="auto"/>
          <w:right w:val="single" w:sz="4" w:space="4" w:color="auto"/>
        </w:pBdr>
        <w:jc w:val="both"/>
        <w:rPr>
          <w:rFonts w:ascii="Arial" w:hAnsi="Arial" w:cs="Arial"/>
        </w:rPr>
      </w:pPr>
      <w:r w:rsidRPr="00853FEE">
        <w:rPr>
          <w:rFonts w:ascii="Arial" w:hAnsi="Arial" w:cs="Arial"/>
          <w:b/>
        </w:rPr>
        <w:t>Spécialité Physique-Chimie 2022 Nouvelle Calédonie</w:t>
      </w:r>
      <w:r w:rsidR="00926A67">
        <w:rPr>
          <w:rFonts w:ascii="Arial" w:hAnsi="Arial" w:cs="Arial"/>
          <w:b/>
        </w:rPr>
        <w:tab/>
      </w:r>
      <w:r w:rsidRPr="00853FEE">
        <w:rPr>
          <w:rFonts w:ascii="Arial" w:hAnsi="Arial" w:cs="Arial"/>
          <w:b/>
        </w:rPr>
        <w:tab/>
        <w:t xml:space="preserve"> </w:t>
      </w:r>
      <w:hyperlink r:id="rId7" w:history="1">
        <w:r w:rsidR="00853FEE" w:rsidRPr="00EE1637">
          <w:rPr>
            <w:rStyle w:val="Lienhypertexte"/>
            <w:rFonts w:ascii="Arial" w:hAnsi="Arial" w:cs="Arial"/>
            <w:b/>
          </w:rPr>
          <w:t>https://labolycee.org</w:t>
        </w:r>
      </w:hyperlink>
    </w:p>
    <w:p w14:paraId="4A6DD62A" w14:textId="672CBD44" w:rsidR="00AF0590" w:rsidRPr="00853FEE" w:rsidRDefault="00AF0590" w:rsidP="00853FEE">
      <w:pPr>
        <w:pBdr>
          <w:top w:val="single" w:sz="4" w:space="1" w:color="auto"/>
          <w:left w:val="single" w:sz="4" w:space="4" w:color="auto"/>
          <w:bottom w:val="single" w:sz="4" w:space="1" w:color="auto"/>
          <w:right w:val="single" w:sz="4" w:space="4" w:color="auto"/>
        </w:pBdr>
        <w:jc w:val="center"/>
        <w:rPr>
          <w:rFonts w:ascii="Arial" w:hAnsi="Arial" w:cs="Arial"/>
        </w:rPr>
      </w:pPr>
      <w:r w:rsidRPr="00853FEE">
        <w:rPr>
          <w:rFonts w:ascii="Arial" w:hAnsi="Arial" w:cs="Arial"/>
          <w:b/>
          <w:caps/>
        </w:rPr>
        <w:t xml:space="preserve">Exercice B : </w:t>
      </w:r>
      <w:r w:rsidRPr="00853FEE">
        <w:rPr>
          <w:rFonts w:ascii="Arial" w:hAnsi="Arial" w:cs="Arial"/>
          <w:b/>
        </w:rPr>
        <w:t>Qualité des eaux souterraines sur le littoral (5 points)</w:t>
      </w:r>
    </w:p>
    <w:p w14:paraId="44FA4F21" w14:textId="77777777" w:rsidR="00AF0590" w:rsidRPr="00853FEE" w:rsidRDefault="00AF0590" w:rsidP="00AF0590">
      <w:pPr>
        <w:jc w:val="center"/>
        <w:rPr>
          <w:rFonts w:ascii="Arial" w:hAnsi="Arial" w:cs="Arial"/>
        </w:rPr>
      </w:pPr>
    </w:p>
    <w:p w14:paraId="77962095" w14:textId="72545059" w:rsidR="00AF0590" w:rsidRPr="00853FEE" w:rsidRDefault="00AF0590" w:rsidP="00D133C1">
      <w:pPr>
        <w:jc w:val="center"/>
        <w:rPr>
          <w:rFonts w:ascii="Arial" w:hAnsi="Arial" w:cs="Arial"/>
        </w:rPr>
      </w:pPr>
      <w:r w:rsidRPr="00853FEE">
        <w:rPr>
          <w:rFonts w:ascii="Arial" w:hAnsi="Arial" w:cs="Arial"/>
          <w:b/>
          <w:i/>
          <w:iCs/>
          <w:u w:val="single"/>
        </w:rPr>
        <w:t>Mots-clés :</w:t>
      </w:r>
      <w:r w:rsidRPr="00853FEE">
        <w:rPr>
          <w:rFonts w:ascii="Arial" w:hAnsi="Arial" w:cs="Arial"/>
          <w:b/>
          <w:i/>
          <w:iCs/>
        </w:rPr>
        <w:t xml:space="preserve"> dissolution, concentration en masse, titrage conductimétrique</w:t>
      </w:r>
    </w:p>
    <w:p w14:paraId="4DB2CBF9" w14:textId="23AC0A5B" w:rsidR="00AF0590" w:rsidRPr="00853FEE" w:rsidRDefault="00AF0590" w:rsidP="00D133C1">
      <w:pPr>
        <w:jc w:val="center"/>
        <w:rPr>
          <w:rFonts w:ascii="Arial" w:hAnsi="Arial" w:cs="Arial"/>
        </w:rPr>
      </w:pPr>
    </w:p>
    <w:p w14:paraId="060C6A8E" w14:textId="1F987014" w:rsidR="000A504E" w:rsidRPr="00853FEE" w:rsidRDefault="00FA48A4" w:rsidP="000A504E">
      <w:pPr>
        <w:jc w:val="both"/>
        <w:rPr>
          <w:rFonts w:ascii="Arial" w:hAnsi="Arial" w:cs="Arial"/>
          <w:bCs/>
        </w:rPr>
      </w:pPr>
      <w:r w:rsidRPr="00853FEE">
        <w:rPr>
          <w:rFonts w:ascii="Arial" w:hAnsi="Arial" w:cs="Arial"/>
          <w:bCs/>
        </w:rPr>
        <w:t>Les</w:t>
      </w:r>
      <w:r w:rsidR="00FA791F" w:rsidRPr="00853FEE">
        <w:rPr>
          <w:rFonts w:ascii="Arial" w:hAnsi="Arial" w:cs="Arial"/>
          <w:bCs/>
        </w:rPr>
        <w:t xml:space="preserve"> eaux souterraines du littoral contenues dans les nappes phréatiques sont essentielles tant pour les activités humaines que pour l’environnement, mais les intrusions d’eau de mer dans ces nappes peuvent engendrer des pollutions irréversibles. Ce risque d’intrusion saline augmente en raison d’une exploitation excessive par pompage des eaux souterraines afin de faire face à une population qui ne cesse d’augmenter sur le littoral.</w:t>
      </w:r>
    </w:p>
    <w:p w14:paraId="4302B520" w14:textId="715020BF" w:rsidR="00FA791F" w:rsidRDefault="00FA791F" w:rsidP="000A504E">
      <w:pPr>
        <w:jc w:val="both"/>
        <w:rPr>
          <w:rFonts w:ascii="Arial" w:hAnsi="Arial" w:cs="Arial"/>
          <w:bCs/>
        </w:rPr>
      </w:pPr>
      <w:r w:rsidRPr="00853FEE">
        <w:rPr>
          <w:rFonts w:ascii="Arial" w:hAnsi="Arial" w:cs="Arial"/>
          <w:bCs/>
        </w:rPr>
        <w:t>Ainsi, une surveillance de la qualité des eaux souterraines sur la bordure du littoral est nécessaire afin d’éviter ce risque d’intrusion d’eau saline dans la nappe phréatique.</w:t>
      </w:r>
    </w:p>
    <w:p w14:paraId="563D8689" w14:textId="4C61D6AA" w:rsidR="009B50FA" w:rsidRDefault="009B50FA" w:rsidP="000A504E">
      <w:pPr>
        <w:jc w:val="both"/>
        <w:rPr>
          <w:rFonts w:ascii="Arial" w:hAnsi="Arial" w:cs="Arial"/>
          <w:bCs/>
        </w:rPr>
      </w:pPr>
      <w:r w:rsidRPr="009B50FA">
        <w:rPr>
          <w:rFonts w:ascii="Arial" w:hAnsi="Arial" w:cs="Arial"/>
          <w:bCs/>
        </w:rPr>
        <w:drawing>
          <wp:anchor distT="0" distB="0" distL="114300" distR="114300" simplePos="0" relativeHeight="251658240" behindDoc="0" locked="0" layoutInCell="1" allowOverlap="1" wp14:anchorId="798C31FA" wp14:editId="05B831B0">
            <wp:simplePos x="0" y="0"/>
            <wp:positionH relativeFrom="margin">
              <wp:align>right</wp:align>
            </wp:positionH>
            <wp:positionV relativeFrom="paragraph">
              <wp:posOffset>15875</wp:posOffset>
            </wp:positionV>
            <wp:extent cx="6479540" cy="18980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9540" cy="1898015"/>
                    </a:xfrm>
                    <a:prstGeom prst="rect">
                      <a:avLst/>
                    </a:prstGeom>
                  </pic:spPr>
                </pic:pic>
              </a:graphicData>
            </a:graphic>
            <wp14:sizeRelH relativeFrom="page">
              <wp14:pctWidth>0</wp14:pctWidth>
            </wp14:sizeRelH>
            <wp14:sizeRelV relativeFrom="page">
              <wp14:pctHeight>0</wp14:pctHeight>
            </wp14:sizeRelV>
          </wp:anchor>
        </w:drawing>
      </w:r>
    </w:p>
    <w:p w14:paraId="070EE389" w14:textId="19FC0E5A" w:rsidR="009B50FA" w:rsidRDefault="009B50FA" w:rsidP="000A504E">
      <w:pPr>
        <w:jc w:val="both"/>
        <w:rPr>
          <w:rFonts w:ascii="Arial" w:hAnsi="Arial" w:cs="Arial"/>
          <w:bCs/>
        </w:rPr>
      </w:pPr>
    </w:p>
    <w:p w14:paraId="4CFACC7C" w14:textId="11B672F9" w:rsidR="009B50FA" w:rsidRDefault="00472832" w:rsidP="000A504E">
      <w:pPr>
        <w:jc w:val="both"/>
        <w:rPr>
          <w:rFonts w:ascii="Arial" w:hAnsi="Arial" w:cs="Arial"/>
          <w:bCs/>
        </w:rPr>
      </w:pPr>
      <w:r>
        <w:rPr>
          <w:rFonts w:ascii="Arial" w:hAnsi="Arial" w:cs="Arial"/>
          <w:bCs/>
          <w:noProof/>
        </w:rPr>
        <mc:AlternateContent>
          <mc:Choice Requires="wps">
            <w:drawing>
              <wp:anchor distT="0" distB="0" distL="114300" distR="114300" simplePos="0" relativeHeight="251664384" behindDoc="0" locked="0" layoutInCell="1" allowOverlap="1" wp14:anchorId="2015253A" wp14:editId="12708D67">
                <wp:simplePos x="0" y="0"/>
                <wp:positionH relativeFrom="column">
                  <wp:posOffset>3269615</wp:posOffset>
                </wp:positionH>
                <wp:positionV relativeFrom="paragraph">
                  <wp:posOffset>145415</wp:posOffset>
                </wp:positionV>
                <wp:extent cx="1760220" cy="396240"/>
                <wp:effectExtent l="0" t="0" r="0" b="3810"/>
                <wp:wrapNone/>
                <wp:docPr id="6" name="Zone de texte 6"/>
                <wp:cNvGraphicFramePr/>
                <a:graphic xmlns:a="http://schemas.openxmlformats.org/drawingml/2006/main">
                  <a:graphicData uri="http://schemas.microsoft.com/office/word/2010/wordprocessingShape">
                    <wps:wsp>
                      <wps:cNvSpPr txBox="1"/>
                      <wps:spPr>
                        <a:xfrm>
                          <a:off x="0" y="0"/>
                          <a:ext cx="1760220" cy="396240"/>
                        </a:xfrm>
                        <a:prstGeom prst="rect">
                          <a:avLst/>
                        </a:prstGeom>
                        <a:noFill/>
                        <a:ln w="6350">
                          <a:noFill/>
                        </a:ln>
                      </wps:spPr>
                      <wps:txbx>
                        <w:txbxContent>
                          <w:p w14:paraId="0C0CF267" w14:textId="2D433658" w:rsidR="007234D4" w:rsidRPr="007234D4" w:rsidRDefault="007234D4" w:rsidP="007234D4">
                            <w:pPr>
                              <w:rPr>
                                <w:rFonts w:ascii="Arial" w:hAnsi="Arial" w:cs="Arial"/>
                                <w:b/>
                                <w:bCs/>
                                <w:sz w:val="20"/>
                                <w:szCs w:val="20"/>
                              </w:rPr>
                            </w:pPr>
                            <w:r w:rsidRPr="007234D4">
                              <w:rPr>
                                <w:rFonts w:ascii="Arial" w:hAnsi="Arial" w:cs="Arial"/>
                                <w:b/>
                                <w:bCs/>
                                <w:sz w:val="20"/>
                                <w:szCs w:val="20"/>
                              </w:rPr>
                              <w:t xml:space="preserve">Niveau </w:t>
                            </w:r>
                            <w:r w:rsidRPr="007234D4">
                              <w:rPr>
                                <w:rFonts w:ascii="Arial" w:hAnsi="Arial" w:cs="Arial"/>
                                <w:b/>
                                <w:bCs/>
                                <w:sz w:val="20"/>
                                <w:szCs w:val="20"/>
                              </w:rPr>
                              <w:t>de la nappe phréatique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5253A" id="_x0000_t202" coordsize="21600,21600" o:spt="202" path="m,l,21600r21600,l21600,xe">
                <v:stroke joinstyle="miter"/>
                <v:path gradientshapeok="t" o:connecttype="rect"/>
              </v:shapetype>
              <v:shape id="Zone de texte 6" o:spid="_x0000_s1026" type="#_x0000_t202" style="position:absolute;left:0;text-align:left;margin-left:257.45pt;margin-top:11.45pt;width:138.6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0gGAIAADM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" filled="f" stroked="f" strokeweight=".5pt">
                <v:textbox>
                  <w:txbxContent>
                    <w:p w14:paraId="0C0CF267" w14:textId="2D433658" w:rsidR="007234D4" w:rsidRPr="007234D4" w:rsidRDefault="007234D4" w:rsidP="007234D4">
                      <w:pPr>
                        <w:rPr>
                          <w:rFonts w:ascii="Arial" w:hAnsi="Arial" w:cs="Arial"/>
                          <w:b/>
                          <w:bCs/>
                          <w:sz w:val="20"/>
                          <w:szCs w:val="20"/>
                        </w:rPr>
                      </w:pPr>
                      <w:r w:rsidRPr="007234D4">
                        <w:rPr>
                          <w:rFonts w:ascii="Arial" w:hAnsi="Arial" w:cs="Arial"/>
                          <w:b/>
                          <w:bCs/>
                          <w:sz w:val="20"/>
                          <w:szCs w:val="20"/>
                        </w:rPr>
                        <w:t xml:space="preserve">Niveau </w:t>
                      </w:r>
                      <w:r w:rsidRPr="007234D4">
                        <w:rPr>
                          <w:rFonts w:ascii="Arial" w:hAnsi="Arial" w:cs="Arial"/>
                          <w:b/>
                          <w:bCs/>
                          <w:sz w:val="20"/>
                          <w:szCs w:val="20"/>
                        </w:rPr>
                        <w:t>de la nappe phréatique</w:t>
                      </w:r>
                    </w:p>
                  </w:txbxContent>
                </v:textbox>
              </v:shape>
            </w:pict>
          </mc:Fallback>
        </mc:AlternateContent>
      </w:r>
      <w:r>
        <w:rPr>
          <w:rFonts w:ascii="Arial" w:hAnsi="Arial" w:cs="Arial"/>
          <w:bCs/>
          <w:noProof/>
        </w:rPr>
        <mc:AlternateContent>
          <mc:Choice Requires="wps">
            <w:drawing>
              <wp:anchor distT="0" distB="0" distL="114300" distR="114300" simplePos="0" relativeHeight="251663360" behindDoc="0" locked="0" layoutInCell="1" allowOverlap="1" wp14:anchorId="3946824C" wp14:editId="79DFE287">
                <wp:simplePos x="0" y="0"/>
                <wp:positionH relativeFrom="column">
                  <wp:posOffset>4161155</wp:posOffset>
                </wp:positionH>
                <wp:positionV relativeFrom="paragraph">
                  <wp:posOffset>168275</wp:posOffset>
                </wp:positionV>
                <wp:extent cx="864000" cy="151200"/>
                <wp:effectExtent l="0" t="0" r="0" b="1270"/>
                <wp:wrapNone/>
                <wp:docPr id="7" name="Zone de texte 7"/>
                <wp:cNvGraphicFramePr/>
                <a:graphic xmlns:a="http://schemas.openxmlformats.org/drawingml/2006/main">
                  <a:graphicData uri="http://schemas.microsoft.com/office/word/2010/wordprocessingShape">
                    <wps:wsp>
                      <wps:cNvSpPr txBox="1"/>
                      <wps:spPr>
                        <a:xfrm>
                          <a:off x="0" y="0"/>
                          <a:ext cx="864000" cy="151200"/>
                        </a:xfrm>
                        <a:prstGeom prst="rect">
                          <a:avLst/>
                        </a:prstGeom>
                        <a:solidFill>
                          <a:srgbClr val="E4F4FE"/>
                        </a:solidFill>
                        <a:ln w="6350">
                          <a:noFill/>
                        </a:ln>
                      </wps:spPr>
                      <wps:txbx>
                        <w:txbxContent>
                          <w:p w14:paraId="1E7E056D" w14:textId="4F0A6BB1" w:rsidR="00472832" w:rsidRPr="007234D4" w:rsidRDefault="00472832" w:rsidP="00472832">
                            <w:pPr>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824C" id="Zone de texte 7" o:spid="_x0000_s1027" type="#_x0000_t202" style="position:absolute;left:0;text-align:left;margin-left:327.65pt;margin-top:13.25pt;width:68.05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" fillcolor="#e4f4fe" stroked="f" strokeweight=".5pt">
                <v:textbox>
                  <w:txbxContent>
                    <w:p w14:paraId="1E7E056D" w14:textId="4F0A6BB1" w:rsidR="00472832" w:rsidRPr="007234D4" w:rsidRDefault="00472832" w:rsidP="00472832">
                      <w:pPr>
                        <w:rPr>
                          <w:rFonts w:ascii="Arial" w:hAnsi="Arial" w:cs="Arial"/>
                          <w:b/>
                          <w:bCs/>
                          <w:sz w:val="20"/>
                          <w:szCs w:val="20"/>
                        </w:rPr>
                      </w:pPr>
                    </w:p>
                  </w:txbxContent>
                </v:textbox>
              </v:shape>
            </w:pict>
          </mc:Fallback>
        </mc:AlternateContent>
      </w:r>
      <w:r w:rsidR="009B50FA">
        <w:rPr>
          <w:rFonts w:ascii="Arial" w:hAnsi="Arial" w:cs="Arial"/>
          <w:bCs/>
          <w:noProof/>
        </w:rPr>
        <mc:AlternateContent>
          <mc:Choice Requires="wps">
            <w:drawing>
              <wp:anchor distT="0" distB="0" distL="114300" distR="114300" simplePos="0" relativeHeight="251659264" behindDoc="0" locked="0" layoutInCell="1" allowOverlap="1" wp14:anchorId="7FE93DE1" wp14:editId="5331C120">
                <wp:simplePos x="0" y="0"/>
                <wp:positionH relativeFrom="column">
                  <wp:posOffset>23495</wp:posOffset>
                </wp:positionH>
                <wp:positionV relativeFrom="paragraph">
                  <wp:posOffset>160655</wp:posOffset>
                </wp:positionV>
                <wp:extent cx="1760220" cy="259080"/>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1760220" cy="259080"/>
                        </a:xfrm>
                        <a:prstGeom prst="rect">
                          <a:avLst/>
                        </a:prstGeom>
                        <a:solidFill>
                          <a:srgbClr val="E4F4FE"/>
                        </a:solidFill>
                        <a:ln w="6350">
                          <a:noFill/>
                        </a:ln>
                      </wps:spPr>
                      <wps:txbx>
                        <w:txbxContent>
                          <w:p w14:paraId="0DF5864D" w14:textId="06304D43" w:rsidR="009B50FA" w:rsidRPr="009B50FA" w:rsidRDefault="009B50FA">
                            <w:pPr>
                              <w:rPr>
                                <w:rFonts w:ascii="Arial" w:hAnsi="Arial" w:cs="Arial"/>
                                <w:b/>
                                <w:bCs/>
                              </w:rPr>
                            </w:pPr>
                            <w:r w:rsidRPr="009B50FA">
                              <w:rPr>
                                <w:rFonts w:ascii="Arial" w:hAnsi="Arial" w:cs="Arial"/>
                                <w:b/>
                                <w:bCs/>
                              </w:rPr>
                              <w:t>Niveau du 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93DE1" id="Zone de texte 5" o:spid="_x0000_s1028" type="#_x0000_t202" style="position:absolute;left:0;text-align:left;margin-left:1.85pt;margin-top:12.65pt;width:138.6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" fillcolor="#e4f4fe" stroked="f" strokeweight=".5pt">
                <v:textbox>
                  <w:txbxContent>
                    <w:p w14:paraId="0DF5864D" w14:textId="06304D43" w:rsidR="009B50FA" w:rsidRPr="009B50FA" w:rsidRDefault="009B50FA">
                      <w:pPr>
                        <w:rPr>
                          <w:rFonts w:ascii="Arial" w:hAnsi="Arial" w:cs="Arial"/>
                          <w:b/>
                          <w:bCs/>
                        </w:rPr>
                      </w:pPr>
                      <w:r w:rsidRPr="009B50FA">
                        <w:rPr>
                          <w:rFonts w:ascii="Arial" w:hAnsi="Arial" w:cs="Arial"/>
                          <w:b/>
                          <w:bCs/>
                        </w:rPr>
                        <w:t>Niveau du sol</w:t>
                      </w:r>
                    </w:p>
                  </w:txbxContent>
                </v:textbox>
              </v:shape>
            </w:pict>
          </mc:Fallback>
        </mc:AlternateContent>
      </w:r>
    </w:p>
    <w:p w14:paraId="7AC16DD6" w14:textId="22803DB9" w:rsidR="009B50FA" w:rsidRDefault="009B50FA" w:rsidP="000A504E">
      <w:pPr>
        <w:jc w:val="both"/>
        <w:rPr>
          <w:rFonts w:ascii="Arial" w:hAnsi="Arial" w:cs="Arial"/>
          <w:bCs/>
        </w:rPr>
      </w:pPr>
    </w:p>
    <w:p w14:paraId="2929B473" w14:textId="3CD95B3A" w:rsidR="009B50FA" w:rsidRDefault="00472832" w:rsidP="000A504E">
      <w:pPr>
        <w:jc w:val="both"/>
        <w:rPr>
          <w:rFonts w:ascii="Arial" w:hAnsi="Arial" w:cs="Arial"/>
          <w:bCs/>
        </w:rPr>
      </w:pPr>
      <w:r>
        <w:rPr>
          <w:rFonts w:ascii="Arial" w:hAnsi="Arial" w:cs="Arial"/>
          <w:bCs/>
          <w:noProof/>
        </w:rPr>
        <mc:AlternateContent>
          <mc:Choice Requires="wps">
            <w:drawing>
              <wp:anchor distT="0" distB="0" distL="114300" distR="114300" simplePos="0" relativeHeight="251667456" behindDoc="0" locked="0" layoutInCell="1" allowOverlap="1" wp14:anchorId="24DE4636" wp14:editId="48679C01">
                <wp:simplePos x="0" y="0"/>
                <wp:positionH relativeFrom="column">
                  <wp:posOffset>4084955</wp:posOffset>
                </wp:positionH>
                <wp:positionV relativeFrom="paragraph">
                  <wp:posOffset>27305</wp:posOffset>
                </wp:positionV>
                <wp:extent cx="281940" cy="232410"/>
                <wp:effectExtent l="0" t="0" r="80010" b="53340"/>
                <wp:wrapNone/>
                <wp:docPr id="9" name="Connecteur droit avec flèche 9"/>
                <wp:cNvGraphicFramePr/>
                <a:graphic xmlns:a="http://schemas.openxmlformats.org/drawingml/2006/main">
                  <a:graphicData uri="http://schemas.microsoft.com/office/word/2010/wordprocessingShape">
                    <wps:wsp>
                      <wps:cNvCnPr/>
                      <wps:spPr>
                        <a:xfrm>
                          <a:off x="0" y="0"/>
                          <a:ext cx="281940" cy="23241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D5C0E7" id="_x0000_t32" coordsize="21600,21600" o:spt="32" o:oned="t" path="m,l21600,21600e" filled="f">
                <v:path arrowok="t" fillok="f" o:connecttype="none"/>
                <o:lock v:ext="edit" shapetype="t"/>
              </v:shapetype>
              <v:shape id="Connecteur droit avec flèche 9" o:spid="_x0000_s1026" type="#_x0000_t32" style="position:absolute;margin-left:321.65pt;margin-top:2.15pt;width:22.2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" strokecolor="black [3213]">
                <v:stroke endarrow="open"/>
              </v:shape>
            </w:pict>
          </mc:Fallback>
        </mc:AlternateContent>
      </w:r>
      <w:r>
        <w:rPr>
          <w:rFonts w:ascii="Arial" w:hAnsi="Arial" w:cs="Arial"/>
          <w:bCs/>
          <w:noProof/>
        </w:rPr>
        <mc:AlternateContent>
          <mc:Choice Requires="wps">
            <w:drawing>
              <wp:anchor distT="0" distB="0" distL="114300" distR="114300" simplePos="0" relativeHeight="251665408" behindDoc="0" locked="0" layoutInCell="1" allowOverlap="1" wp14:anchorId="68E2241C" wp14:editId="2E71DF3F">
                <wp:simplePos x="0" y="0"/>
                <wp:positionH relativeFrom="column">
                  <wp:posOffset>838835</wp:posOffset>
                </wp:positionH>
                <wp:positionV relativeFrom="paragraph">
                  <wp:posOffset>23495</wp:posOffset>
                </wp:positionV>
                <wp:extent cx="449580" cy="83820"/>
                <wp:effectExtent l="0" t="19050" r="64770" b="87630"/>
                <wp:wrapNone/>
                <wp:docPr id="8" name="Connecteur droit avec flèche 8"/>
                <wp:cNvGraphicFramePr/>
                <a:graphic xmlns:a="http://schemas.openxmlformats.org/drawingml/2006/main">
                  <a:graphicData uri="http://schemas.microsoft.com/office/word/2010/wordprocessingShape">
                    <wps:wsp>
                      <wps:cNvCnPr/>
                      <wps:spPr>
                        <a:xfrm>
                          <a:off x="0" y="0"/>
                          <a:ext cx="449580" cy="83820"/>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06B45" id="Connecteur droit avec flèche 8" o:spid="_x0000_s1026" type="#_x0000_t32" style="position:absolute;margin-left:66.05pt;margin-top:1.85pt;width:35.4pt;height:6.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" strokecolor="black [3213]">
                <v:stroke endarrow="open"/>
              </v:shape>
            </w:pict>
          </mc:Fallback>
        </mc:AlternateContent>
      </w:r>
    </w:p>
    <w:p w14:paraId="5D95842D" w14:textId="40BC42B2" w:rsidR="009B50FA" w:rsidRDefault="009B50FA" w:rsidP="000A504E">
      <w:pPr>
        <w:jc w:val="both"/>
        <w:rPr>
          <w:rFonts w:ascii="Arial" w:hAnsi="Arial" w:cs="Arial"/>
          <w:bCs/>
        </w:rPr>
      </w:pPr>
    </w:p>
    <w:p w14:paraId="343E8C3B" w14:textId="14997584" w:rsidR="009B50FA" w:rsidRDefault="00472832" w:rsidP="000A504E">
      <w:pPr>
        <w:jc w:val="both"/>
        <w:rPr>
          <w:rFonts w:ascii="Arial" w:hAnsi="Arial" w:cs="Arial"/>
          <w:bCs/>
        </w:rPr>
      </w:pPr>
      <w:r>
        <w:rPr>
          <w:rFonts w:ascii="Arial" w:hAnsi="Arial" w:cs="Arial"/>
          <w:bCs/>
          <w:noProof/>
        </w:rPr>
        <mc:AlternateContent>
          <mc:Choice Requires="wps">
            <w:drawing>
              <wp:anchor distT="0" distB="0" distL="114300" distR="114300" simplePos="0" relativeHeight="251669504" behindDoc="0" locked="0" layoutInCell="1" allowOverlap="1" wp14:anchorId="731D6C18" wp14:editId="0DA79B81">
                <wp:simplePos x="0" y="0"/>
                <wp:positionH relativeFrom="margin">
                  <wp:posOffset>1981835</wp:posOffset>
                </wp:positionH>
                <wp:positionV relativeFrom="paragraph">
                  <wp:posOffset>53975</wp:posOffset>
                </wp:positionV>
                <wp:extent cx="864000" cy="2590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864000" cy="259080"/>
                        </a:xfrm>
                        <a:prstGeom prst="rect">
                          <a:avLst/>
                        </a:prstGeom>
                        <a:solidFill>
                          <a:srgbClr val="BED7D1"/>
                        </a:solidFill>
                        <a:ln w="6350">
                          <a:noFill/>
                        </a:ln>
                      </wps:spPr>
                      <wps:txbx>
                        <w:txbxContent>
                          <w:p w14:paraId="1302E598" w14:textId="362F4AC3" w:rsidR="00472832" w:rsidRPr="00472832" w:rsidRDefault="00472832" w:rsidP="00472832">
                            <w:pPr>
                              <w:rPr>
                                <w:rFonts w:ascii="Arial" w:hAnsi="Arial" w:cs="Arial"/>
                                <w:b/>
                                <w:bCs/>
                                <w:sz w:val="20"/>
                                <w:szCs w:val="20"/>
                              </w:rPr>
                            </w:pPr>
                            <w:r w:rsidRPr="00472832">
                              <w:rPr>
                                <w:rFonts w:ascii="Arial" w:hAnsi="Arial" w:cs="Arial"/>
                                <w:b/>
                                <w:bCs/>
                                <w:sz w:val="20"/>
                                <w:szCs w:val="20"/>
                              </w:rPr>
                              <w:t>Eau douce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6C18" id="Zone de texte 10" o:spid="_x0000_s1029" type="#_x0000_t202" style="position:absolute;left:0;text-align:left;margin-left:156.05pt;margin-top:4.25pt;width:68.05pt;height:2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" fillcolor="#bed7d1" stroked="f" strokeweight=".5pt">
                <v:textbox>
                  <w:txbxContent>
                    <w:p w14:paraId="1302E598" w14:textId="362F4AC3" w:rsidR="00472832" w:rsidRPr="00472832" w:rsidRDefault="00472832" w:rsidP="00472832">
                      <w:pPr>
                        <w:rPr>
                          <w:rFonts w:ascii="Arial" w:hAnsi="Arial" w:cs="Arial"/>
                          <w:b/>
                          <w:bCs/>
                          <w:sz w:val="20"/>
                          <w:szCs w:val="20"/>
                        </w:rPr>
                      </w:pPr>
                      <w:r w:rsidRPr="00472832">
                        <w:rPr>
                          <w:rFonts w:ascii="Arial" w:hAnsi="Arial" w:cs="Arial"/>
                          <w:b/>
                          <w:bCs/>
                          <w:sz w:val="20"/>
                          <w:szCs w:val="20"/>
                        </w:rPr>
                        <w:t>Eau douce</w:t>
                      </w:r>
                    </w:p>
                  </w:txbxContent>
                </v:textbox>
                <w10:wrap anchorx="margin"/>
              </v:shape>
            </w:pict>
          </mc:Fallback>
        </mc:AlternateContent>
      </w:r>
    </w:p>
    <w:p w14:paraId="4CB73624" w14:textId="3C741A27" w:rsidR="009B50FA" w:rsidRDefault="00472832" w:rsidP="000A504E">
      <w:pPr>
        <w:jc w:val="both"/>
        <w:rPr>
          <w:rFonts w:ascii="Arial" w:hAnsi="Arial" w:cs="Arial"/>
          <w:bCs/>
        </w:rPr>
      </w:pPr>
      <w:r>
        <w:rPr>
          <w:rFonts w:ascii="Arial" w:hAnsi="Arial" w:cs="Arial"/>
          <w:bCs/>
          <w:noProof/>
        </w:rPr>
        <mc:AlternateContent>
          <mc:Choice Requires="wps">
            <w:drawing>
              <wp:anchor distT="0" distB="0" distL="114300" distR="114300" simplePos="0" relativeHeight="251671552" behindDoc="0" locked="0" layoutInCell="1" allowOverlap="1" wp14:anchorId="13A82ACE" wp14:editId="70B07AD4">
                <wp:simplePos x="0" y="0"/>
                <wp:positionH relativeFrom="margin">
                  <wp:posOffset>5615940</wp:posOffset>
                </wp:positionH>
                <wp:positionV relativeFrom="paragraph">
                  <wp:posOffset>151765</wp:posOffset>
                </wp:positionV>
                <wp:extent cx="863600" cy="259080"/>
                <wp:effectExtent l="0" t="0" r="0" b="7620"/>
                <wp:wrapNone/>
                <wp:docPr id="11" name="Zone de texte 11"/>
                <wp:cNvGraphicFramePr/>
                <a:graphic xmlns:a="http://schemas.openxmlformats.org/drawingml/2006/main">
                  <a:graphicData uri="http://schemas.microsoft.com/office/word/2010/wordprocessingShape">
                    <wps:wsp>
                      <wps:cNvSpPr txBox="1"/>
                      <wps:spPr>
                        <a:xfrm>
                          <a:off x="0" y="0"/>
                          <a:ext cx="863600" cy="259080"/>
                        </a:xfrm>
                        <a:prstGeom prst="rect">
                          <a:avLst/>
                        </a:prstGeom>
                        <a:solidFill>
                          <a:srgbClr val="BED7D1"/>
                        </a:solidFill>
                        <a:ln w="6350">
                          <a:noFill/>
                        </a:ln>
                      </wps:spPr>
                      <wps:txbx>
                        <w:txbxContent>
                          <w:p w14:paraId="1DBD2E27" w14:textId="77777777" w:rsidR="00472832" w:rsidRPr="00472832" w:rsidRDefault="00472832" w:rsidP="00472832">
                            <w:pPr>
                              <w:rPr>
                                <w:rFonts w:ascii="Arial" w:hAnsi="Arial" w:cs="Arial"/>
                                <w:b/>
                                <w:bCs/>
                                <w:sz w:val="20"/>
                                <w:szCs w:val="20"/>
                              </w:rPr>
                            </w:pPr>
                            <w:r w:rsidRPr="00472832">
                              <w:rPr>
                                <w:rFonts w:ascii="Arial" w:hAnsi="Arial" w:cs="Arial"/>
                                <w:b/>
                                <w:bCs/>
                                <w:sz w:val="20"/>
                                <w:szCs w:val="20"/>
                              </w:rPr>
                              <w:t>Eau douce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2ACE" id="Zone de texte 11" o:spid="_x0000_s1030" type="#_x0000_t202" style="position:absolute;left:0;text-align:left;margin-left:442.2pt;margin-top:11.95pt;width:68pt;height:20.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" fillcolor="#bed7d1" stroked="f" strokeweight=".5pt">
                <v:textbox>
                  <w:txbxContent>
                    <w:p w14:paraId="1DBD2E27" w14:textId="77777777" w:rsidR="00472832" w:rsidRPr="00472832" w:rsidRDefault="00472832" w:rsidP="00472832">
                      <w:pPr>
                        <w:rPr>
                          <w:rFonts w:ascii="Arial" w:hAnsi="Arial" w:cs="Arial"/>
                          <w:b/>
                          <w:bCs/>
                          <w:sz w:val="20"/>
                          <w:szCs w:val="20"/>
                        </w:rPr>
                      </w:pPr>
                      <w:r w:rsidRPr="00472832">
                        <w:rPr>
                          <w:rFonts w:ascii="Arial" w:hAnsi="Arial" w:cs="Arial"/>
                          <w:b/>
                          <w:bCs/>
                          <w:sz w:val="20"/>
                          <w:szCs w:val="20"/>
                        </w:rPr>
                        <w:t>Eau douce</w:t>
                      </w:r>
                    </w:p>
                  </w:txbxContent>
                </v:textbox>
                <w10:wrap anchorx="margin"/>
              </v:shape>
            </w:pict>
          </mc:Fallback>
        </mc:AlternateContent>
      </w:r>
    </w:p>
    <w:p w14:paraId="700F25C8" w14:textId="6044995A" w:rsidR="009B50FA" w:rsidRDefault="009B50FA" w:rsidP="000A504E">
      <w:pPr>
        <w:jc w:val="both"/>
        <w:rPr>
          <w:rFonts w:ascii="Arial" w:hAnsi="Arial" w:cs="Arial"/>
          <w:bCs/>
        </w:rPr>
      </w:pPr>
    </w:p>
    <w:p w14:paraId="1BDB1C32" w14:textId="2898DB58" w:rsidR="009B50FA" w:rsidRDefault="00472832" w:rsidP="000A504E">
      <w:pPr>
        <w:jc w:val="both"/>
        <w:rPr>
          <w:rFonts w:ascii="Arial" w:hAnsi="Arial" w:cs="Arial"/>
          <w:bCs/>
        </w:rPr>
      </w:pPr>
      <w:r>
        <w:rPr>
          <w:rFonts w:ascii="Arial" w:hAnsi="Arial" w:cs="Arial"/>
          <w:bCs/>
          <w:noProof/>
        </w:rPr>
        <mc:AlternateContent>
          <mc:Choice Requires="wps">
            <w:drawing>
              <wp:anchor distT="0" distB="0" distL="114300" distR="114300" simplePos="0" relativeHeight="251675648" behindDoc="0" locked="0" layoutInCell="1" allowOverlap="1" wp14:anchorId="0E7011C5" wp14:editId="63BBFF14">
                <wp:simplePos x="0" y="0"/>
                <wp:positionH relativeFrom="margin">
                  <wp:posOffset>670560</wp:posOffset>
                </wp:positionH>
                <wp:positionV relativeFrom="paragraph">
                  <wp:posOffset>7620</wp:posOffset>
                </wp:positionV>
                <wp:extent cx="792000" cy="259080"/>
                <wp:effectExtent l="0" t="0" r="8255" b="7620"/>
                <wp:wrapNone/>
                <wp:docPr id="13" name="Zone de texte 13"/>
                <wp:cNvGraphicFramePr/>
                <a:graphic xmlns:a="http://schemas.openxmlformats.org/drawingml/2006/main">
                  <a:graphicData uri="http://schemas.microsoft.com/office/word/2010/wordprocessingShape">
                    <wps:wsp>
                      <wps:cNvSpPr txBox="1"/>
                      <wps:spPr>
                        <a:xfrm>
                          <a:off x="0" y="0"/>
                          <a:ext cx="792000" cy="259080"/>
                        </a:xfrm>
                        <a:prstGeom prst="rect">
                          <a:avLst/>
                        </a:prstGeom>
                        <a:solidFill>
                          <a:srgbClr val="73B8BA"/>
                        </a:solidFill>
                        <a:ln w="6350">
                          <a:noFill/>
                        </a:ln>
                      </wps:spPr>
                      <wps:txbx>
                        <w:txbxContent>
                          <w:p w14:paraId="6D086821" w14:textId="77777777" w:rsidR="00472832" w:rsidRPr="00472832" w:rsidRDefault="00472832" w:rsidP="00472832">
                            <w:pPr>
                              <w:rPr>
                                <w:rFonts w:ascii="Arial" w:hAnsi="Arial" w:cs="Arial"/>
                                <w:b/>
                                <w:bCs/>
                                <w:sz w:val="20"/>
                                <w:szCs w:val="20"/>
                              </w:rPr>
                            </w:pPr>
                            <w:r w:rsidRPr="00472832">
                              <w:rPr>
                                <w:rFonts w:ascii="Arial" w:hAnsi="Arial" w:cs="Arial"/>
                                <w:b/>
                                <w:bCs/>
                                <w:sz w:val="20"/>
                                <w:szCs w:val="20"/>
                              </w:rPr>
                              <w:t xml:space="preserve">Eau </w:t>
                            </w:r>
                            <w:r>
                              <w:rPr>
                                <w:rFonts w:ascii="Arial" w:hAnsi="Arial" w:cs="Arial"/>
                                <w:b/>
                                <w:bCs/>
                                <w:sz w:val="20"/>
                                <w:szCs w:val="20"/>
                              </w:rPr>
                              <w:t>salée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011C5" id="Zone de texte 13" o:spid="_x0000_s1031" type="#_x0000_t202" style="position:absolute;left:0;text-align:left;margin-left:52.8pt;margin-top:.6pt;width:62.35pt;height:2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" fillcolor="#73b8ba" stroked="f" strokeweight=".5pt">
                <v:textbox>
                  <w:txbxContent>
                    <w:p w14:paraId="6D086821" w14:textId="77777777" w:rsidR="00472832" w:rsidRPr="00472832" w:rsidRDefault="00472832" w:rsidP="00472832">
                      <w:pPr>
                        <w:rPr>
                          <w:rFonts w:ascii="Arial" w:hAnsi="Arial" w:cs="Arial"/>
                          <w:b/>
                          <w:bCs/>
                          <w:sz w:val="20"/>
                          <w:szCs w:val="20"/>
                        </w:rPr>
                      </w:pPr>
                      <w:r w:rsidRPr="00472832">
                        <w:rPr>
                          <w:rFonts w:ascii="Arial" w:hAnsi="Arial" w:cs="Arial"/>
                          <w:b/>
                          <w:bCs/>
                          <w:sz w:val="20"/>
                          <w:szCs w:val="20"/>
                        </w:rPr>
                        <w:t xml:space="preserve">Eau </w:t>
                      </w:r>
                      <w:r>
                        <w:rPr>
                          <w:rFonts w:ascii="Arial" w:hAnsi="Arial" w:cs="Arial"/>
                          <w:b/>
                          <w:bCs/>
                          <w:sz w:val="20"/>
                          <w:szCs w:val="20"/>
                        </w:rPr>
                        <w:t>salée</w:t>
                      </w:r>
                    </w:p>
                  </w:txbxContent>
                </v:textbox>
                <w10:wrap anchorx="margin"/>
              </v:shape>
            </w:pict>
          </mc:Fallback>
        </mc:AlternateContent>
      </w:r>
      <w:r>
        <w:rPr>
          <w:rFonts w:ascii="Arial" w:hAnsi="Arial" w:cs="Arial"/>
          <w:bCs/>
          <w:noProof/>
        </w:rPr>
        <mc:AlternateContent>
          <mc:Choice Requires="wps">
            <w:drawing>
              <wp:anchor distT="0" distB="0" distL="114300" distR="114300" simplePos="0" relativeHeight="251673600" behindDoc="0" locked="0" layoutInCell="1" allowOverlap="1" wp14:anchorId="4E5DECEB" wp14:editId="7FB12004">
                <wp:simplePos x="0" y="0"/>
                <wp:positionH relativeFrom="margin">
                  <wp:posOffset>3802380</wp:posOffset>
                </wp:positionH>
                <wp:positionV relativeFrom="paragraph">
                  <wp:posOffset>7620</wp:posOffset>
                </wp:positionV>
                <wp:extent cx="792000" cy="259080"/>
                <wp:effectExtent l="0" t="0" r="8255" b="7620"/>
                <wp:wrapNone/>
                <wp:docPr id="12" name="Zone de texte 12"/>
                <wp:cNvGraphicFramePr/>
                <a:graphic xmlns:a="http://schemas.openxmlformats.org/drawingml/2006/main">
                  <a:graphicData uri="http://schemas.microsoft.com/office/word/2010/wordprocessingShape">
                    <wps:wsp>
                      <wps:cNvSpPr txBox="1"/>
                      <wps:spPr>
                        <a:xfrm>
                          <a:off x="0" y="0"/>
                          <a:ext cx="792000" cy="259080"/>
                        </a:xfrm>
                        <a:prstGeom prst="rect">
                          <a:avLst/>
                        </a:prstGeom>
                        <a:solidFill>
                          <a:srgbClr val="73B8BA"/>
                        </a:solidFill>
                        <a:ln w="6350">
                          <a:noFill/>
                        </a:ln>
                      </wps:spPr>
                      <wps:txbx>
                        <w:txbxContent>
                          <w:p w14:paraId="7C570A43" w14:textId="7D985950" w:rsidR="00472832" w:rsidRPr="00472832" w:rsidRDefault="00472832" w:rsidP="00472832">
                            <w:pPr>
                              <w:rPr>
                                <w:rFonts w:ascii="Arial" w:hAnsi="Arial" w:cs="Arial"/>
                                <w:b/>
                                <w:bCs/>
                                <w:sz w:val="20"/>
                                <w:szCs w:val="20"/>
                              </w:rPr>
                            </w:pPr>
                            <w:r w:rsidRPr="00472832">
                              <w:rPr>
                                <w:rFonts w:ascii="Arial" w:hAnsi="Arial" w:cs="Arial"/>
                                <w:b/>
                                <w:bCs/>
                                <w:sz w:val="20"/>
                                <w:szCs w:val="20"/>
                              </w:rPr>
                              <w:t xml:space="preserve">Eau </w:t>
                            </w:r>
                            <w:r>
                              <w:rPr>
                                <w:rFonts w:ascii="Arial" w:hAnsi="Arial" w:cs="Arial"/>
                                <w:b/>
                                <w:bCs/>
                                <w:sz w:val="20"/>
                                <w:szCs w:val="20"/>
                              </w:rPr>
                              <w:t>salée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ECEB" id="Zone de texte 12" o:spid="_x0000_s1032" type="#_x0000_t202" style="position:absolute;left:0;text-align:left;margin-left:299.4pt;margin-top:.6pt;width:62.35pt;height:20.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" fillcolor="#73b8ba" stroked="f" strokeweight=".5pt">
                <v:textbox>
                  <w:txbxContent>
                    <w:p w14:paraId="7C570A43" w14:textId="7D985950" w:rsidR="00472832" w:rsidRPr="00472832" w:rsidRDefault="00472832" w:rsidP="00472832">
                      <w:pPr>
                        <w:rPr>
                          <w:rFonts w:ascii="Arial" w:hAnsi="Arial" w:cs="Arial"/>
                          <w:b/>
                          <w:bCs/>
                          <w:sz w:val="20"/>
                          <w:szCs w:val="20"/>
                        </w:rPr>
                      </w:pPr>
                      <w:r w:rsidRPr="00472832">
                        <w:rPr>
                          <w:rFonts w:ascii="Arial" w:hAnsi="Arial" w:cs="Arial"/>
                          <w:b/>
                          <w:bCs/>
                          <w:sz w:val="20"/>
                          <w:szCs w:val="20"/>
                        </w:rPr>
                        <w:t xml:space="preserve">Eau </w:t>
                      </w:r>
                      <w:r>
                        <w:rPr>
                          <w:rFonts w:ascii="Arial" w:hAnsi="Arial" w:cs="Arial"/>
                          <w:b/>
                          <w:bCs/>
                          <w:sz w:val="20"/>
                          <w:szCs w:val="20"/>
                        </w:rPr>
                        <w:t>salée</w:t>
                      </w:r>
                    </w:p>
                  </w:txbxContent>
                </v:textbox>
                <w10:wrap anchorx="margin"/>
              </v:shape>
            </w:pict>
          </mc:Fallback>
        </mc:AlternateContent>
      </w:r>
    </w:p>
    <w:p w14:paraId="775C4F69" w14:textId="490C587E" w:rsidR="009B50FA" w:rsidRDefault="009B50FA" w:rsidP="000A504E">
      <w:pPr>
        <w:jc w:val="both"/>
        <w:rPr>
          <w:rFonts w:ascii="Arial" w:hAnsi="Arial" w:cs="Arial"/>
          <w:bCs/>
        </w:rPr>
      </w:pPr>
    </w:p>
    <w:p w14:paraId="71B16E74" w14:textId="3EE75F29" w:rsidR="00FA791F" w:rsidRPr="00853FEE" w:rsidRDefault="00FA791F" w:rsidP="009B50FA">
      <w:pPr>
        <w:ind w:left="709" w:hanging="709"/>
        <w:jc w:val="center"/>
        <w:rPr>
          <w:rFonts w:ascii="Arial" w:hAnsi="Arial" w:cs="Arial"/>
          <w:bCs/>
        </w:rPr>
      </w:pPr>
      <w:r w:rsidRPr="00853FEE">
        <w:rPr>
          <w:rFonts w:ascii="Arial" w:hAnsi="Arial" w:cs="Arial"/>
          <w:b/>
        </w:rPr>
        <w:t>Figure 1 : Lors de l’exploitation d’un forage dans une nappe phréatique côtière, un cône de rabattement se forme au niveau de la surface de la nappe, qui modifie l’interface entre l’eau douce et l’eau salée.</w:t>
      </w:r>
    </w:p>
    <w:p w14:paraId="4DDBD560" w14:textId="5170DBEA" w:rsidR="007A3122" w:rsidRPr="00853FEE" w:rsidRDefault="00FA791F" w:rsidP="00FA791F">
      <w:pPr>
        <w:jc w:val="center"/>
        <w:rPr>
          <w:rFonts w:ascii="Arial" w:hAnsi="Arial" w:cs="Arial"/>
          <w:bCs/>
        </w:rPr>
      </w:pPr>
      <w:r w:rsidRPr="00853FEE">
        <w:rPr>
          <w:rFonts w:ascii="Arial" w:hAnsi="Arial" w:cs="Arial"/>
          <w:bCs/>
        </w:rPr>
        <w:t xml:space="preserve">Source : d’après </w:t>
      </w:r>
      <w:hyperlink r:id="rId9" w:history="1">
        <w:r w:rsidRPr="00853FEE">
          <w:rPr>
            <w:rStyle w:val="Lienhypertexte"/>
            <w:rFonts w:ascii="Arial" w:hAnsi="Arial" w:cs="Arial"/>
            <w:bCs/>
          </w:rPr>
          <w:t>https://library.ensh.dz</w:t>
        </w:r>
      </w:hyperlink>
      <w:r w:rsidRPr="00853FEE">
        <w:rPr>
          <w:rFonts w:ascii="Arial" w:hAnsi="Arial" w:cs="Arial"/>
          <w:bCs/>
        </w:rPr>
        <w:t>.</w:t>
      </w:r>
    </w:p>
    <w:p w14:paraId="28A4FC26" w14:textId="77777777" w:rsidR="00360C7C" w:rsidRPr="00853FEE" w:rsidRDefault="00360C7C" w:rsidP="000A504E">
      <w:pPr>
        <w:jc w:val="both"/>
        <w:rPr>
          <w:rFonts w:ascii="Arial" w:hAnsi="Arial" w:cs="Arial"/>
          <w:bCs/>
        </w:rPr>
      </w:pPr>
    </w:p>
    <w:p w14:paraId="209E2EBD" w14:textId="30A0ECB0" w:rsidR="00FA791F" w:rsidRPr="00853FEE" w:rsidRDefault="00FA791F" w:rsidP="000A504E">
      <w:pPr>
        <w:jc w:val="both"/>
        <w:rPr>
          <w:rFonts w:ascii="Arial" w:hAnsi="Arial" w:cs="Arial"/>
          <w:bCs/>
        </w:rPr>
      </w:pPr>
      <w:r w:rsidRPr="00853FEE">
        <w:rPr>
          <w:rFonts w:ascii="Arial" w:hAnsi="Arial" w:cs="Arial"/>
          <w:bCs/>
        </w:rPr>
        <w:t>L’objectif de cet exercice est de déterminer la concentration en masse en ion chlorure d’un prélèvement d’eau afin de prévenir une éventuelle intrusion d’eau marine dans la nappe souterraine.</w:t>
      </w:r>
    </w:p>
    <w:p w14:paraId="4CFD0236" w14:textId="214AB6FF" w:rsidR="00FA791F" w:rsidRPr="00853FEE" w:rsidRDefault="00FA791F" w:rsidP="000A504E">
      <w:pPr>
        <w:jc w:val="both"/>
        <w:rPr>
          <w:rFonts w:ascii="Arial" w:hAnsi="Arial" w:cs="Arial"/>
          <w:bCs/>
        </w:rPr>
      </w:pPr>
    </w:p>
    <w:p w14:paraId="1BCD410C" w14:textId="77777777" w:rsidR="00360C7C" w:rsidRPr="00853FEE" w:rsidRDefault="00360C7C" w:rsidP="00360C7C">
      <w:pPr>
        <w:ind w:left="284"/>
        <w:jc w:val="both"/>
        <w:rPr>
          <w:rFonts w:ascii="Arial" w:hAnsi="Arial" w:cs="Arial"/>
          <w:b/>
        </w:rPr>
      </w:pPr>
      <w:r w:rsidRPr="00853FEE">
        <w:rPr>
          <w:rFonts w:ascii="Arial" w:hAnsi="Arial" w:cs="Arial"/>
          <w:b/>
        </w:rPr>
        <w:t>A. L’eau salée de la mer Méditerranée</w:t>
      </w:r>
    </w:p>
    <w:p w14:paraId="2C4524DB" w14:textId="16BBF27E" w:rsidR="00360C7C" w:rsidRDefault="00360C7C" w:rsidP="00360C7C">
      <w:pPr>
        <w:spacing w:before="120"/>
        <w:jc w:val="both"/>
        <w:rPr>
          <w:rFonts w:ascii="Arial" w:hAnsi="Arial" w:cs="Arial"/>
          <w:bCs/>
        </w:rPr>
      </w:pPr>
      <w:r w:rsidRPr="00853FEE">
        <w:rPr>
          <w:rFonts w:ascii="Arial" w:hAnsi="Arial" w:cs="Arial"/>
          <w:bCs/>
        </w:rPr>
        <w:t>Des classes de concentrations peuvent être définies en fonction des teneurs en ions chlorure :</w:t>
      </w:r>
    </w:p>
    <w:p w14:paraId="43528492" w14:textId="77777777" w:rsidR="00221A6C" w:rsidRPr="00853FEE" w:rsidRDefault="00221A6C" w:rsidP="00360C7C">
      <w:pPr>
        <w:spacing w:before="120"/>
        <w:jc w:val="both"/>
        <w:rPr>
          <w:rFonts w:ascii="Arial" w:hAnsi="Arial" w:cs="Arial"/>
          <w:bCs/>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6"/>
        <w:gridCol w:w="2037"/>
        <w:gridCol w:w="2037"/>
        <w:gridCol w:w="2037"/>
        <w:gridCol w:w="2037"/>
      </w:tblGrid>
      <w:tr w:rsidR="00360C7C" w:rsidRPr="00853FEE" w14:paraId="288BDB5F" w14:textId="63E6EAD1" w:rsidTr="00360C7C">
        <w:trPr>
          <w:trHeight w:val="567"/>
        </w:trPr>
        <w:tc>
          <w:tcPr>
            <w:tcW w:w="2036" w:type="dxa"/>
            <w:vAlign w:val="center"/>
          </w:tcPr>
          <w:p w14:paraId="228C3552" w14:textId="411759A3" w:rsidR="00360C7C" w:rsidRPr="00853FEE" w:rsidRDefault="00360C7C" w:rsidP="00360C7C">
            <w:pPr>
              <w:jc w:val="center"/>
              <w:rPr>
                <w:rFonts w:ascii="Arial" w:hAnsi="Arial" w:cs="Arial"/>
                <w:b/>
              </w:rPr>
            </w:pPr>
            <w:r w:rsidRPr="00853FEE">
              <w:rPr>
                <w:rFonts w:ascii="Arial" w:hAnsi="Arial" w:cs="Arial"/>
                <w:b/>
              </w:rPr>
              <w:t>Concentration en masse d’ions chlorure (mg.L</w:t>
            </w:r>
            <w:r w:rsidRPr="00853FEE">
              <w:rPr>
                <w:rFonts w:ascii="Arial" w:hAnsi="Arial" w:cs="Arial"/>
                <w:b/>
                <w:vertAlign w:val="superscript"/>
              </w:rPr>
              <w:t>-1</w:t>
            </w:r>
            <w:r w:rsidRPr="00853FEE">
              <w:rPr>
                <w:rFonts w:ascii="Arial" w:hAnsi="Arial" w:cs="Arial"/>
                <w:b/>
              </w:rPr>
              <w:t>)</w:t>
            </w:r>
          </w:p>
        </w:tc>
        <w:tc>
          <w:tcPr>
            <w:tcW w:w="2037" w:type="dxa"/>
            <w:vAlign w:val="center"/>
          </w:tcPr>
          <w:p w14:paraId="77E6532B" w14:textId="1CB35E65" w:rsidR="00360C7C" w:rsidRPr="00853FEE" w:rsidRDefault="00360C7C" w:rsidP="00360C7C">
            <w:pPr>
              <w:jc w:val="center"/>
              <w:rPr>
                <w:rFonts w:ascii="Arial" w:hAnsi="Arial" w:cs="Arial"/>
                <w:bCs/>
              </w:rPr>
            </w:pPr>
            <w:r w:rsidRPr="00853FEE">
              <w:rPr>
                <w:rFonts w:ascii="Arial" w:hAnsi="Arial" w:cs="Arial"/>
                <w:bCs/>
              </w:rPr>
              <w:t>Inférieure à 50</w:t>
            </w:r>
          </w:p>
        </w:tc>
        <w:tc>
          <w:tcPr>
            <w:tcW w:w="2037" w:type="dxa"/>
            <w:vAlign w:val="center"/>
          </w:tcPr>
          <w:p w14:paraId="5A11844B" w14:textId="25E96D87" w:rsidR="00360C7C" w:rsidRPr="00853FEE" w:rsidRDefault="00360C7C" w:rsidP="00360C7C">
            <w:pPr>
              <w:jc w:val="center"/>
              <w:rPr>
                <w:rFonts w:ascii="Arial" w:hAnsi="Arial" w:cs="Arial"/>
                <w:bCs/>
              </w:rPr>
            </w:pPr>
            <w:r w:rsidRPr="00853FEE">
              <w:rPr>
                <w:rFonts w:ascii="Arial" w:hAnsi="Arial" w:cs="Arial"/>
                <w:bCs/>
              </w:rPr>
              <w:t>Entre 50 et 200</w:t>
            </w:r>
          </w:p>
        </w:tc>
        <w:tc>
          <w:tcPr>
            <w:tcW w:w="2037" w:type="dxa"/>
            <w:vAlign w:val="center"/>
          </w:tcPr>
          <w:p w14:paraId="6D0D0BD5" w14:textId="2B0A35B8" w:rsidR="00360C7C" w:rsidRPr="00853FEE" w:rsidRDefault="00360C7C" w:rsidP="00360C7C">
            <w:pPr>
              <w:jc w:val="center"/>
              <w:rPr>
                <w:rFonts w:ascii="Arial" w:hAnsi="Arial" w:cs="Arial"/>
                <w:bCs/>
              </w:rPr>
            </w:pPr>
            <w:r w:rsidRPr="00853FEE">
              <w:rPr>
                <w:rFonts w:ascii="Arial" w:hAnsi="Arial" w:cs="Arial"/>
                <w:bCs/>
              </w:rPr>
              <w:t>Entre 200 et 500</w:t>
            </w:r>
          </w:p>
        </w:tc>
        <w:tc>
          <w:tcPr>
            <w:tcW w:w="2037" w:type="dxa"/>
            <w:vAlign w:val="center"/>
          </w:tcPr>
          <w:p w14:paraId="2CCB3B07" w14:textId="31ABF553" w:rsidR="00360C7C" w:rsidRPr="00853FEE" w:rsidRDefault="00360C7C" w:rsidP="00360C7C">
            <w:pPr>
              <w:jc w:val="center"/>
              <w:rPr>
                <w:rFonts w:ascii="Arial" w:hAnsi="Arial" w:cs="Arial"/>
                <w:bCs/>
              </w:rPr>
            </w:pPr>
            <w:r w:rsidRPr="00853FEE">
              <w:rPr>
                <w:rFonts w:ascii="Arial" w:hAnsi="Arial" w:cs="Arial"/>
                <w:bCs/>
              </w:rPr>
              <w:t>Supérieure à 500</w:t>
            </w:r>
          </w:p>
        </w:tc>
      </w:tr>
      <w:tr w:rsidR="00360C7C" w:rsidRPr="00853FEE" w14:paraId="045B5ED0" w14:textId="0BA452FD" w:rsidTr="00360C7C">
        <w:trPr>
          <w:trHeight w:val="567"/>
        </w:trPr>
        <w:tc>
          <w:tcPr>
            <w:tcW w:w="2036" w:type="dxa"/>
            <w:vAlign w:val="center"/>
          </w:tcPr>
          <w:p w14:paraId="186BA20E" w14:textId="6F10DEF2" w:rsidR="00360C7C" w:rsidRPr="00853FEE" w:rsidRDefault="00360C7C" w:rsidP="00360C7C">
            <w:pPr>
              <w:jc w:val="center"/>
              <w:rPr>
                <w:rFonts w:ascii="Arial" w:hAnsi="Arial" w:cs="Arial"/>
                <w:b/>
              </w:rPr>
            </w:pPr>
            <w:r w:rsidRPr="00853FEE">
              <w:rPr>
                <w:rFonts w:ascii="Arial" w:hAnsi="Arial" w:cs="Arial"/>
                <w:b/>
              </w:rPr>
              <w:t>Observations</w:t>
            </w:r>
          </w:p>
        </w:tc>
        <w:tc>
          <w:tcPr>
            <w:tcW w:w="2037" w:type="dxa"/>
            <w:vAlign w:val="center"/>
          </w:tcPr>
          <w:p w14:paraId="7434C50E" w14:textId="71C01F52" w:rsidR="00360C7C" w:rsidRPr="00853FEE" w:rsidRDefault="00360C7C" w:rsidP="00360C7C">
            <w:pPr>
              <w:jc w:val="center"/>
              <w:rPr>
                <w:rFonts w:ascii="Arial" w:hAnsi="Arial" w:cs="Arial"/>
                <w:bCs/>
              </w:rPr>
            </w:pPr>
            <w:r w:rsidRPr="00853FEE">
              <w:rPr>
                <w:rFonts w:ascii="Arial" w:hAnsi="Arial" w:cs="Arial"/>
                <w:bCs/>
              </w:rPr>
              <w:t>Absence de contamination</w:t>
            </w:r>
          </w:p>
        </w:tc>
        <w:tc>
          <w:tcPr>
            <w:tcW w:w="2037" w:type="dxa"/>
            <w:vAlign w:val="center"/>
          </w:tcPr>
          <w:p w14:paraId="27789F5A" w14:textId="039EA062" w:rsidR="00360C7C" w:rsidRPr="00853FEE" w:rsidRDefault="00360C7C" w:rsidP="00360C7C">
            <w:pPr>
              <w:jc w:val="center"/>
              <w:rPr>
                <w:rFonts w:ascii="Arial" w:hAnsi="Arial" w:cs="Arial"/>
                <w:bCs/>
              </w:rPr>
            </w:pPr>
            <w:r w:rsidRPr="00853FEE">
              <w:rPr>
                <w:rFonts w:ascii="Arial" w:hAnsi="Arial" w:cs="Arial"/>
                <w:bCs/>
              </w:rPr>
              <w:t xml:space="preserve">Concentration dite </w:t>
            </w:r>
            <w:r w:rsidRPr="00853FEE">
              <w:rPr>
                <w:rFonts w:ascii="Arial" w:hAnsi="Arial" w:cs="Arial"/>
                <w:bCs/>
              </w:rPr>
              <w:lastRenderedPageBreak/>
              <w:t>« naturelle », l’eau est potable</w:t>
            </w:r>
          </w:p>
        </w:tc>
        <w:tc>
          <w:tcPr>
            <w:tcW w:w="2037" w:type="dxa"/>
            <w:vAlign w:val="center"/>
          </w:tcPr>
          <w:p w14:paraId="5FD4145C" w14:textId="77777777" w:rsidR="00221A6C" w:rsidRDefault="00360C7C" w:rsidP="00360C7C">
            <w:pPr>
              <w:jc w:val="center"/>
              <w:rPr>
                <w:rFonts w:ascii="Arial" w:hAnsi="Arial" w:cs="Arial"/>
                <w:bCs/>
              </w:rPr>
            </w:pPr>
            <w:r w:rsidRPr="00853FEE">
              <w:rPr>
                <w:rFonts w:ascii="Arial" w:hAnsi="Arial" w:cs="Arial"/>
                <w:bCs/>
              </w:rPr>
              <w:lastRenderedPageBreak/>
              <w:t xml:space="preserve">L’eau ne peut pas être utilisée </w:t>
            </w:r>
            <w:r w:rsidRPr="00853FEE">
              <w:rPr>
                <w:rFonts w:ascii="Arial" w:hAnsi="Arial" w:cs="Arial"/>
                <w:bCs/>
              </w:rPr>
              <w:lastRenderedPageBreak/>
              <w:t xml:space="preserve">pour la production d’eau potable. </w:t>
            </w:r>
          </w:p>
          <w:p w14:paraId="5985FD83" w14:textId="661DF63F" w:rsidR="00360C7C" w:rsidRPr="00853FEE" w:rsidRDefault="00360C7C" w:rsidP="00360C7C">
            <w:pPr>
              <w:jc w:val="center"/>
              <w:rPr>
                <w:rFonts w:ascii="Arial" w:hAnsi="Arial" w:cs="Arial"/>
                <w:bCs/>
              </w:rPr>
            </w:pPr>
            <w:r w:rsidRPr="00853FEE">
              <w:rPr>
                <w:rFonts w:ascii="Arial" w:hAnsi="Arial" w:cs="Arial"/>
                <w:bCs/>
              </w:rPr>
              <w:t xml:space="preserve">Sauf cas exceptionnel, </w:t>
            </w:r>
            <w:r w:rsidR="00221A6C">
              <w:rPr>
                <w:rFonts w:ascii="Arial" w:hAnsi="Arial" w:cs="Arial"/>
                <w:bCs/>
              </w:rPr>
              <w:br/>
            </w:r>
            <w:r w:rsidRPr="00853FEE">
              <w:rPr>
                <w:rFonts w:ascii="Arial" w:hAnsi="Arial" w:cs="Arial"/>
                <w:bCs/>
              </w:rPr>
              <w:t>de telles concentrations ne sont pas naturelles</w:t>
            </w:r>
          </w:p>
        </w:tc>
        <w:tc>
          <w:tcPr>
            <w:tcW w:w="2037" w:type="dxa"/>
            <w:vAlign w:val="center"/>
          </w:tcPr>
          <w:p w14:paraId="3A10666A" w14:textId="0A02EFCE" w:rsidR="00360C7C" w:rsidRPr="00853FEE" w:rsidRDefault="00360C7C" w:rsidP="00360C7C">
            <w:pPr>
              <w:jc w:val="center"/>
              <w:rPr>
                <w:rFonts w:ascii="Arial" w:hAnsi="Arial" w:cs="Arial"/>
                <w:bCs/>
              </w:rPr>
            </w:pPr>
            <w:r w:rsidRPr="00853FEE">
              <w:rPr>
                <w:rFonts w:ascii="Arial" w:hAnsi="Arial" w:cs="Arial"/>
                <w:bCs/>
              </w:rPr>
              <w:lastRenderedPageBreak/>
              <w:t xml:space="preserve">Importante contamination </w:t>
            </w:r>
            <w:r w:rsidRPr="00853FEE">
              <w:rPr>
                <w:rFonts w:ascii="Arial" w:hAnsi="Arial" w:cs="Arial"/>
                <w:bCs/>
              </w:rPr>
              <w:lastRenderedPageBreak/>
              <w:t>de l’ouvrage par les ions chlorure</w:t>
            </w:r>
          </w:p>
        </w:tc>
      </w:tr>
    </w:tbl>
    <w:p w14:paraId="4CEB5372" w14:textId="3D7A4F87" w:rsidR="00360C7C" w:rsidRPr="00853FEE" w:rsidRDefault="00360C7C" w:rsidP="00360C7C">
      <w:pPr>
        <w:tabs>
          <w:tab w:val="left" w:pos="567"/>
        </w:tabs>
        <w:spacing w:before="120"/>
        <w:ind w:left="567" w:hanging="567"/>
        <w:jc w:val="both"/>
        <w:rPr>
          <w:rFonts w:ascii="Arial" w:hAnsi="Arial" w:cs="Arial"/>
          <w:bCs/>
        </w:rPr>
      </w:pPr>
      <w:r w:rsidRPr="00853FEE">
        <w:rPr>
          <w:rFonts w:ascii="Arial" w:hAnsi="Arial" w:cs="Arial"/>
          <w:b/>
        </w:rPr>
        <w:lastRenderedPageBreak/>
        <w:t>A.1.</w:t>
      </w:r>
      <w:r w:rsidRPr="00853FEE">
        <w:rPr>
          <w:rFonts w:ascii="Arial" w:hAnsi="Arial" w:cs="Arial"/>
          <w:bCs/>
        </w:rPr>
        <w:tab/>
        <w:t xml:space="preserve">Citer la valeur de la concentration minimale en masse </w:t>
      </w:r>
      <w:r w:rsidRPr="00853FEE">
        <w:rPr>
          <w:rFonts w:ascii="Arial" w:hAnsi="Arial" w:cs="Arial"/>
          <w:bCs/>
          <w:i/>
          <w:iCs/>
        </w:rPr>
        <w:t>c</w:t>
      </w:r>
      <w:r w:rsidRPr="00853FEE">
        <w:rPr>
          <w:rFonts w:ascii="Arial" w:hAnsi="Arial" w:cs="Arial"/>
          <w:bCs/>
          <w:i/>
          <w:iCs/>
          <w:vertAlign w:val="subscript"/>
        </w:rPr>
        <w:t>m</w:t>
      </w:r>
      <w:r w:rsidRPr="00853FEE">
        <w:rPr>
          <w:rFonts w:ascii="Arial" w:hAnsi="Arial" w:cs="Arial"/>
          <w:bCs/>
        </w:rPr>
        <w:t xml:space="preserve"> en ion chlorure Cl</w:t>
      </w:r>
      <w:r w:rsidR="00221A6C">
        <w:rPr>
          <w:rFonts w:ascii="Arial" w:hAnsi="Arial" w:cs="Arial"/>
          <w:bCs/>
          <w:vertAlign w:val="superscript"/>
        </w:rPr>
        <w:t>–</w:t>
      </w:r>
      <w:r w:rsidRPr="00853FEE">
        <w:rPr>
          <w:rFonts w:ascii="Arial" w:hAnsi="Arial" w:cs="Arial"/>
          <w:bCs/>
          <w:vertAlign w:val="subscript"/>
        </w:rPr>
        <w:t>(aq)</w:t>
      </w:r>
      <w:r w:rsidRPr="00853FEE">
        <w:rPr>
          <w:rFonts w:ascii="Arial" w:hAnsi="Arial" w:cs="Arial"/>
          <w:bCs/>
        </w:rPr>
        <w:t xml:space="preserve"> à partir de laquelle on peut considérer que l’eau souterraine est contaminée par une intrusion d’eau de mer la rendant non potable.</w:t>
      </w:r>
    </w:p>
    <w:p w14:paraId="7AED0DB5" w14:textId="2924FCBC" w:rsidR="00360C7C" w:rsidRPr="00853FEE" w:rsidRDefault="00360C7C" w:rsidP="00360C7C">
      <w:pPr>
        <w:tabs>
          <w:tab w:val="left" w:pos="567"/>
        </w:tabs>
        <w:spacing w:before="120"/>
        <w:ind w:left="567" w:hanging="567"/>
        <w:jc w:val="both"/>
        <w:rPr>
          <w:rFonts w:ascii="Arial" w:hAnsi="Arial" w:cs="Arial"/>
          <w:bCs/>
        </w:rPr>
      </w:pPr>
      <w:r w:rsidRPr="00853FEE">
        <w:rPr>
          <w:rFonts w:ascii="Arial" w:hAnsi="Arial" w:cs="Arial"/>
          <w:b/>
        </w:rPr>
        <w:t>A.2.</w:t>
      </w:r>
      <w:r w:rsidRPr="00853FEE">
        <w:rPr>
          <w:rFonts w:ascii="Arial" w:hAnsi="Arial" w:cs="Arial"/>
          <w:bCs/>
        </w:rPr>
        <w:tab/>
      </w:r>
    </w:p>
    <w:p w14:paraId="1403179E" w14:textId="77777777" w:rsidR="002773EC" w:rsidRPr="00853FEE" w:rsidRDefault="002773EC" w:rsidP="002773EC">
      <w:pPr>
        <w:spacing w:before="120"/>
        <w:jc w:val="both"/>
        <w:rPr>
          <w:rFonts w:ascii="Arial" w:hAnsi="Arial" w:cs="Arial"/>
          <w:bCs/>
          <w:u w:val="single"/>
        </w:rPr>
      </w:pPr>
      <w:r w:rsidRPr="00853FEE">
        <w:rPr>
          <w:rFonts w:ascii="Arial" w:hAnsi="Arial" w:cs="Arial"/>
          <w:b/>
          <w:u w:val="single"/>
        </w:rPr>
        <w:t>Données :</w:t>
      </w:r>
    </w:p>
    <w:p w14:paraId="30697681" w14:textId="79C8B89E" w:rsidR="00360C7C" w:rsidRPr="00853FEE" w:rsidRDefault="002773EC" w:rsidP="00360C7C">
      <w:pPr>
        <w:spacing w:before="120"/>
        <w:jc w:val="both"/>
        <w:rPr>
          <w:rFonts w:ascii="Arial" w:hAnsi="Arial" w:cs="Arial"/>
          <w:bCs/>
        </w:rPr>
      </w:pPr>
      <w:r w:rsidRPr="00853FEE">
        <w:rPr>
          <w:rFonts w:ascii="Arial" w:hAnsi="Arial" w:cs="Arial"/>
          <w:bCs/>
        </w:rPr>
        <w:t>Masses molaires atomiques (en g.mol</w:t>
      </w:r>
      <w:r w:rsidRPr="00853FEE">
        <w:rPr>
          <w:rFonts w:ascii="Arial" w:hAnsi="Arial" w:cs="Arial"/>
          <w:bCs/>
          <w:vertAlign w:val="superscript"/>
        </w:rPr>
        <w:t>-1</w:t>
      </w:r>
      <w:r w:rsidRPr="00853FEE">
        <w:rPr>
          <w:rFonts w:ascii="Arial" w:hAnsi="Arial" w:cs="Arial"/>
          <w:bCs/>
        </w:rPr>
        <w:t>)</w:t>
      </w:r>
    </w:p>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7"/>
        <w:gridCol w:w="2037"/>
        <w:gridCol w:w="2037"/>
      </w:tblGrid>
      <w:tr w:rsidR="002773EC" w:rsidRPr="00853FEE" w14:paraId="013B99E7" w14:textId="77777777" w:rsidTr="002773EC">
        <w:trPr>
          <w:trHeight w:val="283"/>
          <w:jc w:val="center"/>
        </w:trPr>
        <w:tc>
          <w:tcPr>
            <w:tcW w:w="2037" w:type="dxa"/>
            <w:vAlign w:val="center"/>
          </w:tcPr>
          <w:p w14:paraId="7557C7D2" w14:textId="7683FF10" w:rsidR="002773EC" w:rsidRPr="00853FEE" w:rsidRDefault="002773EC" w:rsidP="002773EC">
            <w:pPr>
              <w:jc w:val="center"/>
              <w:rPr>
                <w:rFonts w:ascii="Arial" w:hAnsi="Arial" w:cs="Arial"/>
                <w:bCs/>
              </w:rPr>
            </w:pPr>
            <w:r w:rsidRPr="00853FEE">
              <w:rPr>
                <w:rFonts w:ascii="Arial" w:hAnsi="Arial" w:cs="Arial"/>
                <w:bCs/>
              </w:rPr>
              <w:t>Cl</w:t>
            </w:r>
            <w:r w:rsidR="00221A6C">
              <w:rPr>
                <w:rFonts w:ascii="Arial" w:hAnsi="Arial" w:cs="Arial"/>
                <w:bCs/>
                <w:vertAlign w:val="superscript"/>
              </w:rPr>
              <w:t>–</w:t>
            </w:r>
            <w:r w:rsidRPr="00853FEE">
              <w:rPr>
                <w:rFonts w:ascii="Arial" w:hAnsi="Arial" w:cs="Arial"/>
                <w:bCs/>
                <w:vertAlign w:val="subscript"/>
              </w:rPr>
              <w:t>(aq)</w:t>
            </w:r>
          </w:p>
        </w:tc>
        <w:tc>
          <w:tcPr>
            <w:tcW w:w="2037" w:type="dxa"/>
            <w:vAlign w:val="center"/>
          </w:tcPr>
          <w:p w14:paraId="4399B63B" w14:textId="2DA57E82" w:rsidR="002773EC" w:rsidRPr="00853FEE" w:rsidRDefault="002773EC" w:rsidP="002773EC">
            <w:pPr>
              <w:jc w:val="center"/>
              <w:rPr>
                <w:rFonts w:ascii="Arial" w:hAnsi="Arial" w:cs="Arial"/>
                <w:bCs/>
              </w:rPr>
            </w:pPr>
            <w:r w:rsidRPr="00853FEE">
              <w:rPr>
                <w:rFonts w:ascii="Arial" w:hAnsi="Arial" w:cs="Arial"/>
                <w:bCs/>
              </w:rPr>
              <w:t>Na</w:t>
            </w:r>
            <w:r w:rsidRPr="00853FEE">
              <w:rPr>
                <w:rFonts w:ascii="Arial" w:hAnsi="Arial" w:cs="Arial"/>
                <w:bCs/>
                <w:vertAlign w:val="superscript"/>
              </w:rPr>
              <w:t>+</w:t>
            </w:r>
            <w:r w:rsidRPr="00853FEE">
              <w:rPr>
                <w:rFonts w:ascii="Arial" w:hAnsi="Arial" w:cs="Arial"/>
                <w:bCs/>
                <w:vertAlign w:val="subscript"/>
              </w:rPr>
              <w:t>(aq)</w:t>
            </w:r>
          </w:p>
        </w:tc>
        <w:tc>
          <w:tcPr>
            <w:tcW w:w="2037" w:type="dxa"/>
            <w:vAlign w:val="center"/>
          </w:tcPr>
          <w:p w14:paraId="7AF0C17C" w14:textId="6447A597" w:rsidR="002773EC" w:rsidRPr="00853FEE" w:rsidRDefault="002773EC" w:rsidP="002773EC">
            <w:pPr>
              <w:jc w:val="center"/>
              <w:rPr>
                <w:rFonts w:ascii="Arial" w:hAnsi="Arial" w:cs="Arial"/>
                <w:bCs/>
              </w:rPr>
            </w:pPr>
            <w:r w:rsidRPr="00853FEE">
              <w:rPr>
                <w:rFonts w:ascii="Arial" w:hAnsi="Arial" w:cs="Arial"/>
                <w:bCs/>
              </w:rPr>
              <w:t>Mg</w:t>
            </w:r>
            <w:r w:rsidRPr="00853FEE">
              <w:rPr>
                <w:rFonts w:ascii="Arial" w:hAnsi="Arial" w:cs="Arial"/>
                <w:bCs/>
                <w:vertAlign w:val="superscript"/>
              </w:rPr>
              <w:t>2+</w:t>
            </w:r>
            <w:r w:rsidRPr="00853FEE">
              <w:rPr>
                <w:rFonts w:ascii="Arial" w:hAnsi="Arial" w:cs="Arial"/>
                <w:bCs/>
                <w:vertAlign w:val="subscript"/>
              </w:rPr>
              <w:t>(aq)</w:t>
            </w:r>
          </w:p>
        </w:tc>
      </w:tr>
      <w:tr w:rsidR="002773EC" w:rsidRPr="00853FEE" w14:paraId="2CE796A5" w14:textId="77777777" w:rsidTr="002773EC">
        <w:trPr>
          <w:trHeight w:val="283"/>
          <w:jc w:val="center"/>
        </w:trPr>
        <w:tc>
          <w:tcPr>
            <w:tcW w:w="2037" w:type="dxa"/>
            <w:vAlign w:val="center"/>
          </w:tcPr>
          <w:p w14:paraId="668BDD1A" w14:textId="3A16D32F" w:rsidR="002773EC" w:rsidRPr="00853FEE" w:rsidRDefault="002773EC" w:rsidP="002773EC">
            <w:pPr>
              <w:jc w:val="center"/>
              <w:rPr>
                <w:rFonts w:ascii="Arial" w:hAnsi="Arial" w:cs="Arial"/>
                <w:bCs/>
              </w:rPr>
            </w:pPr>
            <w:r w:rsidRPr="00853FEE">
              <w:rPr>
                <w:rFonts w:ascii="Arial" w:hAnsi="Arial" w:cs="Arial"/>
                <w:bCs/>
              </w:rPr>
              <w:t>35,5</w:t>
            </w:r>
          </w:p>
        </w:tc>
        <w:tc>
          <w:tcPr>
            <w:tcW w:w="2037" w:type="dxa"/>
            <w:vAlign w:val="center"/>
          </w:tcPr>
          <w:p w14:paraId="1EAE1267" w14:textId="3B3C2372" w:rsidR="002773EC" w:rsidRPr="00853FEE" w:rsidRDefault="002773EC" w:rsidP="002773EC">
            <w:pPr>
              <w:jc w:val="center"/>
              <w:rPr>
                <w:rFonts w:ascii="Arial" w:hAnsi="Arial" w:cs="Arial"/>
                <w:bCs/>
              </w:rPr>
            </w:pPr>
            <w:r w:rsidRPr="00853FEE">
              <w:rPr>
                <w:rFonts w:ascii="Arial" w:hAnsi="Arial" w:cs="Arial"/>
                <w:bCs/>
              </w:rPr>
              <w:t>23,0</w:t>
            </w:r>
          </w:p>
        </w:tc>
        <w:tc>
          <w:tcPr>
            <w:tcW w:w="2037" w:type="dxa"/>
            <w:vAlign w:val="center"/>
          </w:tcPr>
          <w:p w14:paraId="1704C433" w14:textId="5C25415C" w:rsidR="002773EC" w:rsidRPr="00853FEE" w:rsidRDefault="002773EC" w:rsidP="002773EC">
            <w:pPr>
              <w:jc w:val="center"/>
              <w:rPr>
                <w:rFonts w:ascii="Arial" w:hAnsi="Arial" w:cs="Arial"/>
                <w:bCs/>
              </w:rPr>
            </w:pPr>
            <w:r w:rsidRPr="00853FEE">
              <w:rPr>
                <w:rFonts w:ascii="Arial" w:hAnsi="Arial" w:cs="Arial"/>
                <w:bCs/>
              </w:rPr>
              <w:t>24,3</w:t>
            </w:r>
          </w:p>
        </w:tc>
      </w:tr>
    </w:tbl>
    <w:p w14:paraId="58F40A01" w14:textId="7A64F38F" w:rsidR="00360C7C" w:rsidRPr="00853FEE" w:rsidRDefault="002773EC" w:rsidP="00360C7C">
      <w:pPr>
        <w:spacing w:before="120"/>
        <w:jc w:val="both"/>
        <w:rPr>
          <w:rFonts w:ascii="Arial" w:hAnsi="Arial" w:cs="Arial"/>
          <w:bCs/>
        </w:rPr>
      </w:pPr>
      <w:r w:rsidRPr="00853FEE">
        <w:rPr>
          <w:rFonts w:ascii="Arial" w:hAnsi="Arial" w:cs="Arial"/>
          <w:bCs/>
        </w:rPr>
        <w:t>Nous allons, dans un premier temps, déterminer la concentration en masse en ion chlorure de l’eau de la mer Méditerranée. La présence des ions chlorure Cl</w:t>
      </w:r>
      <w:r w:rsidR="00221A6C">
        <w:rPr>
          <w:rFonts w:ascii="Arial" w:hAnsi="Arial" w:cs="Arial"/>
          <w:bCs/>
          <w:vertAlign w:val="superscript"/>
        </w:rPr>
        <w:t>–</w:t>
      </w:r>
      <w:r w:rsidRPr="00853FEE">
        <w:rPr>
          <w:rFonts w:ascii="Arial" w:hAnsi="Arial" w:cs="Arial"/>
          <w:bCs/>
        </w:rPr>
        <w:t xml:space="preserve"> est principalement due à la dissolution du chlorure de sodium NaCl</w:t>
      </w:r>
      <w:r w:rsidRPr="00853FEE">
        <w:rPr>
          <w:rFonts w:ascii="Arial" w:hAnsi="Arial" w:cs="Arial"/>
          <w:bCs/>
          <w:vertAlign w:val="subscript"/>
        </w:rPr>
        <w:t>(s)</w:t>
      </w:r>
      <w:r w:rsidRPr="00853FEE">
        <w:rPr>
          <w:rFonts w:ascii="Arial" w:hAnsi="Arial" w:cs="Arial"/>
          <w:bCs/>
        </w:rPr>
        <w:t xml:space="preserve"> dans l’eau mais le chlorure de magnésium participe aussi à la salinité de l’eau de mer.</w:t>
      </w:r>
    </w:p>
    <w:p w14:paraId="4A5B2542" w14:textId="5CDFB792" w:rsidR="00FA791F" w:rsidRPr="00853FEE" w:rsidRDefault="002773EC" w:rsidP="00221A6C">
      <w:pPr>
        <w:spacing w:before="120"/>
        <w:jc w:val="both"/>
        <w:rPr>
          <w:rFonts w:ascii="Arial" w:hAnsi="Arial" w:cs="Arial"/>
          <w:bCs/>
        </w:rPr>
      </w:pPr>
      <w:r w:rsidRPr="00853FEE">
        <w:rPr>
          <w:rFonts w:ascii="Arial" w:hAnsi="Arial" w:cs="Arial"/>
          <w:bCs/>
        </w:rPr>
        <w:t>L’équation de la réaction modélisant la dissolution du chlorure de magnésium MgCl</w:t>
      </w:r>
      <w:r w:rsidRPr="00853FEE">
        <w:rPr>
          <w:rFonts w:ascii="Arial" w:hAnsi="Arial" w:cs="Arial"/>
          <w:bCs/>
          <w:vertAlign w:val="subscript"/>
        </w:rPr>
        <w:t>2(s)</w:t>
      </w:r>
      <w:r w:rsidRPr="00853FEE">
        <w:rPr>
          <w:rFonts w:ascii="Arial" w:hAnsi="Arial" w:cs="Arial"/>
          <w:bCs/>
        </w:rPr>
        <w:t xml:space="preserve"> dans l’eau est : MgCl</w:t>
      </w:r>
      <w:r w:rsidRPr="00853FEE">
        <w:rPr>
          <w:rFonts w:ascii="Arial" w:hAnsi="Arial" w:cs="Arial"/>
          <w:bCs/>
          <w:vertAlign w:val="subscript"/>
        </w:rPr>
        <w:t>2(s)</w:t>
      </w:r>
      <w:r w:rsidRPr="00853FEE">
        <w:rPr>
          <w:rFonts w:ascii="Arial" w:hAnsi="Arial" w:cs="Arial"/>
          <w:bCs/>
        </w:rPr>
        <w:t xml:space="preserve">  →  Mg</w:t>
      </w:r>
      <w:r w:rsidRPr="00853FEE">
        <w:rPr>
          <w:rFonts w:ascii="Arial" w:hAnsi="Arial" w:cs="Arial"/>
          <w:bCs/>
          <w:vertAlign w:val="superscript"/>
        </w:rPr>
        <w:t>2+</w:t>
      </w:r>
      <w:r w:rsidRPr="00853FEE">
        <w:rPr>
          <w:rFonts w:ascii="Arial" w:hAnsi="Arial" w:cs="Arial"/>
          <w:bCs/>
          <w:vertAlign w:val="subscript"/>
        </w:rPr>
        <w:t>(aq)</w:t>
      </w:r>
      <w:r w:rsidRPr="00853FEE">
        <w:rPr>
          <w:rFonts w:ascii="Arial" w:hAnsi="Arial" w:cs="Arial"/>
          <w:bCs/>
        </w:rPr>
        <w:t xml:space="preserve">  +  2 Cl</w:t>
      </w:r>
      <w:r w:rsidR="00221A6C">
        <w:rPr>
          <w:rFonts w:ascii="Arial" w:hAnsi="Arial" w:cs="Arial"/>
          <w:bCs/>
          <w:vertAlign w:val="superscript"/>
        </w:rPr>
        <w:t>–</w:t>
      </w:r>
      <w:r w:rsidRPr="00853FEE">
        <w:rPr>
          <w:rFonts w:ascii="Arial" w:hAnsi="Arial" w:cs="Arial"/>
          <w:bCs/>
          <w:vertAlign w:val="subscript"/>
        </w:rPr>
        <w:t>(aq)</w:t>
      </w:r>
      <w:r w:rsidRPr="00853FEE">
        <w:rPr>
          <w:rFonts w:ascii="Arial" w:hAnsi="Arial" w:cs="Arial"/>
          <w:bCs/>
        </w:rPr>
        <w:t xml:space="preserve"> </w:t>
      </w:r>
    </w:p>
    <w:p w14:paraId="019F421E" w14:textId="4222653B" w:rsidR="002773EC" w:rsidRPr="00853FEE" w:rsidRDefault="002773EC" w:rsidP="002773EC">
      <w:pPr>
        <w:tabs>
          <w:tab w:val="left" w:pos="851"/>
        </w:tabs>
        <w:spacing w:before="120"/>
        <w:ind w:left="851" w:hanging="851"/>
        <w:jc w:val="both"/>
        <w:rPr>
          <w:rFonts w:ascii="Arial" w:hAnsi="Arial" w:cs="Arial"/>
          <w:bCs/>
        </w:rPr>
      </w:pPr>
      <w:r w:rsidRPr="00853FEE">
        <w:rPr>
          <w:rFonts w:ascii="Arial" w:hAnsi="Arial" w:cs="Arial"/>
          <w:b/>
        </w:rPr>
        <w:t>A.2.1.</w:t>
      </w:r>
      <w:r w:rsidRPr="00853FEE">
        <w:rPr>
          <w:rFonts w:ascii="Arial" w:hAnsi="Arial" w:cs="Arial"/>
          <w:b/>
        </w:rPr>
        <w:tab/>
      </w:r>
      <w:r w:rsidRPr="00853FEE">
        <w:rPr>
          <w:rFonts w:ascii="Arial" w:hAnsi="Arial" w:cs="Arial"/>
          <w:bCs/>
        </w:rPr>
        <w:t>Sachant que la concentration en quantité de matière de chlorure de magnésium MgCl</w:t>
      </w:r>
      <w:r w:rsidRPr="00853FEE">
        <w:rPr>
          <w:rFonts w:ascii="Arial" w:hAnsi="Arial" w:cs="Arial"/>
          <w:bCs/>
          <w:vertAlign w:val="subscript"/>
        </w:rPr>
        <w:t>2(s)</w:t>
      </w:r>
      <w:r w:rsidRPr="00853FEE">
        <w:rPr>
          <w:rFonts w:ascii="Arial" w:hAnsi="Arial" w:cs="Arial"/>
          <w:bCs/>
        </w:rPr>
        <w:t xml:space="preserve"> dans l’eau de mer vaut </w:t>
      </w:r>
      <w:r w:rsidRPr="00853FEE">
        <w:rPr>
          <w:rFonts w:ascii="Arial" w:hAnsi="Arial" w:cs="Arial"/>
          <w:bCs/>
          <w:i/>
          <w:iCs/>
        </w:rPr>
        <w:t>c</w:t>
      </w:r>
      <w:r w:rsidRPr="00853FEE">
        <w:rPr>
          <w:rFonts w:ascii="Arial" w:hAnsi="Arial" w:cs="Arial"/>
          <w:bCs/>
        </w:rPr>
        <w:t> </w:t>
      </w:r>
      <w:r w:rsidR="00DD7393" w:rsidRPr="00853FEE">
        <w:rPr>
          <w:rFonts w:ascii="Arial" w:hAnsi="Arial" w:cs="Arial"/>
          <w:bCs/>
        </w:rPr>
        <w:t>= 4,0 × 10</w:t>
      </w:r>
      <w:r w:rsidR="00160307">
        <w:rPr>
          <w:rFonts w:ascii="Arial" w:hAnsi="Arial" w:cs="Arial"/>
          <w:bCs/>
          <w:vertAlign w:val="superscript"/>
        </w:rPr>
        <w:t>–</w:t>
      </w:r>
      <w:r w:rsidR="00DD7393" w:rsidRPr="00853FEE">
        <w:rPr>
          <w:rFonts w:ascii="Arial" w:hAnsi="Arial" w:cs="Arial"/>
          <w:bCs/>
          <w:vertAlign w:val="superscript"/>
        </w:rPr>
        <w:t>2</w:t>
      </w:r>
      <w:r w:rsidR="00DD7393" w:rsidRPr="00853FEE">
        <w:rPr>
          <w:rFonts w:ascii="Arial" w:hAnsi="Arial" w:cs="Arial"/>
          <w:bCs/>
        </w:rPr>
        <w:t xml:space="preserve"> mol.L</w:t>
      </w:r>
      <w:r w:rsidR="00DD7393" w:rsidRPr="00853FEE">
        <w:rPr>
          <w:rFonts w:ascii="Arial" w:hAnsi="Arial" w:cs="Arial"/>
          <w:bCs/>
          <w:vertAlign w:val="superscript"/>
        </w:rPr>
        <w:t>-1</w:t>
      </w:r>
      <w:r w:rsidR="00DD7393" w:rsidRPr="00853FEE">
        <w:rPr>
          <w:rFonts w:ascii="Arial" w:hAnsi="Arial" w:cs="Arial"/>
          <w:bCs/>
        </w:rPr>
        <w:t xml:space="preserve"> , déterminer la concentration en quantité de matière en ions chlorure Cl</w:t>
      </w:r>
      <w:r w:rsidR="00DD7393" w:rsidRPr="00853FEE">
        <w:rPr>
          <w:rFonts w:ascii="Arial" w:hAnsi="Arial" w:cs="Arial"/>
          <w:bCs/>
          <w:vertAlign w:val="superscript"/>
        </w:rPr>
        <w:t>-</w:t>
      </w:r>
      <w:r w:rsidR="00DD7393" w:rsidRPr="00853FEE">
        <w:rPr>
          <w:rFonts w:ascii="Arial" w:hAnsi="Arial" w:cs="Arial"/>
          <w:bCs/>
          <w:vertAlign w:val="subscript"/>
        </w:rPr>
        <w:t>(aq)</w:t>
      </w:r>
      <w:r w:rsidR="00DD7393" w:rsidRPr="00853FEE">
        <w:rPr>
          <w:rFonts w:ascii="Arial" w:hAnsi="Arial" w:cs="Arial"/>
          <w:bCs/>
        </w:rPr>
        <w:t xml:space="preserve"> apportés par MgCl</w:t>
      </w:r>
      <w:r w:rsidR="00DD7393" w:rsidRPr="00853FEE">
        <w:rPr>
          <w:rFonts w:ascii="Arial" w:hAnsi="Arial" w:cs="Arial"/>
          <w:bCs/>
          <w:vertAlign w:val="subscript"/>
        </w:rPr>
        <w:t>2(s)</w:t>
      </w:r>
      <w:r w:rsidR="00DD7393" w:rsidRPr="00853FEE">
        <w:rPr>
          <w:rFonts w:ascii="Arial" w:hAnsi="Arial" w:cs="Arial"/>
          <w:bCs/>
        </w:rPr>
        <w:t xml:space="preserve"> , notée [Cl</w:t>
      </w:r>
      <w:r w:rsidR="00160307">
        <w:rPr>
          <w:rFonts w:ascii="Arial" w:hAnsi="Arial" w:cs="Arial"/>
          <w:bCs/>
          <w:vertAlign w:val="superscript"/>
        </w:rPr>
        <w:t>–</w:t>
      </w:r>
      <w:r w:rsidR="00DD7393" w:rsidRPr="00853FEE">
        <w:rPr>
          <w:rFonts w:ascii="Arial" w:hAnsi="Arial" w:cs="Arial"/>
          <w:bCs/>
          <w:vertAlign w:val="subscript"/>
        </w:rPr>
        <w:t>(aq)</w:t>
      </w:r>
      <w:r w:rsidR="00DD7393" w:rsidRPr="00853FEE">
        <w:rPr>
          <w:rFonts w:ascii="Arial" w:hAnsi="Arial" w:cs="Arial"/>
          <w:bCs/>
        </w:rPr>
        <w:t>].</w:t>
      </w:r>
    </w:p>
    <w:p w14:paraId="12D5771C" w14:textId="58F8D045" w:rsidR="00DD7393" w:rsidRPr="00853FEE" w:rsidRDefault="00DD7393" w:rsidP="00DD7393">
      <w:pPr>
        <w:tabs>
          <w:tab w:val="left" w:pos="851"/>
        </w:tabs>
        <w:spacing w:before="120"/>
        <w:ind w:left="851" w:hanging="851"/>
        <w:jc w:val="both"/>
        <w:rPr>
          <w:rFonts w:ascii="Arial" w:hAnsi="Arial" w:cs="Arial"/>
          <w:bCs/>
        </w:rPr>
      </w:pPr>
      <w:r w:rsidRPr="00853FEE">
        <w:rPr>
          <w:rFonts w:ascii="Arial" w:hAnsi="Arial" w:cs="Arial"/>
          <w:b/>
        </w:rPr>
        <w:t>A.2.2.</w:t>
      </w:r>
      <w:r w:rsidRPr="00853FEE">
        <w:rPr>
          <w:rFonts w:ascii="Arial" w:hAnsi="Arial" w:cs="Arial"/>
          <w:b/>
        </w:rPr>
        <w:tab/>
      </w:r>
      <w:r w:rsidRPr="00853FEE">
        <w:rPr>
          <w:rFonts w:ascii="Arial" w:hAnsi="Arial" w:cs="Arial"/>
          <w:bCs/>
        </w:rPr>
        <w:t>La concentration en masse en ions chlorure Cl</w:t>
      </w:r>
      <w:r w:rsidR="00160307">
        <w:rPr>
          <w:rFonts w:ascii="Arial" w:hAnsi="Arial" w:cs="Arial"/>
          <w:bCs/>
          <w:vertAlign w:val="superscript"/>
        </w:rPr>
        <w:t>–</w:t>
      </w:r>
      <w:r w:rsidRPr="00853FEE">
        <w:rPr>
          <w:rFonts w:ascii="Arial" w:hAnsi="Arial" w:cs="Arial"/>
          <w:bCs/>
          <w:vertAlign w:val="subscript"/>
        </w:rPr>
        <w:t>(aq)</w:t>
      </w:r>
      <w:r w:rsidRPr="00853FEE">
        <w:rPr>
          <w:rFonts w:ascii="Arial" w:hAnsi="Arial" w:cs="Arial"/>
          <w:bCs/>
        </w:rPr>
        <w:t xml:space="preserve"> apportés par le chlorure de sodium NaCl</w:t>
      </w:r>
      <w:r w:rsidRPr="00853FEE">
        <w:rPr>
          <w:rFonts w:ascii="Arial" w:hAnsi="Arial" w:cs="Arial"/>
          <w:bCs/>
          <w:vertAlign w:val="subscript"/>
        </w:rPr>
        <w:t>(s)</w:t>
      </w:r>
      <w:r w:rsidRPr="00853FEE">
        <w:rPr>
          <w:rFonts w:ascii="Arial" w:hAnsi="Arial" w:cs="Arial"/>
          <w:bCs/>
        </w:rPr>
        <w:t xml:space="preserve"> dans l’eau a pour valeur </w:t>
      </w:r>
      <w:r w:rsidRPr="00853FEE">
        <w:rPr>
          <w:rFonts w:ascii="Arial" w:hAnsi="Arial" w:cs="Arial"/>
          <w:bCs/>
          <w:i/>
          <w:iCs/>
        </w:rPr>
        <w:t>c</w:t>
      </w:r>
      <w:r w:rsidRPr="00853FEE">
        <w:rPr>
          <w:rFonts w:ascii="Arial" w:hAnsi="Arial" w:cs="Arial"/>
          <w:bCs/>
          <w:i/>
          <w:iCs/>
          <w:vertAlign w:val="subscript"/>
        </w:rPr>
        <w:t>m</w:t>
      </w:r>
      <w:r w:rsidRPr="00853FEE">
        <w:rPr>
          <w:rFonts w:ascii="Arial" w:hAnsi="Arial" w:cs="Arial"/>
          <w:bCs/>
        </w:rPr>
        <w:t> = 16,5 g.L</w:t>
      </w:r>
      <w:r w:rsidRPr="00853FEE">
        <w:rPr>
          <w:rFonts w:ascii="Arial" w:hAnsi="Arial" w:cs="Arial"/>
          <w:bCs/>
          <w:vertAlign w:val="superscript"/>
        </w:rPr>
        <w:t>-1</w:t>
      </w:r>
      <w:r w:rsidRPr="00853FEE">
        <w:rPr>
          <w:rFonts w:ascii="Arial" w:hAnsi="Arial" w:cs="Arial"/>
          <w:bCs/>
        </w:rPr>
        <w:t xml:space="preserve"> . Déterminer alors la concentration totale en masse en ions chlorure dans la mer Méditerranée.</w:t>
      </w:r>
    </w:p>
    <w:p w14:paraId="1B826FAA" w14:textId="77777777" w:rsidR="00DD7393" w:rsidRPr="00853FEE" w:rsidRDefault="00DD7393" w:rsidP="00DD7393">
      <w:pPr>
        <w:jc w:val="both"/>
        <w:rPr>
          <w:rFonts w:ascii="Arial" w:hAnsi="Arial" w:cs="Arial"/>
          <w:bCs/>
        </w:rPr>
      </w:pPr>
    </w:p>
    <w:p w14:paraId="641E41EF" w14:textId="110CAC73" w:rsidR="00DD7393" w:rsidRPr="00853FEE" w:rsidRDefault="00DD7393" w:rsidP="00DD7393">
      <w:pPr>
        <w:ind w:left="284"/>
        <w:jc w:val="both"/>
        <w:rPr>
          <w:rFonts w:ascii="Arial" w:hAnsi="Arial" w:cs="Arial"/>
          <w:b/>
        </w:rPr>
      </w:pPr>
      <w:r w:rsidRPr="00853FEE">
        <w:rPr>
          <w:rFonts w:ascii="Arial" w:hAnsi="Arial" w:cs="Arial"/>
          <w:b/>
        </w:rPr>
        <w:t>B. Titrage des ions chlorure de l’eau douce des eaux souterraines</w:t>
      </w:r>
    </w:p>
    <w:p w14:paraId="4C1EFAF7" w14:textId="7522FD37" w:rsidR="00DD7393" w:rsidRPr="00853FEE" w:rsidRDefault="00DD7393" w:rsidP="00DD7393">
      <w:pPr>
        <w:spacing w:before="120"/>
        <w:jc w:val="both"/>
        <w:rPr>
          <w:rFonts w:ascii="Arial" w:hAnsi="Arial" w:cs="Arial"/>
          <w:bCs/>
        </w:rPr>
      </w:pPr>
      <w:r w:rsidRPr="00853FEE">
        <w:rPr>
          <w:rFonts w:ascii="Arial" w:hAnsi="Arial" w:cs="Arial"/>
          <w:bCs/>
        </w:rPr>
        <w:t>La concentration en masse en ions chlorure de l’eau douce qui se trouve proche de la zone de pompage doit être surveillée. Pour cela, un prélèvement d’eau de 50,0 mL est effectué au niveau du pompage.</w:t>
      </w:r>
    </w:p>
    <w:p w14:paraId="5A591FD7" w14:textId="4F5285D8" w:rsidR="00DD7393" w:rsidRPr="00853FEE" w:rsidRDefault="00DD7393" w:rsidP="00DD7393">
      <w:pPr>
        <w:spacing w:before="120"/>
        <w:jc w:val="both"/>
        <w:rPr>
          <w:rFonts w:ascii="Arial" w:hAnsi="Arial" w:cs="Arial"/>
          <w:bCs/>
        </w:rPr>
      </w:pPr>
      <w:r w:rsidRPr="00853FEE">
        <w:rPr>
          <w:rFonts w:ascii="Arial" w:hAnsi="Arial" w:cs="Arial"/>
          <w:bCs/>
        </w:rPr>
        <w:t>On titre ensuite les ions chlorure</w:t>
      </w:r>
      <w:r w:rsidR="009D13E6" w:rsidRPr="00853FEE">
        <w:rPr>
          <w:rFonts w:ascii="Arial" w:hAnsi="Arial" w:cs="Arial"/>
          <w:bCs/>
        </w:rPr>
        <w:t xml:space="preserve"> de cette solution d’eau par une solution de nitrate d’argent (Ag</w:t>
      </w:r>
      <w:r w:rsidR="009D13E6" w:rsidRPr="00853FEE">
        <w:rPr>
          <w:rFonts w:ascii="Arial" w:hAnsi="Arial" w:cs="Arial"/>
          <w:bCs/>
          <w:vertAlign w:val="superscript"/>
        </w:rPr>
        <w:t>+</w:t>
      </w:r>
      <w:r w:rsidR="009D13E6" w:rsidRPr="00853FEE">
        <w:rPr>
          <w:rFonts w:ascii="Arial" w:hAnsi="Arial" w:cs="Arial"/>
          <w:bCs/>
          <w:vertAlign w:val="subscript"/>
        </w:rPr>
        <w:t>(aq)</w:t>
      </w:r>
      <w:r w:rsidR="009D13E6" w:rsidRPr="00853FEE">
        <w:rPr>
          <w:rFonts w:ascii="Arial" w:hAnsi="Arial" w:cs="Arial"/>
          <w:bCs/>
        </w:rPr>
        <w:t xml:space="preserve"> + NO</w:t>
      </w:r>
      <w:r w:rsidR="009D13E6" w:rsidRPr="00853FEE">
        <w:rPr>
          <w:rFonts w:ascii="Arial" w:hAnsi="Arial" w:cs="Arial"/>
          <w:bCs/>
          <w:vertAlign w:val="subscript"/>
        </w:rPr>
        <w:t>3</w:t>
      </w:r>
      <w:r w:rsidR="00160307">
        <w:rPr>
          <w:rFonts w:ascii="Arial" w:hAnsi="Arial" w:cs="Arial"/>
          <w:bCs/>
          <w:vertAlign w:val="superscript"/>
        </w:rPr>
        <w:t>–</w:t>
      </w:r>
      <w:r w:rsidR="009D13E6" w:rsidRPr="00853FEE">
        <w:rPr>
          <w:rFonts w:ascii="Arial" w:hAnsi="Arial" w:cs="Arial"/>
          <w:bCs/>
          <w:vertAlign w:val="subscript"/>
        </w:rPr>
        <w:t>(aq)</w:t>
      </w:r>
      <w:r w:rsidR="009D13E6" w:rsidRPr="00853FEE">
        <w:rPr>
          <w:rFonts w:ascii="Arial" w:hAnsi="Arial" w:cs="Arial"/>
          <w:bCs/>
        </w:rPr>
        <w:t>) de concentration en quantité de matière 1,00 × 10</w:t>
      </w:r>
      <w:r w:rsidR="00160307">
        <w:rPr>
          <w:rFonts w:ascii="Arial" w:hAnsi="Arial" w:cs="Arial"/>
          <w:bCs/>
          <w:vertAlign w:val="superscript"/>
        </w:rPr>
        <w:t>–</w:t>
      </w:r>
      <w:r w:rsidR="009D13E6" w:rsidRPr="00853FEE">
        <w:rPr>
          <w:rFonts w:ascii="Arial" w:hAnsi="Arial" w:cs="Arial"/>
          <w:bCs/>
          <w:vertAlign w:val="superscript"/>
        </w:rPr>
        <w:t>2</w:t>
      </w:r>
      <w:r w:rsidR="009D13E6" w:rsidRPr="00853FEE">
        <w:rPr>
          <w:rFonts w:ascii="Arial" w:hAnsi="Arial" w:cs="Arial"/>
          <w:bCs/>
        </w:rPr>
        <w:t xml:space="preserve"> mol.L</w:t>
      </w:r>
      <w:r w:rsidR="009D13E6" w:rsidRPr="00853FEE">
        <w:rPr>
          <w:rFonts w:ascii="Arial" w:hAnsi="Arial" w:cs="Arial"/>
          <w:bCs/>
          <w:vertAlign w:val="superscript"/>
        </w:rPr>
        <w:t>-1</w:t>
      </w:r>
      <w:r w:rsidR="009D13E6" w:rsidRPr="00853FEE">
        <w:rPr>
          <w:rFonts w:ascii="Arial" w:hAnsi="Arial" w:cs="Arial"/>
          <w:bCs/>
        </w:rPr>
        <w:t xml:space="preserve"> .</w:t>
      </w:r>
    </w:p>
    <w:p w14:paraId="60587196" w14:textId="17611892" w:rsidR="009D13E6" w:rsidRPr="00853FEE" w:rsidRDefault="009D13E6" w:rsidP="00DD7393">
      <w:pPr>
        <w:spacing w:before="120"/>
        <w:jc w:val="both"/>
        <w:rPr>
          <w:rFonts w:ascii="Arial" w:hAnsi="Arial" w:cs="Arial"/>
          <w:bCs/>
        </w:rPr>
      </w:pPr>
      <w:r w:rsidRPr="00853FEE">
        <w:rPr>
          <w:rFonts w:ascii="Arial" w:hAnsi="Arial" w:cs="Arial"/>
          <w:bCs/>
        </w:rPr>
        <w:t>Le titrage est suivi par conductimétrie. L’équation de la réaction support du titrage est :</w:t>
      </w:r>
    </w:p>
    <w:p w14:paraId="02F86578" w14:textId="760A8A8B" w:rsidR="009D13E6" w:rsidRPr="00853FEE" w:rsidRDefault="009D13E6" w:rsidP="009D13E6">
      <w:pPr>
        <w:spacing w:before="120"/>
        <w:jc w:val="center"/>
        <w:rPr>
          <w:rFonts w:ascii="Arial" w:hAnsi="Arial" w:cs="Arial"/>
          <w:bCs/>
        </w:rPr>
      </w:pPr>
      <w:r w:rsidRPr="00853FEE">
        <w:rPr>
          <w:rFonts w:ascii="Arial" w:hAnsi="Arial" w:cs="Arial"/>
          <w:bCs/>
        </w:rPr>
        <w:t>Ag</w:t>
      </w:r>
      <w:r w:rsidRPr="00853FEE">
        <w:rPr>
          <w:rFonts w:ascii="Arial" w:hAnsi="Arial" w:cs="Arial"/>
          <w:bCs/>
          <w:vertAlign w:val="superscript"/>
        </w:rPr>
        <w:t>+</w:t>
      </w:r>
      <w:r w:rsidRPr="00853FEE">
        <w:rPr>
          <w:rFonts w:ascii="Arial" w:hAnsi="Arial" w:cs="Arial"/>
          <w:bCs/>
          <w:vertAlign w:val="subscript"/>
        </w:rPr>
        <w:t>(aq)</w:t>
      </w:r>
      <w:r w:rsidRPr="00853FEE">
        <w:rPr>
          <w:rFonts w:ascii="Arial" w:hAnsi="Arial" w:cs="Arial"/>
          <w:bCs/>
        </w:rPr>
        <w:t xml:space="preserve">  +  Cl</w:t>
      </w:r>
      <w:r w:rsidRPr="00853FEE">
        <w:rPr>
          <w:rFonts w:ascii="Arial" w:hAnsi="Arial" w:cs="Arial"/>
          <w:bCs/>
          <w:vertAlign w:val="superscript"/>
        </w:rPr>
        <w:t>-</w:t>
      </w:r>
      <w:r w:rsidRPr="00853FEE">
        <w:rPr>
          <w:rFonts w:ascii="Arial" w:hAnsi="Arial" w:cs="Arial"/>
          <w:bCs/>
          <w:vertAlign w:val="subscript"/>
        </w:rPr>
        <w:t>(aq)</w:t>
      </w:r>
      <w:r w:rsidRPr="00853FEE">
        <w:rPr>
          <w:rFonts w:ascii="Arial" w:hAnsi="Arial" w:cs="Arial"/>
          <w:bCs/>
        </w:rPr>
        <w:t xml:space="preserve">  →  AgCl</w:t>
      </w:r>
      <w:r w:rsidRPr="00853FEE">
        <w:rPr>
          <w:rFonts w:ascii="Arial" w:hAnsi="Arial" w:cs="Arial"/>
          <w:bCs/>
          <w:vertAlign w:val="subscript"/>
        </w:rPr>
        <w:t>(s)</w:t>
      </w:r>
      <w:r w:rsidRPr="00853FEE">
        <w:rPr>
          <w:rFonts w:ascii="Arial" w:hAnsi="Arial" w:cs="Arial"/>
          <w:bCs/>
        </w:rPr>
        <w:t xml:space="preserve"> </w:t>
      </w:r>
    </w:p>
    <w:p w14:paraId="60FA4167" w14:textId="7BABE967" w:rsidR="009D13E6" w:rsidRPr="00853FEE" w:rsidRDefault="009D13E6" w:rsidP="009D13E6">
      <w:pPr>
        <w:jc w:val="both"/>
        <w:rPr>
          <w:rFonts w:ascii="Arial" w:hAnsi="Arial" w:cs="Arial"/>
          <w:bCs/>
        </w:rPr>
      </w:pPr>
    </w:p>
    <w:p w14:paraId="0596701B" w14:textId="77777777" w:rsidR="009D13E6" w:rsidRPr="00853FEE" w:rsidRDefault="009D13E6" w:rsidP="009D13E6">
      <w:pPr>
        <w:jc w:val="both"/>
        <w:rPr>
          <w:rFonts w:ascii="Arial" w:hAnsi="Arial" w:cs="Arial"/>
          <w:bCs/>
          <w:u w:val="single"/>
        </w:rPr>
      </w:pPr>
      <w:r w:rsidRPr="00853FEE">
        <w:rPr>
          <w:rFonts w:ascii="Arial" w:hAnsi="Arial" w:cs="Arial"/>
          <w:b/>
          <w:u w:val="single"/>
        </w:rPr>
        <w:t>Données :</w:t>
      </w:r>
    </w:p>
    <w:p w14:paraId="77577367" w14:textId="29ED308B" w:rsidR="009D13E6" w:rsidRPr="00853FEE" w:rsidRDefault="009D13E6" w:rsidP="00064C3A">
      <w:pPr>
        <w:spacing w:before="120" w:after="120"/>
        <w:jc w:val="both"/>
        <w:rPr>
          <w:rFonts w:ascii="Arial" w:hAnsi="Arial" w:cs="Arial"/>
          <w:bCs/>
        </w:rPr>
      </w:pPr>
      <w:r w:rsidRPr="00853FEE">
        <w:rPr>
          <w:rFonts w:ascii="Arial" w:hAnsi="Arial" w:cs="Arial"/>
          <w:bCs/>
        </w:rPr>
        <w:t>Conductivités molaires ioniques à 25°C (S.m</w:t>
      </w:r>
      <w:r w:rsidRPr="00853FEE">
        <w:rPr>
          <w:rFonts w:ascii="Arial" w:hAnsi="Arial" w:cs="Arial"/>
          <w:bCs/>
          <w:vertAlign w:val="superscript"/>
        </w:rPr>
        <w:t>2</w:t>
      </w:r>
      <w:r w:rsidRPr="00853FEE">
        <w:rPr>
          <w:rFonts w:ascii="Arial" w:hAnsi="Arial" w:cs="Arial"/>
          <w:bCs/>
        </w:rPr>
        <w:t>.mol</w:t>
      </w:r>
      <w:r w:rsidRPr="00853FEE">
        <w:rPr>
          <w:rFonts w:ascii="Arial" w:hAnsi="Arial" w:cs="Arial"/>
          <w:bCs/>
          <w:vertAlign w:val="superscript"/>
        </w:rPr>
        <w:t>-1</w:t>
      </w:r>
      <w:r w:rsidRPr="00853FEE">
        <w:rPr>
          <w:rFonts w:ascii="Arial" w:hAnsi="Arial" w:cs="Arial"/>
          <w:bCs/>
        </w:rPr>
        <w:t>)</w:t>
      </w:r>
    </w:p>
    <w:tbl>
      <w:tblPr>
        <w:tblStyle w:val="Grilledutableau"/>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7"/>
        <w:gridCol w:w="2037"/>
        <w:gridCol w:w="2037"/>
      </w:tblGrid>
      <w:tr w:rsidR="009D13E6" w:rsidRPr="00853FEE" w14:paraId="7CF41759" w14:textId="77777777" w:rsidTr="00532CCD">
        <w:trPr>
          <w:trHeight w:val="283"/>
          <w:jc w:val="center"/>
        </w:trPr>
        <w:tc>
          <w:tcPr>
            <w:tcW w:w="2037" w:type="dxa"/>
            <w:vAlign w:val="center"/>
          </w:tcPr>
          <w:p w14:paraId="70F32E13" w14:textId="27C2EBD0" w:rsidR="009D13E6" w:rsidRPr="00853FEE" w:rsidRDefault="00FF4FBC" w:rsidP="009D13E6">
            <w:pPr>
              <w:jc w:val="center"/>
              <w:rPr>
                <w:rFonts w:ascii="Arial" w:hAnsi="Arial" w:cs="Arial"/>
                <w:bCs/>
              </w:rPr>
            </w:pPr>
            <m:oMathPara>
              <m:oMath>
                <m:sSub>
                  <m:sSubPr>
                    <m:ctrlPr>
                      <w:rPr>
                        <w:rFonts w:ascii="Cambria Math" w:hAnsi="Cambria Math" w:cs="Arial"/>
                        <w:bCs/>
                        <w:i/>
                      </w:rPr>
                    </m:ctrlPr>
                  </m:sSubPr>
                  <m:e>
                    <m:r>
                      <w:rPr>
                        <w:rFonts w:ascii="Cambria Math" w:hAnsi="Cambria Math" w:cs="Arial"/>
                        <w:bCs/>
                        <w:i/>
                      </w:rPr>
                      <w:sym w:font="Symbol" w:char="F06C"/>
                    </m:r>
                  </m:e>
                  <m:sub>
                    <m:sSub>
                      <m:sSubPr>
                        <m:ctrlPr>
                          <w:rPr>
                            <w:rFonts w:ascii="Cambria Math" w:hAnsi="Cambria Math" w:cs="Arial"/>
                            <w:bCs/>
                            <w:i/>
                          </w:rPr>
                        </m:ctrlPr>
                      </m:sSubPr>
                      <m:e>
                        <m:sSup>
                          <m:sSupPr>
                            <m:ctrlPr>
                              <w:rPr>
                                <w:rFonts w:ascii="Cambria Math" w:hAnsi="Cambria Math" w:cs="Arial"/>
                                <w:bCs/>
                                <w:i/>
                              </w:rPr>
                            </m:ctrlPr>
                          </m:sSupPr>
                          <m:e>
                            <m:r>
                              <w:rPr>
                                <w:rFonts w:ascii="Cambria Math" w:hAnsi="Cambria Math" w:cs="Arial"/>
                              </w:rPr>
                              <m:t>Cl</m:t>
                            </m:r>
                          </m:e>
                          <m:sup>
                            <m:r>
                              <w:rPr>
                                <w:rFonts w:ascii="Cambria Math" w:hAnsi="Cambria Math" w:cs="Arial"/>
                              </w:rPr>
                              <m:t>-</m:t>
                            </m:r>
                          </m:sup>
                        </m:sSup>
                      </m:e>
                      <m:sub>
                        <m:r>
                          <w:rPr>
                            <w:rFonts w:ascii="Cambria Math" w:hAnsi="Cambria Math" w:cs="Arial"/>
                          </w:rPr>
                          <m:t>(</m:t>
                        </m:r>
                        <m:r>
                          <w:rPr>
                            <w:rFonts w:ascii="Cambria Math" w:hAnsi="Cambria Math" w:cs="Arial"/>
                          </w:rPr>
                          <m:t>aq</m:t>
                        </m:r>
                        <m:r>
                          <w:rPr>
                            <w:rFonts w:ascii="Cambria Math" w:hAnsi="Cambria Math" w:cs="Arial"/>
                          </w:rPr>
                          <m:t>)</m:t>
                        </m:r>
                      </m:sub>
                    </m:sSub>
                  </m:sub>
                </m:sSub>
              </m:oMath>
            </m:oMathPara>
          </w:p>
        </w:tc>
        <w:tc>
          <w:tcPr>
            <w:tcW w:w="2037" w:type="dxa"/>
            <w:vAlign w:val="center"/>
          </w:tcPr>
          <w:p w14:paraId="3C3B9241" w14:textId="731D463B" w:rsidR="009D13E6" w:rsidRPr="00853FEE" w:rsidRDefault="00FF4FBC" w:rsidP="009D13E6">
            <w:pPr>
              <w:jc w:val="center"/>
              <w:rPr>
                <w:rFonts w:ascii="Arial" w:hAnsi="Arial" w:cs="Arial"/>
                <w:bCs/>
              </w:rPr>
            </w:pPr>
            <m:oMathPara>
              <m:oMath>
                <m:sSub>
                  <m:sSubPr>
                    <m:ctrlPr>
                      <w:rPr>
                        <w:rFonts w:ascii="Cambria Math" w:hAnsi="Cambria Math" w:cs="Arial"/>
                        <w:bCs/>
                        <w:i/>
                      </w:rPr>
                    </m:ctrlPr>
                  </m:sSubPr>
                  <m:e>
                    <m:r>
                      <w:rPr>
                        <w:rFonts w:ascii="Cambria Math" w:hAnsi="Cambria Math" w:cs="Arial"/>
                        <w:bCs/>
                        <w:i/>
                      </w:rPr>
                      <w:sym w:font="Symbol" w:char="F06C"/>
                    </m:r>
                  </m:e>
                  <m:sub>
                    <m:sSub>
                      <m:sSubPr>
                        <m:ctrlPr>
                          <w:rPr>
                            <w:rFonts w:ascii="Cambria Math" w:hAnsi="Cambria Math" w:cs="Arial"/>
                            <w:bCs/>
                            <w:i/>
                          </w:rPr>
                        </m:ctrlPr>
                      </m:sSubPr>
                      <m:e>
                        <m:sSup>
                          <m:sSupPr>
                            <m:ctrlPr>
                              <w:rPr>
                                <w:rFonts w:ascii="Cambria Math" w:hAnsi="Cambria Math" w:cs="Arial"/>
                                <w:bCs/>
                                <w:i/>
                              </w:rPr>
                            </m:ctrlPr>
                          </m:sSupPr>
                          <m:e>
                            <m:r>
                              <w:rPr>
                                <w:rFonts w:ascii="Cambria Math" w:hAnsi="Cambria Math" w:cs="Arial"/>
                              </w:rPr>
                              <m:t>Ag</m:t>
                            </m:r>
                          </m:e>
                          <m:sup>
                            <m:r>
                              <w:rPr>
                                <w:rFonts w:ascii="Cambria Math" w:hAnsi="Cambria Math" w:cs="Arial"/>
                              </w:rPr>
                              <m:t>+</m:t>
                            </m:r>
                          </m:sup>
                        </m:sSup>
                      </m:e>
                      <m:sub>
                        <m:r>
                          <w:rPr>
                            <w:rFonts w:ascii="Cambria Math" w:hAnsi="Cambria Math" w:cs="Arial"/>
                          </w:rPr>
                          <m:t>(</m:t>
                        </m:r>
                        <m:r>
                          <w:rPr>
                            <w:rFonts w:ascii="Cambria Math" w:hAnsi="Cambria Math" w:cs="Arial"/>
                          </w:rPr>
                          <m:t>aq</m:t>
                        </m:r>
                        <m:r>
                          <w:rPr>
                            <w:rFonts w:ascii="Cambria Math" w:hAnsi="Cambria Math" w:cs="Arial"/>
                          </w:rPr>
                          <m:t>)</m:t>
                        </m:r>
                      </m:sub>
                    </m:sSub>
                  </m:sub>
                </m:sSub>
              </m:oMath>
            </m:oMathPara>
          </w:p>
        </w:tc>
        <w:tc>
          <w:tcPr>
            <w:tcW w:w="2037" w:type="dxa"/>
            <w:vAlign w:val="center"/>
          </w:tcPr>
          <w:p w14:paraId="54668B1F" w14:textId="0C8DB9EA" w:rsidR="009D13E6" w:rsidRPr="00853FEE" w:rsidRDefault="00FF4FBC" w:rsidP="009D13E6">
            <w:pPr>
              <w:jc w:val="center"/>
              <w:rPr>
                <w:rFonts w:ascii="Arial" w:hAnsi="Arial" w:cs="Arial"/>
                <w:bCs/>
              </w:rPr>
            </w:pPr>
            <m:oMathPara>
              <m:oMath>
                <m:sSub>
                  <m:sSubPr>
                    <m:ctrlPr>
                      <w:rPr>
                        <w:rFonts w:ascii="Cambria Math" w:hAnsi="Cambria Math" w:cs="Arial"/>
                        <w:bCs/>
                        <w:i/>
                      </w:rPr>
                    </m:ctrlPr>
                  </m:sSubPr>
                  <m:e>
                    <m:r>
                      <w:rPr>
                        <w:rFonts w:ascii="Cambria Math" w:hAnsi="Cambria Math" w:cs="Arial"/>
                        <w:bCs/>
                        <w:i/>
                      </w:rPr>
                      <w:sym w:font="Symbol" w:char="F06C"/>
                    </m:r>
                  </m:e>
                  <m:sub>
                    <m:sSub>
                      <m:sSubPr>
                        <m:ctrlPr>
                          <w:rPr>
                            <w:rFonts w:ascii="Cambria Math" w:hAnsi="Cambria Math" w:cs="Arial"/>
                            <w:bCs/>
                            <w:i/>
                          </w:rPr>
                        </m:ctrlPr>
                      </m:sSubPr>
                      <m:e>
                        <m:sSup>
                          <m:sSupPr>
                            <m:ctrlPr>
                              <w:rPr>
                                <w:rFonts w:ascii="Cambria Math" w:hAnsi="Cambria Math" w:cs="Arial"/>
                                <w:bCs/>
                                <w:i/>
                              </w:rPr>
                            </m:ctrlPr>
                          </m:sSupPr>
                          <m:e>
                            <m:r>
                              <w:rPr>
                                <w:rFonts w:ascii="Cambria Math" w:hAnsi="Cambria Math" w:cs="Arial"/>
                              </w:rPr>
                              <m:t>N</m:t>
                            </m:r>
                            <m:sSub>
                              <m:sSubPr>
                                <m:ctrlPr>
                                  <w:rPr>
                                    <w:rFonts w:ascii="Cambria Math" w:hAnsi="Cambria Math" w:cs="Arial"/>
                                    <w:bCs/>
                                    <w:i/>
                                  </w:rPr>
                                </m:ctrlPr>
                              </m:sSubPr>
                              <m:e>
                                <m:r>
                                  <w:rPr>
                                    <w:rFonts w:ascii="Cambria Math" w:hAnsi="Cambria Math" w:cs="Arial"/>
                                  </w:rPr>
                                  <m:t>O</m:t>
                                </m:r>
                              </m:e>
                              <m:sub>
                                <m:r>
                                  <w:rPr>
                                    <w:rFonts w:ascii="Cambria Math" w:hAnsi="Cambria Math" w:cs="Arial"/>
                                  </w:rPr>
                                  <m:t>3</m:t>
                                </m:r>
                              </m:sub>
                            </m:sSub>
                          </m:e>
                          <m:sup>
                            <m:r>
                              <w:rPr>
                                <w:rFonts w:ascii="Cambria Math" w:hAnsi="Cambria Math" w:cs="Arial"/>
                              </w:rPr>
                              <m:t>-</m:t>
                            </m:r>
                          </m:sup>
                        </m:sSup>
                      </m:e>
                      <m:sub>
                        <m:r>
                          <w:rPr>
                            <w:rFonts w:ascii="Cambria Math" w:hAnsi="Cambria Math" w:cs="Arial"/>
                          </w:rPr>
                          <m:t>(</m:t>
                        </m:r>
                        <m:r>
                          <w:rPr>
                            <w:rFonts w:ascii="Cambria Math" w:hAnsi="Cambria Math" w:cs="Arial"/>
                          </w:rPr>
                          <m:t>aq</m:t>
                        </m:r>
                        <m:r>
                          <w:rPr>
                            <w:rFonts w:ascii="Cambria Math" w:hAnsi="Cambria Math" w:cs="Arial"/>
                          </w:rPr>
                          <m:t>)</m:t>
                        </m:r>
                      </m:sub>
                    </m:sSub>
                  </m:sub>
                </m:sSub>
              </m:oMath>
            </m:oMathPara>
          </w:p>
        </w:tc>
      </w:tr>
      <w:tr w:rsidR="009D13E6" w:rsidRPr="00853FEE" w14:paraId="3705252B" w14:textId="77777777" w:rsidTr="00532CCD">
        <w:trPr>
          <w:trHeight w:val="283"/>
          <w:jc w:val="center"/>
        </w:trPr>
        <w:tc>
          <w:tcPr>
            <w:tcW w:w="2037" w:type="dxa"/>
            <w:vAlign w:val="center"/>
          </w:tcPr>
          <w:p w14:paraId="3B30B189" w14:textId="1E3560A8" w:rsidR="009D13E6" w:rsidRPr="00853FEE" w:rsidRDefault="009D13E6" w:rsidP="009D13E6">
            <w:pPr>
              <w:jc w:val="center"/>
              <w:rPr>
                <w:rFonts w:ascii="Arial" w:hAnsi="Arial" w:cs="Arial"/>
                <w:bCs/>
              </w:rPr>
            </w:pPr>
            <w:r w:rsidRPr="00853FEE">
              <w:rPr>
                <w:rFonts w:ascii="Arial" w:hAnsi="Arial" w:cs="Arial"/>
                <w:bCs/>
              </w:rPr>
              <w:t>76,3 × 10</w:t>
            </w:r>
            <w:r w:rsidRPr="00853FEE">
              <w:rPr>
                <w:rFonts w:ascii="Arial" w:hAnsi="Arial" w:cs="Arial"/>
                <w:bCs/>
                <w:vertAlign w:val="superscript"/>
              </w:rPr>
              <w:t>-4</w:t>
            </w:r>
            <w:r w:rsidRPr="00853FEE">
              <w:rPr>
                <w:rFonts w:ascii="Arial" w:hAnsi="Arial" w:cs="Arial"/>
                <w:bCs/>
              </w:rPr>
              <w:t xml:space="preserve"> </w:t>
            </w:r>
          </w:p>
        </w:tc>
        <w:tc>
          <w:tcPr>
            <w:tcW w:w="2037" w:type="dxa"/>
            <w:vAlign w:val="center"/>
          </w:tcPr>
          <w:p w14:paraId="5617A684" w14:textId="4AB80721" w:rsidR="009D13E6" w:rsidRPr="00853FEE" w:rsidRDefault="009D13E6" w:rsidP="009D13E6">
            <w:pPr>
              <w:jc w:val="center"/>
              <w:rPr>
                <w:rFonts w:ascii="Arial" w:hAnsi="Arial" w:cs="Arial"/>
                <w:bCs/>
              </w:rPr>
            </w:pPr>
            <w:r w:rsidRPr="00853FEE">
              <w:rPr>
                <w:rFonts w:ascii="Arial" w:hAnsi="Arial" w:cs="Arial"/>
                <w:bCs/>
              </w:rPr>
              <w:t>71,4 × 10</w:t>
            </w:r>
            <w:r w:rsidRPr="00853FEE">
              <w:rPr>
                <w:rFonts w:ascii="Arial" w:hAnsi="Arial" w:cs="Arial"/>
                <w:bCs/>
                <w:vertAlign w:val="superscript"/>
              </w:rPr>
              <w:t>-4</w:t>
            </w:r>
            <w:r w:rsidRPr="00853FEE">
              <w:rPr>
                <w:rFonts w:ascii="Arial" w:hAnsi="Arial" w:cs="Arial"/>
                <w:bCs/>
              </w:rPr>
              <w:t xml:space="preserve"> </w:t>
            </w:r>
          </w:p>
        </w:tc>
        <w:tc>
          <w:tcPr>
            <w:tcW w:w="2037" w:type="dxa"/>
            <w:vAlign w:val="center"/>
          </w:tcPr>
          <w:p w14:paraId="645BF64F" w14:textId="6D5344DC" w:rsidR="009D13E6" w:rsidRPr="00853FEE" w:rsidRDefault="009D13E6" w:rsidP="009D13E6">
            <w:pPr>
              <w:jc w:val="center"/>
              <w:rPr>
                <w:rFonts w:ascii="Arial" w:hAnsi="Arial" w:cs="Arial"/>
                <w:bCs/>
              </w:rPr>
            </w:pPr>
            <w:r w:rsidRPr="00853FEE">
              <w:rPr>
                <w:rFonts w:ascii="Arial" w:hAnsi="Arial" w:cs="Arial"/>
                <w:bCs/>
              </w:rPr>
              <w:t>61,9 × 10</w:t>
            </w:r>
            <w:r w:rsidRPr="00853FEE">
              <w:rPr>
                <w:rFonts w:ascii="Arial" w:hAnsi="Arial" w:cs="Arial"/>
                <w:bCs/>
                <w:vertAlign w:val="superscript"/>
              </w:rPr>
              <w:t>-4</w:t>
            </w:r>
            <w:r w:rsidRPr="00853FEE">
              <w:rPr>
                <w:rFonts w:ascii="Arial" w:hAnsi="Arial" w:cs="Arial"/>
                <w:bCs/>
              </w:rPr>
              <w:t xml:space="preserve"> </w:t>
            </w:r>
          </w:p>
        </w:tc>
      </w:tr>
    </w:tbl>
    <w:p w14:paraId="5521C008" w14:textId="166F2CA0" w:rsidR="009D13E6" w:rsidRDefault="009D13E6" w:rsidP="00064C3A">
      <w:pPr>
        <w:tabs>
          <w:tab w:val="left" w:pos="567"/>
        </w:tabs>
        <w:spacing w:before="120"/>
        <w:ind w:left="567" w:hanging="567"/>
        <w:jc w:val="both"/>
        <w:rPr>
          <w:rFonts w:ascii="Arial" w:hAnsi="Arial" w:cs="Arial"/>
          <w:bCs/>
        </w:rPr>
      </w:pPr>
      <w:r w:rsidRPr="00853FEE">
        <w:rPr>
          <w:rFonts w:ascii="Arial" w:hAnsi="Arial" w:cs="Arial"/>
          <w:b/>
        </w:rPr>
        <w:t>B.1.</w:t>
      </w:r>
      <w:r w:rsidRPr="00853FEE">
        <w:rPr>
          <w:rFonts w:ascii="Arial" w:hAnsi="Arial" w:cs="Arial"/>
          <w:b/>
        </w:rPr>
        <w:tab/>
      </w:r>
      <w:r w:rsidR="00064C3A" w:rsidRPr="00853FEE">
        <w:rPr>
          <w:rFonts w:ascii="Arial" w:hAnsi="Arial" w:cs="Arial"/>
          <w:bCs/>
        </w:rPr>
        <w:t xml:space="preserve">Identifier, parmi les trois courbes I, II et III proposées sur le graphique de la </w:t>
      </w:r>
      <w:r w:rsidR="00064C3A" w:rsidRPr="00853FEE">
        <w:rPr>
          <w:rFonts w:ascii="Arial" w:hAnsi="Arial" w:cs="Arial"/>
          <w:b/>
        </w:rPr>
        <w:t>figure 2</w:t>
      </w:r>
      <w:r w:rsidR="00064C3A" w:rsidRPr="00853FEE">
        <w:rPr>
          <w:rFonts w:ascii="Arial" w:hAnsi="Arial" w:cs="Arial"/>
          <w:bCs/>
        </w:rPr>
        <w:t xml:space="preserve"> suivante, celle qui représente l’évolution simulée de la conductivité </w:t>
      </w:r>
      <w:r w:rsidR="00064C3A" w:rsidRPr="00853FEE">
        <w:rPr>
          <w:rFonts w:ascii="Arial" w:hAnsi="Arial" w:cs="Arial"/>
          <w:bCs/>
        </w:rPr>
        <w:sym w:font="Symbol" w:char="F073"/>
      </w:r>
      <w:r w:rsidRPr="00853FEE">
        <w:rPr>
          <w:rFonts w:ascii="Arial" w:hAnsi="Arial" w:cs="Arial"/>
          <w:bCs/>
        </w:rPr>
        <w:t xml:space="preserve"> </w:t>
      </w:r>
      <w:r w:rsidR="00064C3A" w:rsidRPr="00853FEE">
        <w:rPr>
          <w:rFonts w:ascii="Arial" w:hAnsi="Arial" w:cs="Arial"/>
          <w:bCs/>
        </w:rPr>
        <w:t>du mélange en fonction du volume V de solution de nitrate d’argent versé. Justifier votre réponse.</w:t>
      </w:r>
    </w:p>
    <w:p w14:paraId="703A6FF9" w14:textId="77777777" w:rsidR="00195965" w:rsidRPr="00853FEE" w:rsidRDefault="00195965" w:rsidP="00195965">
      <w:pPr>
        <w:jc w:val="both"/>
        <w:rPr>
          <w:rFonts w:ascii="Arial" w:hAnsi="Arial" w:cs="Arial"/>
          <w:bCs/>
        </w:rPr>
      </w:pPr>
    </w:p>
    <w:p w14:paraId="0CE69E45" w14:textId="77777777" w:rsidR="00195965" w:rsidRPr="00853FEE" w:rsidRDefault="00195965" w:rsidP="00195965">
      <w:pPr>
        <w:tabs>
          <w:tab w:val="left" w:pos="567"/>
        </w:tabs>
        <w:spacing w:before="120"/>
        <w:ind w:left="567" w:hanging="567"/>
        <w:jc w:val="both"/>
        <w:rPr>
          <w:rFonts w:ascii="Arial" w:hAnsi="Arial" w:cs="Arial"/>
          <w:bCs/>
        </w:rPr>
      </w:pPr>
      <w:r w:rsidRPr="00853FEE">
        <w:rPr>
          <w:rFonts w:ascii="Arial" w:hAnsi="Arial" w:cs="Arial"/>
          <w:b/>
        </w:rPr>
        <w:t>B.2.</w:t>
      </w:r>
      <w:r w:rsidRPr="00853FEE">
        <w:rPr>
          <w:rFonts w:ascii="Arial" w:hAnsi="Arial" w:cs="Arial"/>
          <w:b/>
        </w:rPr>
        <w:tab/>
      </w:r>
      <w:r w:rsidRPr="00853FEE">
        <w:rPr>
          <w:rFonts w:ascii="Arial" w:hAnsi="Arial" w:cs="Arial"/>
          <w:bCs/>
        </w:rPr>
        <w:t xml:space="preserve">Le volume versé à l’équivalence est </w:t>
      </w:r>
      <w:r w:rsidRPr="00853FEE">
        <w:rPr>
          <w:rFonts w:ascii="Arial" w:hAnsi="Arial" w:cs="Arial"/>
          <w:bCs/>
          <w:i/>
          <w:iCs/>
        </w:rPr>
        <w:t>V</w:t>
      </w:r>
      <w:r w:rsidRPr="00853FEE">
        <w:rPr>
          <w:rFonts w:ascii="Arial" w:hAnsi="Arial" w:cs="Arial"/>
          <w:bCs/>
          <w:i/>
          <w:iCs/>
          <w:vertAlign w:val="subscript"/>
        </w:rPr>
        <w:t>E</w:t>
      </w:r>
      <w:r w:rsidRPr="00853FEE">
        <w:rPr>
          <w:rFonts w:ascii="Arial" w:hAnsi="Arial" w:cs="Arial"/>
          <w:bCs/>
        </w:rPr>
        <w:t> = 13,0 mL. En déduire si l’eau du prélèvement peut être utilisée pour l’alimentation en eau potable.</w:t>
      </w:r>
    </w:p>
    <w:p w14:paraId="06526575" w14:textId="77777777" w:rsidR="00195965" w:rsidRPr="00853FEE" w:rsidRDefault="00195965" w:rsidP="00195965">
      <w:pPr>
        <w:spacing w:before="120"/>
        <w:jc w:val="both"/>
        <w:rPr>
          <w:rFonts w:ascii="Arial" w:hAnsi="Arial" w:cs="Arial"/>
          <w:bCs/>
          <w:i/>
          <w:iCs/>
        </w:rPr>
      </w:pPr>
      <w:r w:rsidRPr="00853FEE">
        <w:rPr>
          <w:rFonts w:ascii="Arial" w:hAnsi="Arial" w:cs="Arial"/>
          <w:bCs/>
          <w:i/>
          <w:iCs/>
        </w:rPr>
        <w:t>Le candidat est invité à prendre des initiatives et à présenter la démarche suivie même si elle n’a pas abouti. La démarche est évaluée et nécessite d’être correctement présentée.</w:t>
      </w:r>
    </w:p>
    <w:p w14:paraId="420FB909" w14:textId="596925D9" w:rsidR="00792F28" w:rsidRDefault="00792F28">
      <w:pPr>
        <w:rPr>
          <w:rFonts w:ascii="Arial" w:hAnsi="Arial" w:cs="Arial"/>
          <w:bCs/>
        </w:rPr>
      </w:pPr>
      <w:r>
        <w:rPr>
          <w:rFonts w:ascii="Arial" w:hAnsi="Arial" w:cs="Arial"/>
          <w:bCs/>
        </w:rPr>
        <w:br w:type="page"/>
      </w:r>
    </w:p>
    <w:p w14:paraId="31DDD5E4" w14:textId="77777777" w:rsidR="00195965" w:rsidRPr="00853FEE" w:rsidRDefault="00195965" w:rsidP="00792F28">
      <w:pPr>
        <w:tabs>
          <w:tab w:val="left" w:pos="567"/>
        </w:tabs>
        <w:spacing w:before="120"/>
        <w:jc w:val="both"/>
        <w:rPr>
          <w:rFonts w:ascii="Arial" w:hAnsi="Arial" w:cs="Arial"/>
          <w:bCs/>
        </w:rPr>
      </w:pPr>
    </w:p>
    <w:p w14:paraId="2ED6855C" w14:textId="274FFBD3" w:rsidR="00825EC8" w:rsidRPr="00853FEE" w:rsidRDefault="001268FF" w:rsidP="001268FF">
      <w:pPr>
        <w:jc w:val="center"/>
        <w:rPr>
          <w:rFonts w:ascii="Arial" w:hAnsi="Arial" w:cs="Arial"/>
          <w:bCs/>
        </w:rPr>
      </w:pPr>
      <w:r w:rsidRPr="00853FEE">
        <w:rPr>
          <w:rFonts w:ascii="Arial" w:hAnsi="Arial" w:cs="Arial"/>
          <w:bCs/>
          <w:noProof/>
        </w:rPr>
        <w:lastRenderedPageBreak/>
        <w:drawing>
          <wp:inline distT="0" distB="0" distL="0" distR="0" wp14:anchorId="2BD3E5D2" wp14:editId="06F605FA">
            <wp:extent cx="5088577" cy="3313097"/>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01337" cy="3321405"/>
                    </a:xfrm>
                    <a:prstGeom prst="rect">
                      <a:avLst/>
                    </a:prstGeom>
                    <a:noFill/>
                    <a:ln>
                      <a:noFill/>
                    </a:ln>
                  </pic:spPr>
                </pic:pic>
              </a:graphicData>
            </a:graphic>
          </wp:inline>
        </w:drawing>
      </w:r>
    </w:p>
    <w:p w14:paraId="44A1EF54" w14:textId="4D76EBD8" w:rsidR="001268FF" w:rsidRPr="00853FEE" w:rsidRDefault="001268FF" w:rsidP="001268FF">
      <w:pPr>
        <w:jc w:val="center"/>
        <w:rPr>
          <w:rFonts w:ascii="Arial" w:hAnsi="Arial" w:cs="Arial"/>
          <w:bCs/>
        </w:rPr>
      </w:pPr>
      <w:r w:rsidRPr="00853FEE">
        <w:rPr>
          <w:rFonts w:ascii="Arial" w:hAnsi="Arial" w:cs="Arial"/>
          <w:b/>
        </w:rPr>
        <w:t xml:space="preserve">Figure 2 : </w:t>
      </w:r>
      <w:r w:rsidRPr="00853FEE">
        <w:rPr>
          <w:rFonts w:ascii="Arial" w:hAnsi="Arial" w:cs="Arial"/>
          <w:b/>
          <w:caps/>
        </w:rPr>
        <w:t>é</w:t>
      </w:r>
      <w:r w:rsidRPr="00853FEE">
        <w:rPr>
          <w:rFonts w:ascii="Arial" w:hAnsi="Arial" w:cs="Arial"/>
          <w:b/>
        </w:rPr>
        <w:t xml:space="preserve">volution simulée de la conductivité </w:t>
      </w:r>
      <w:r w:rsidRPr="00853FEE">
        <w:rPr>
          <w:rFonts w:ascii="Arial" w:hAnsi="Arial" w:cs="Arial"/>
          <w:b/>
          <w:i/>
          <w:iCs/>
        </w:rPr>
        <w:sym w:font="Symbol" w:char="F073"/>
      </w:r>
      <w:r w:rsidRPr="00853FEE">
        <w:rPr>
          <w:rFonts w:ascii="Arial" w:hAnsi="Arial" w:cs="Arial"/>
          <w:b/>
        </w:rPr>
        <w:t xml:space="preserve">  du mélange en fonction du</w:t>
      </w:r>
      <w:r w:rsidR="00792F28">
        <w:rPr>
          <w:rFonts w:ascii="Arial" w:hAnsi="Arial" w:cs="Arial"/>
          <w:b/>
        </w:rPr>
        <w:t xml:space="preserve"> </w:t>
      </w:r>
      <w:r w:rsidRPr="00853FEE">
        <w:rPr>
          <w:rFonts w:ascii="Arial" w:hAnsi="Arial" w:cs="Arial"/>
          <w:b/>
        </w:rPr>
        <w:t xml:space="preserve">volume </w:t>
      </w:r>
      <w:r w:rsidRPr="00792F28">
        <w:rPr>
          <w:rFonts w:ascii="Arial" w:hAnsi="Arial" w:cs="Arial"/>
          <w:b/>
          <w:i/>
          <w:iCs/>
        </w:rPr>
        <w:t>V</w:t>
      </w:r>
      <w:r w:rsidRPr="00853FEE">
        <w:rPr>
          <w:rFonts w:ascii="Arial" w:hAnsi="Arial" w:cs="Arial"/>
          <w:b/>
        </w:rPr>
        <w:t xml:space="preserve"> de solution de nitrate d’argent versé</w:t>
      </w:r>
    </w:p>
    <w:p w14:paraId="4E30CE62" w14:textId="74A70485" w:rsidR="00064C3A" w:rsidRPr="00853FEE" w:rsidRDefault="00064C3A" w:rsidP="00064C3A">
      <w:pPr>
        <w:jc w:val="both"/>
        <w:rPr>
          <w:rFonts w:ascii="Arial" w:hAnsi="Arial" w:cs="Arial"/>
          <w:bCs/>
        </w:rPr>
      </w:pPr>
    </w:p>
    <w:p w14:paraId="4665478B" w14:textId="77777777" w:rsidR="001268FF" w:rsidRPr="00853FEE" w:rsidRDefault="001268FF" w:rsidP="00064C3A">
      <w:pPr>
        <w:jc w:val="both"/>
        <w:rPr>
          <w:rFonts w:ascii="Arial" w:hAnsi="Arial" w:cs="Arial"/>
          <w:bCs/>
        </w:rPr>
      </w:pPr>
    </w:p>
    <w:p w14:paraId="4FB583A0" w14:textId="3218442F" w:rsidR="00064C3A" w:rsidRPr="00853FEE" w:rsidRDefault="00064C3A" w:rsidP="00064C3A">
      <w:pPr>
        <w:ind w:left="284"/>
        <w:jc w:val="both"/>
        <w:rPr>
          <w:rFonts w:ascii="Arial" w:hAnsi="Arial" w:cs="Arial"/>
          <w:b/>
        </w:rPr>
      </w:pPr>
      <w:r w:rsidRPr="00853FEE">
        <w:rPr>
          <w:rFonts w:ascii="Arial" w:hAnsi="Arial" w:cs="Arial"/>
          <w:b/>
        </w:rPr>
        <w:t>C. Modélisation d’un titrage</w:t>
      </w:r>
    </w:p>
    <w:p w14:paraId="0187787E" w14:textId="06F7892F" w:rsidR="00064C3A" w:rsidRPr="00853FEE" w:rsidRDefault="00064C3A" w:rsidP="00064C3A">
      <w:pPr>
        <w:spacing w:before="120"/>
        <w:jc w:val="both"/>
        <w:rPr>
          <w:rFonts w:ascii="Arial" w:hAnsi="Arial" w:cs="Arial"/>
          <w:bCs/>
        </w:rPr>
      </w:pPr>
      <w:r w:rsidRPr="00853FEE">
        <w:rPr>
          <w:rFonts w:ascii="Arial" w:hAnsi="Arial" w:cs="Arial"/>
          <w:bCs/>
        </w:rPr>
        <w:t xml:space="preserve">Ce titrage peut être modélisé en utilisant le langage de programmation Python (extrait en </w:t>
      </w:r>
      <w:r w:rsidR="001B18E4">
        <w:rPr>
          <w:rFonts w:ascii="Arial" w:hAnsi="Arial" w:cs="Arial"/>
          <w:bCs/>
        </w:rPr>
        <w:br/>
      </w:r>
      <w:r w:rsidRPr="00853FEE">
        <w:rPr>
          <w:rFonts w:ascii="Arial" w:hAnsi="Arial" w:cs="Arial"/>
          <w:b/>
        </w:rPr>
        <w:t>figure 3</w:t>
      </w:r>
      <w:r w:rsidRPr="00853FEE">
        <w:rPr>
          <w:rFonts w:ascii="Arial" w:hAnsi="Arial" w:cs="Arial"/>
          <w:bCs/>
        </w:rPr>
        <w:t>). L’objectif est de visualiser l’évolution</w:t>
      </w:r>
      <w:r w:rsidR="00825EC8" w:rsidRPr="00853FEE">
        <w:rPr>
          <w:rFonts w:ascii="Arial" w:hAnsi="Arial" w:cs="Arial"/>
          <w:bCs/>
        </w:rPr>
        <w:t xml:space="preserve"> des quantités de matière des ions Ag</w:t>
      </w:r>
      <w:r w:rsidR="00825EC8" w:rsidRPr="00853FEE">
        <w:rPr>
          <w:rFonts w:ascii="Arial" w:hAnsi="Arial" w:cs="Arial"/>
          <w:bCs/>
          <w:vertAlign w:val="superscript"/>
        </w:rPr>
        <w:t>+</w:t>
      </w:r>
      <w:r w:rsidR="00825EC8" w:rsidRPr="00853FEE">
        <w:rPr>
          <w:rFonts w:ascii="Arial" w:hAnsi="Arial" w:cs="Arial"/>
          <w:bCs/>
          <w:vertAlign w:val="subscript"/>
        </w:rPr>
        <w:t>(aq)</w:t>
      </w:r>
      <w:r w:rsidR="00825EC8" w:rsidRPr="00853FEE">
        <w:rPr>
          <w:rFonts w:ascii="Arial" w:hAnsi="Arial" w:cs="Arial"/>
          <w:bCs/>
        </w:rPr>
        <w:t>, des ions Cl</w:t>
      </w:r>
      <w:r w:rsidR="001B18E4">
        <w:rPr>
          <w:rFonts w:ascii="Arial" w:hAnsi="Arial" w:cs="Arial"/>
          <w:bCs/>
          <w:vertAlign w:val="superscript"/>
        </w:rPr>
        <w:t>–</w:t>
      </w:r>
      <w:r w:rsidR="00825EC8" w:rsidRPr="00853FEE">
        <w:rPr>
          <w:rFonts w:ascii="Arial" w:hAnsi="Arial" w:cs="Arial"/>
          <w:bCs/>
          <w:vertAlign w:val="subscript"/>
        </w:rPr>
        <w:t>(aq)</w:t>
      </w:r>
      <w:r w:rsidR="00825EC8" w:rsidRPr="00853FEE">
        <w:rPr>
          <w:rFonts w:ascii="Arial" w:hAnsi="Arial" w:cs="Arial"/>
          <w:bCs/>
        </w:rPr>
        <w:t>, et du produit AgCl</w:t>
      </w:r>
      <w:r w:rsidR="00825EC8" w:rsidRPr="00853FEE">
        <w:rPr>
          <w:rFonts w:ascii="Arial" w:hAnsi="Arial" w:cs="Arial"/>
          <w:bCs/>
          <w:vertAlign w:val="subscript"/>
        </w:rPr>
        <w:t>(s)</w:t>
      </w:r>
      <w:r w:rsidR="00825EC8" w:rsidRPr="00853FEE">
        <w:rPr>
          <w:rFonts w:ascii="Arial" w:hAnsi="Arial" w:cs="Arial"/>
          <w:bCs/>
        </w:rPr>
        <w:t xml:space="preserve"> au cours du titrage (</w:t>
      </w:r>
      <w:r w:rsidR="00825EC8" w:rsidRPr="00853FEE">
        <w:rPr>
          <w:rFonts w:ascii="Arial" w:hAnsi="Arial" w:cs="Arial"/>
          <w:b/>
        </w:rPr>
        <w:t>figure 4</w:t>
      </w:r>
      <w:r w:rsidR="00825EC8" w:rsidRPr="00853FEE">
        <w:rPr>
          <w:rFonts w:ascii="Arial" w:hAnsi="Arial" w:cs="Arial"/>
          <w:bCs/>
        </w:rPr>
        <w:t>).</w:t>
      </w:r>
    </w:p>
    <w:p w14:paraId="0C0D3143" w14:textId="3627A302" w:rsidR="00825EC8" w:rsidRPr="00853FEE" w:rsidRDefault="00825EC8" w:rsidP="00825EC8">
      <w:pPr>
        <w:tabs>
          <w:tab w:val="left" w:pos="567"/>
        </w:tabs>
        <w:spacing w:before="120"/>
        <w:ind w:left="567" w:hanging="567"/>
        <w:jc w:val="both"/>
        <w:rPr>
          <w:rFonts w:ascii="Arial" w:hAnsi="Arial" w:cs="Arial"/>
          <w:bCs/>
        </w:rPr>
      </w:pPr>
      <w:r w:rsidRPr="00853FEE">
        <w:rPr>
          <w:rFonts w:ascii="Arial" w:hAnsi="Arial" w:cs="Arial"/>
          <w:b/>
        </w:rPr>
        <w:t>C.1.</w:t>
      </w:r>
      <w:r w:rsidRPr="00853FEE">
        <w:rPr>
          <w:rFonts w:ascii="Arial" w:hAnsi="Arial" w:cs="Arial"/>
          <w:b/>
        </w:rPr>
        <w:tab/>
      </w:r>
      <w:r w:rsidRPr="00853FEE">
        <w:rPr>
          <w:rFonts w:ascii="Arial" w:hAnsi="Arial" w:cs="Arial"/>
          <w:bCs/>
        </w:rPr>
        <w:t>Les quantités de matière nA, nB et nC, mentionnées et calculées aux lignes 21, 22, 23, 28, 29 et 30 du programme Python (</w:t>
      </w:r>
      <w:r w:rsidRPr="00853FEE">
        <w:rPr>
          <w:rFonts w:ascii="Arial" w:hAnsi="Arial" w:cs="Arial"/>
          <w:b/>
        </w:rPr>
        <w:t>figure 3</w:t>
      </w:r>
      <w:r w:rsidRPr="00853FEE">
        <w:rPr>
          <w:rFonts w:ascii="Arial" w:hAnsi="Arial" w:cs="Arial"/>
          <w:bCs/>
        </w:rPr>
        <w:t>) sont représentées sur la</w:t>
      </w:r>
      <w:r w:rsidRPr="00853FEE">
        <w:rPr>
          <w:rFonts w:ascii="Arial" w:hAnsi="Arial" w:cs="Arial"/>
          <w:b/>
        </w:rPr>
        <w:t xml:space="preserve"> figure 4</w:t>
      </w:r>
      <w:r w:rsidRPr="00853FEE">
        <w:rPr>
          <w:rFonts w:ascii="Arial" w:hAnsi="Arial" w:cs="Arial"/>
          <w:bCs/>
        </w:rPr>
        <w:t>. Grâce à cette dernière et avec justification, identifier les espèces chimiques A, B et C.</w:t>
      </w:r>
    </w:p>
    <w:p w14:paraId="71279454" w14:textId="3750A21F" w:rsidR="00825EC8" w:rsidRPr="00853FEE" w:rsidRDefault="00825EC8" w:rsidP="00825EC8">
      <w:pPr>
        <w:tabs>
          <w:tab w:val="left" w:pos="567"/>
        </w:tabs>
        <w:spacing w:before="120"/>
        <w:ind w:left="567" w:hanging="567"/>
        <w:jc w:val="both"/>
        <w:rPr>
          <w:rFonts w:ascii="Arial" w:hAnsi="Arial" w:cs="Arial"/>
          <w:bCs/>
        </w:rPr>
      </w:pPr>
      <w:r w:rsidRPr="00853FEE">
        <w:rPr>
          <w:rFonts w:ascii="Arial" w:hAnsi="Arial" w:cs="Arial"/>
          <w:b/>
        </w:rPr>
        <w:t>C.2.</w:t>
      </w:r>
      <w:r w:rsidRPr="00853FEE">
        <w:rPr>
          <w:rFonts w:ascii="Arial" w:hAnsi="Arial" w:cs="Arial"/>
          <w:b/>
        </w:rPr>
        <w:tab/>
      </w:r>
      <w:r w:rsidRPr="00853FEE">
        <w:rPr>
          <w:rFonts w:ascii="Arial" w:hAnsi="Arial" w:cs="Arial"/>
          <w:bCs/>
        </w:rPr>
        <w:t xml:space="preserve">Compléter la ligne 15 du programme Python de la </w:t>
      </w:r>
      <w:r w:rsidRPr="00853FEE">
        <w:rPr>
          <w:rFonts w:ascii="Arial" w:hAnsi="Arial" w:cs="Arial"/>
          <w:b/>
        </w:rPr>
        <w:t>figure 3</w:t>
      </w:r>
      <w:r w:rsidRPr="00853FEE">
        <w:rPr>
          <w:rFonts w:ascii="Arial" w:hAnsi="Arial" w:cs="Arial"/>
          <w:bCs/>
        </w:rPr>
        <w:t xml:space="preserve"> afin qu’il calcule la concentration en quantité de matière en ions chlorure.</w:t>
      </w:r>
    </w:p>
    <w:p w14:paraId="3E298BAF" w14:textId="615685A6" w:rsidR="001B18E4" w:rsidRDefault="001B18E4">
      <w:pPr>
        <w:rPr>
          <w:rFonts w:ascii="Arial" w:hAnsi="Arial" w:cs="Arial"/>
          <w:bCs/>
        </w:rPr>
      </w:pPr>
      <w:r>
        <w:rPr>
          <w:rFonts w:ascii="Arial" w:hAnsi="Arial" w:cs="Arial"/>
          <w:bCs/>
        </w:rPr>
        <w:br w:type="page"/>
      </w:r>
    </w:p>
    <w:p w14:paraId="4F521D44" w14:textId="77777777" w:rsidR="001268FF" w:rsidRPr="00853FEE" w:rsidRDefault="001268FF" w:rsidP="002773EC">
      <w:pPr>
        <w:spacing w:before="120"/>
        <w:jc w:val="both"/>
        <w:rPr>
          <w:rFonts w:ascii="Arial" w:hAnsi="Arial" w:cs="Arial"/>
          <w:bCs/>
        </w:rPr>
      </w:pPr>
    </w:p>
    <w:tbl>
      <w:tblPr>
        <w:tblStyle w:val="Grilledutableau"/>
        <w:tblW w:w="102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649"/>
      </w:tblGrid>
      <w:tr w:rsidR="001268FF" w:rsidRPr="00853FEE" w14:paraId="4956E529" w14:textId="77777777" w:rsidTr="0033447F">
        <w:trPr>
          <w:trHeight w:val="283"/>
          <w:jc w:val="center"/>
        </w:trPr>
        <w:tc>
          <w:tcPr>
            <w:tcW w:w="557" w:type="dxa"/>
          </w:tcPr>
          <w:p w14:paraId="3684031C" w14:textId="77777777" w:rsidR="001268FF" w:rsidRPr="00853FEE" w:rsidRDefault="0033447F" w:rsidP="0033447F">
            <w:pPr>
              <w:rPr>
                <w:rFonts w:ascii="Arial" w:hAnsi="Arial" w:cs="Arial"/>
                <w:bCs/>
              </w:rPr>
            </w:pPr>
            <w:r w:rsidRPr="00853FEE">
              <w:rPr>
                <w:rFonts w:ascii="Arial" w:hAnsi="Arial" w:cs="Arial"/>
                <w:bCs/>
              </w:rPr>
              <w:t>1</w:t>
            </w:r>
          </w:p>
          <w:p w14:paraId="4185C260" w14:textId="77777777" w:rsidR="0033447F" w:rsidRPr="00853FEE" w:rsidRDefault="0033447F" w:rsidP="0033447F">
            <w:pPr>
              <w:rPr>
                <w:rFonts w:ascii="Arial" w:hAnsi="Arial" w:cs="Arial"/>
                <w:bCs/>
              </w:rPr>
            </w:pPr>
            <w:r w:rsidRPr="00853FEE">
              <w:rPr>
                <w:rFonts w:ascii="Arial" w:hAnsi="Arial" w:cs="Arial"/>
                <w:bCs/>
              </w:rPr>
              <w:t>2</w:t>
            </w:r>
          </w:p>
          <w:p w14:paraId="410B715E" w14:textId="77777777" w:rsidR="0033447F" w:rsidRPr="00853FEE" w:rsidRDefault="0033447F" w:rsidP="0033447F">
            <w:pPr>
              <w:rPr>
                <w:rFonts w:ascii="Arial" w:hAnsi="Arial" w:cs="Arial"/>
                <w:bCs/>
              </w:rPr>
            </w:pPr>
            <w:r w:rsidRPr="00853FEE">
              <w:rPr>
                <w:rFonts w:ascii="Arial" w:hAnsi="Arial" w:cs="Arial"/>
                <w:bCs/>
              </w:rPr>
              <w:t>3</w:t>
            </w:r>
          </w:p>
          <w:p w14:paraId="725DB06A" w14:textId="77777777" w:rsidR="0033447F" w:rsidRPr="00853FEE" w:rsidRDefault="0033447F" w:rsidP="0033447F">
            <w:pPr>
              <w:rPr>
                <w:rFonts w:ascii="Arial" w:hAnsi="Arial" w:cs="Arial"/>
                <w:bCs/>
              </w:rPr>
            </w:pPr>
            <w:r w:rsidRPr="00853FEE">
              <w:rPr>
                <w:rFonts w:ascii="Arial" w:hAnsi="Arial" w:cs="Arial"/>
                <w:bCs/>
              </w:rPr>
              <w:t>4</w:t>
            </w:r>
          </w:p>
          <w:p w14:paraId="7AC025FE" w14:textId="77777777" w:rsidR="0033447F" w:rsidRPr="00853FEE" w:rsidRDefault="0033447F" w:rsidP="0033447F">
            <w:pPr>
              <w:rPr>
                <w:rFonts w:ascii="Arial" w:hAnsi="Arial" w:cs="Arial"/>
                <w:bCs/>
              </w:rPr>
            </w:pPr>
            <w:r w:rsidRPr="00853FEE">
              <w:rPr>
                <w:rFonts w:ascii="Arial" w:hAnsi="Arial" w:cs="Arial"/>
                <w:bCs/>
              </w:rPr>
              <w:t>5</w:t>
            </w:r>
          </w:p>
          <w:p w14:paraId="2A5586F1" w14:textId="77777777" w:rsidR="0033447F" w:rsidRPr="00853FEE" w:rsidRDefault="0033447F" w:rsidP="0033447F">
            <w:pPr>
              <w:rPr>
                <w:rFonts w:ascii="Arial" w:hAnsi="Arial" w:cs="Arial"/>
                <w:bCs/>
              </w:rPr>
            </w:pPr>
            <w:r w:rsidRPr="00853FEE">
              <w:rPr>
                <w:rFonts w:ascii="Arial" w:hAnsi="Arial" w:cs="Arial"/>
                <w:bCs/>
              </w:rPr>
              <w:t>6</w:t>
            </w:r>
          </w:p>
          <w:p w14:paraId="73E33C63" w14:textId="77777777" w:rsidR="0033447F" w:rsidRPr="00853FEE" w:rsidRDefault="0033447F" w:rsidP="0033447F">
            <w:pPr>
              <w:rPr>
                <w:rFonts w:ascii="Arial" w:hAnsi="Arial" w:cs="Arial"/>
                <w:bCs/>
              </w:rPr>
            </w:pPr>
            <w:r w:rsidRPr="00853FEE">
              <w:rPr>
                <w:rFonts w:ascii="Arial" w:hAnsi="Arial" w:cs="Arial"/>
                <w:bCs/>
              </w:rPr>
              <w:t>7</w:t>
            </w:r>
          </w:p>
          <w:p w14:paraId="469082A8" w14:textId="77777777" w:rsidR="0033447F" w:rsidRPr="00853FEE" w:rsidRDefault="0033447F" w:rsidP="0033447F">
            <w:pPr>
              <w:rPr>
                <w:rFonts w:ascii="Arial" w:hAnsi="Arial" w:cs="Arial"/>
                <w:bCs/>
              </w:rPr>
            </w:pPr>
            <w:r w:rsidRPr="00853FEE">
              <w:rPr>
                <w:rFonts w:ascii="Arial" w:hAnsi="Arial" w:cs="Arial"/>
                <w:bCs/>
              </w:rPr>
              <w:t>8</w:t>
            </w:r>
          </w:p>
          <w:p w14:paraId="2EF57885" w14:textId="77777777" w:rsidR="0033447F" w:rsidRPr="00853FEE" w:rsidRDefault="0033447F" w:rsidP="0033447F">
            <w:pPr>
              <w:rPr>
                <w:rFonts w:ascii="Arial" w:hAnsi="Arial" w:cs="Arial"/>
                <w:bCs/>
              </w:rPr>
            </w:pPr>
            <w:r w:rsidRPr="00853FEE">
              <w:rPr>
                <w:rFonts w:ascii="Arial" w:hAnsi="Arial" w:cs="Arial"/>
                <w:bCs/>
              </w:rPr>
              <w:t>9</w:t>
            </w:r>
          </w:p>
          <w:p w14:paraId="481AEAFB" w14:textId="77777777" w:rsidR="0033447F" w:rsidRPr="00853FEE" w:rsidRDefault="0033447F" w:rsidP="0033447F">
            <w:pPr>
              <w:rPr>
                <w:rFonts w:ascii="Arial" w:hAnsi="Arial" w:cs="Arial"/>
                <w:bCs/>
              </w:rPr>
            </w:pPr>
            <w:r w:rsidRPr="00853FEE">
              <w:rPr>
                <w:rFonts w:ascii="Arial" w:hAnsi="Arial" w:cs="Arial"/>
                <w:bCs/>
              </w:rPr>
              <w:t>10</w:t>
            </w:r>
          </w:p>
          <w:p w14:paraId="0A01BF06" w14:textId="77777777" w:rsidR="0033447F" w:rsidRPr="00853FEE" w:rsidRDefault="0033447F" w:rsidP="0033447F">
            <w:pPr>
              <w:rPr>
                <w:rFonts w:ascii="Arial" w:hAnsi="Arial" w:cs="Arial"/>
                <w:bCs/>
              </w:rPr>
            </w:pPr>
            <w:r w:rsidRPr="00853FEE">
              <w:rPr>
                <w:rFonts w:ascii="Arial" w:hAnsi="Arial" w:cs="Arial"/>
                <w:bCs/>
              </w:rPr>
              <w:t>11</w:t>
            </w:r>
          </w:p>
          <w:p w14:paraId="49E85013" w14:textId="77777777" w:rsidR="0033447F" w:rsidRPr="00853FEE" w:rsidRDefault="0033447F" w:rsidP="0033447F">
            <w:pPr>
              <w:rPr>
                <w:rFonts w:ascii="Arial" w:hAnsi="Arial" w:cs="Arial"/>
                <w:bCs/>
              </w:rPr>
            </w:pPr>
            <w:r w:rsidRPr="00853FEE">
              <w:rPr>
                <w:rFonts w:ascii="Arial" w:hAnsi="Arial" w:cs="Arial"/>
                <w:bCs/>
              </w:rPr>
              <w:t>12</w:t>
            </w:r>
          </w:p>
          <w:p w14:paraId="38DFB105" w14:textId="77777777" w:rsidR="0033447F" w:rsidRPr="00853FEE" w:rsidRDefault="0033447F" w:rsidP="0033447F">
            <w:pPr>
              <w:rPr>
                <w:rFonts w:ascii="Arial" w:hAnsi="Arial" w:cs="Arial"/>
                <w:bCs/>
              </w:rPr>
            </w:pPr>
            <w:r w:rsidRPr="00853FEE">
              <w:rPr>
                <w:rFonts w:ascii="Arial" w:hAnsi="Arial" w:cs="Arial"/>
                <w:bCs/>
              </w:rPr>
              <w:t>13</w:t>
            </w:r>
          </w:p>
          <w:p w14:paraId="7B54D2D5" w14:textId="77777777" w:rsidR="0033447F" w:rsidRPr="00853FEE" w:rsidRDefault="0033447F" w:rsidP="0033447F">
            <w:pPr>
              <w:rPr>
                <w:rFonts w:ascii="Arial" w:hAnsi="Arial" w:cs="Arial"/>
                <w:bCs/>
              </w:rPr>
            </w:pPr>
            <w:r w:rsidRPr="00853FEE">
              <w:rPr>
                <w:rFonts w:ascii="Arial" w:hAnsi="Arial" w:cs="Arial"/>
                <w:bCs/>
              </w:rPr>
              <w:t>14</w:t>
            </w:r>
          </w:p>
          <w:p w14:paraId="436BB311" w14:textId="77777777" w:rsidR="0033447F" w:rsidRPr="00853FEE" w:rsidRDefault="0033447F" w:rsidP="0033447F">
            <w:pPr>
              <w:rPr>
                <w:rFonts w:ascii="Arial" w:hAnsi="Arial" w:cs="Arial"/>
                <w:bCs/>
              </w:rPr>
            </w:pPr>
            <w:r w:rsidRPr="00853FEE">
              <w:rPr>
                <w:rFonts w:ascii="Arial" w:hAnsi="Arial" w:cs="Arial"/>
                <w:bCs/>
              </w:rPr>
              <w:lastRenderedPageBreak/>
              <w:t>15</w:t>
            </w:r>
          </w:p>
          <w:p w14:paraId="7425349F" w14:textId="77777777" w:rsidR="0033447F" w:rsidRPr="00853FEE" w:rsidRDefault="0033447F" w:rsidP="0033447F">
            <w:pPr>
              <w:rPr>
                <w:rFonts w:ascii="Arial" w:hAnsi="Arial" w:cs="Arial"/>
                <w:bCs/>
              </w:rPr>
            </w:pPr>
            <w:r w:rsidRPr="00853FEE">
              <w:rPr>
                <w:rFonts w:ascii="Arial" w:hAnsi="Arial" w:cs="Arial"/>
                <w:bCs/>
              </w:rPr>
              <w:t>16</w:t>
            </w:r>
          </w:p>
          <w:p w14:paraId="2E1526AE" w14:textId="77777777" w:rsidR="0033447F" w:rsidRPr="00853FEE" w:rsidRDefault="0033447F" w:rsidP="0033447F">
            <w:pPr>
              <w:rPr>
                <w:rFonts w:ascii="Arial" w:hAnsi="Arial" w:cs="Arial"/>
                <w:bCs/>
              </w:rPr>
            </w:pPr>
            <w:r w:rsidRPr="00853FEE">
              <w:rPr>
                <w:rFonts w:ascii="Arial" w:hAnsi="Arial" w:cs="Arial"/>
                <w:bCs/>
              </w:rPr>
              <w:t>17</w:t>
            </w:r>
          </w:p>
          <w:p w14:paraId="0D75F175" w14:textId="77777777" w:rsidR="0033447F" w:rsidRPr="00853FEE" w:rsidRDefault="0033447F" w:rsidP="0033447F">
            <w:pPr>
              <w:rPr>
                <w:rFonts w:ascii="Arial" w:hAnsi="Arial" w:cs="Arial"/>
                <w:bCs/>
              </w:rPr>
            </w:pPr>
            <w:r w:rsidRPr="00853FEE">
              <w:rPr>
                <w:rFonts w:ascii="Arial" w:hAnsi="Arial" w:cs="Arial"/>
                <w:bCs/>
              </w:rPr>
              <w:t>18</w:t>
            </w:r>
          </w:p>
          <w:p w14:paraId="715A5748" w14:textId="77777777" w:rsidR="0033447F" w:rsidRPr="00853FEE" w:rsidRDefault="0033447F" w:rsidP="0033447F">
            <w:pPr>
              <w:rPr>
                <w:rFonts w:ascii="Arial" w:hAnsi="Arial" w:cs="Arial"/>
                <w:bCs/>
              </w:rPr>
            </w:pPr>
            <w:r w:rsidRPr="00853FEE">
              <w:rPr>
                <w:rFonts w:ascii="Arial" w:hAnsi="Arial" w:cs="Arial"/>
                <w:bCs/>
              </w:rPr>
              <w:t>19</w:t>
            </w:r>
          </w:p>
          <w:p w14:paraId="4660C414" w14:textId="77777777" w:rsidR="0033447F" w:rsidRPr="00853FEE" w:rsidRDefault="0033447F" w:rsidP="0033447F">
            <w:pPr>
              <w:rPr>
                <w:rFonts w:ascii="Arial" w:hAnsi="Arial" w:cs="Arial"/>
                <w:bCs/>
              </w:rPr>
            </w:pPr>
            <w:r w:rsidRPr="00853FEE">
              <w:rPr>
                <w:rFonts w:ascii="Arial" w:hAnsi="Arial" w:cs="Arial"/>
                <w:bCs/>
              </w:rPr>
              <w:t>20</w:t>
            </w:r>
          </w:p>
          <w:p w14:paraId="17037148" w14:textId="77777777" w:rsidR="0033447F" w:rsidRPr="00853FEE" w:rsidRDefault="0033447F" w:rsidP="0033447F">
            <w:pPr>
              <w:rPr>
                <w:rFonts w:ascii="Arial" w:hAnsi="Arial" w:cs="Arial"/>
                <w:bCs/>
              </w:rPr>
            </w:pPr>
            <w:r w:rsidRPr="00853FEE">
              <w:rPr>
                <w:rFonts w:ascii="Arial" w:hAnsi="Arial" w:cs="Arial"/>
                <w:bCs/>
              </w:rPr>
              <w:t>21</w:t>
            </w:r>
          </w:p>
          <w:p w14:paraId="318987E1" w14:textId="77777777" w:rsidR="0033447F" w:rsidRPr="00853FEE" w:rsidRDefault="0033447F" w:rsidP="0033447F">
            <w:pPr>
              <w:rPr>
                <w:rFonts w:ascii="Arial" w:hAnsi="Arial" w:cs="Arial"/>
                <w:bCs/>
              </w:rPr>
            </w:pPr>
            <w:r w:rsidRPr="00853FEE">
              <w:rPr>
                <w:rFonts w:ascii="Arial" w:hAnsi="Arial" w:cs="Arial"/>
                <w:bCs/>
              </w:rPr>
              <w:t>22</w:t>
            </w:r>
          </w:p>
          <w:p w14:paraId="057ED572" w14:textId="77777777" w:rsidR="0033447F" w:rsidRPr="00853FEE" w:rsidRDefault="0033447F" w:rsidP="0033447F">
            <w:pPr>
              <w:rPr>
                <w:rFonts w:ascii="Arial" w:hAnsi="Arial" w:cs="Arial"/>
                <w:bCs/>
              </w:rPr>
            </w:pPr>
            <w:r w:rsidRPr="00853FEE">
              <w:rPr>
                <w:rFonts w:ascii="Arial" w:hAnsi="Arial" w:cs="Arial"/>
                <w:bCs/>
              </w:rPr>
              <w:t>23</w:t>
            </w:r>
          </w:p>
          <w:p w14:paraId="7FB828F3" w14:textId="77777777" w:rsidR="0033447F" w:rsidRPr="00853FEE" w:rsidRDefault="0033447F" w:rsidP="0033447F">
            <w:pPr>
              <w:rPr>
                <w:rFonts w:ascii="Arial" w:hAnsi="Arial" w:cs="Arial"/>
                <w:bCs/>
              </w:rPr>
            </w:pPr>
            <w:r w:rsidRPr="00853FEE">
              <w:rPr>
                <w:rFonts w:ascii="Arial" w:hAnsi="Arial" w:cs="Arial"/>
                <w:bCs/>
              </w:rPr>
              <w:t>24</w:t>
            </w:r>
          </w:p>
          <w:p w14:paraId="4DD8225F" w14:textId="77777777" w:rsidR="0033447F" w:rsidRPr="00853FEE" w:rsidRDefault="0033447F" w:rsidP="0033447F">
            <w:pPr>
              <w:rPr>
                <w:rFonts w:ascii="Arial" w:hAnsi="Arial" w:cs="Arial"/>
                <w:bCs/>
              </w:rPr>
            </w:pPr>
            <w:r w:rsidRPr="00853FEE">
              <w:rPr>
                <w:rFonts w:ascii="Arial" w:hAnsi="Arial" w:cs="Arial"/>
                <w:bCs/>
              </w:rPr>
              <w:t>25</w:t>
            </w:r>
          </w:p>
          <w:p w14:paraId="2183D753" w14:textId="59E84B71" w:rsidR="0033447F" w:rsidRPr="00853FEE" w:rsidRDefault="0033447F" w:rsidP="0033447F">
            <w:pPr>
              <w:rPr>
                <w:rFonts w:ascii="Arial" w:hAnsi="Arial" w:cs="Arial"/>
                <w:bCs/>
              </w:rPr>
            </w:pPr>
            <w:r w:rsidRPr="00853FEE">
              <w:rPr>
                <w:rFonts w:ascii="Arial" w:hAnsi="Arial" w:cs="Arial"/>
                <w:bCs/>
              </w:rPr>
              <w:t>26</w:t>
            </w:r>
          </w:p>
          <w:p w14:paraId="22321351" w14:textId="77777777" w:rsidR="0033447F" w:rsidRPr="00853FEE" w:rsidRDefault="0033447F" w:rsidP="0033447F">
            <w:pPr>
              <w:rPr>
                <w:rFonts w:ascii="Arial" w:hAnsi="Arial" w:cs="Arial"/>
                <w:bCs/>
              </w:rPr>
            </w:pPr>
            <w:r w:rsidRPr="00853FEE">
              <w:rPr>
                <w:rFonts w:ascii="Arial" w:hAnsi="Arial" w:cs="Arial"/>
                <w:bCs/>
              </w:rPr>
              <w:t>27</w:t>
            </w:r>
          </w:p>
          <w:p w14:paraId="7F9C3658" w14:textId="77777777" w:rsidR="0033447F" w:rsidRPr="00853FEE" w:rsidRDefault="0033447F" w:rsidP="0033447F">
            <w:pPr>
              <w:rPr>
                <w:rFonts w:ascii="Arial" w:hAnsi="Arial" w:cs="Arial"/>
                <w:bCs/>
              </w:rPr>
            </w:pPr>
            <w:r w:rsidRPr="00853FEE">
              <w:rPr>
                <w:rFonts w:ascii="Arial" w:hAnsi="Arial" w:cs="Arial"/>
                <w:bCs/>
              </w:rPr>
              <w:t>28</w:t>
            </w:r>
          </w:p>
          <w:p w14:paraId="7331EF26" w14:textId="77777777" w:rsidR="0033447F" w:rsidRPr="00853FEE" w:rsidRDefault="0033447F" w:rsidP="0033447F">
            <w:pPr>
              <w:rPr>
                <w:rFonts w:ascii="Arial" w:hAnsi="Arial" w:cs="Arial"/>
                <w:bCs/>
              </w:rPr>
            </w:pPr>
            <w:r w:rsidRPr="00853FEE">
              <w:rPr>
                <w:rFonts w:ascii="Arial" w:hAnsi="Arial" w:cs="Arial"/>
                <w:bCs/>
              </w:rPr>
              <w:t>29</w:t>
            </w:r>
          </w:p>
          <w:p w14:paraId="10775E92" w14:textId="571F5894" w:rsidR="0033447F" w:rsidRPr="00853FEE" w:rsidRDefault="0033447F" w:rsidP="0033447F">
            <w:pPr>
              <w:rPr>
                <w:rFonts w:ascii="Arial" w:hAnsi="Arial" w:cs="Arial"/>
                <w:bCs/>
              </w:rPr>
            </w:pPr>
            <w:r w:rsidRPr="00853FEE">
              <w:rPr>
                <w:rFonts w:ascii="Arial" w:hAnsi="Arial" w:cs="Arial"/>
                <w:bCs/>
              </w:rPr>
              <w:t>30</w:t>
            </w:r>
          </w:p>
        </w:tc>
        <w:tc>
          <w:tcPr>
            <w:tcW w:w="9649" w:type="dxa"/>
          </w:tcPr>
          <w:p w14:paraId="2D64BDAB" w14:textId="6260D49F" w:rsidR="001268FF" w:rsidRPr="00853FEE" w:rsidRDefault="007247F9" w:rsidP="0033447F">
            <w:pPr>
              <w:rPr>
                <w:rFonts w:ascii="Arial" w:hAnsi="Arial" w:cs="Arial"/>
                <w:bCs/>
              </w:rPr>
            </w:pPr>
            <w:r w:rsidRPr="00853FEE">
              <w:rPr>
                <w:rFonts w:ascii="Arial" w:hAnsi="Arial" w:cs="Arial"/>
                <w:bCs/>
              </w:rPr>
              <w:lastRenderedPageBreak/>
              <w:t>i</w:t>
            </w:r>
            <w:r w:rsidR="0033447F" w:rsidRPr="00853FEE">
              <w:rPr>
                <w:rFonts w:ascii="Arial" w:hAnsi="Arial" w:cs="Arial"/>
                <w:bCs/>
              </w:rPr>
              <w:t>mport numpy as np</w:t>
            </w:r>
          </w:p>
          <w:p w14:paraId="33F1E82A" w14:textId="5449BD98" w:rsidR="0033447F" w:rsidRPr="00853FEE" w:rsidRDefault="007247F9" w:rsidP="0033447F">
            <w:pPr>
              <w:rPr>
                <w:rFonts w:ascii="Arial" w:hAnsi="Arial" w:cs="Arial"/>
                <w:bCs/>
              </w:rPr>
            </w:pPr>
            <w:r w:rsidRPr="00853FEE">
              <w:rPr>
                <w:rFonts w:ascii="Arial" w:hAnsi="Arial" w:cs="Arial"/>
                <w:bCs/>
              </w:rPr>
              <w:t>i</w:t>
            </w:r>
            <w:r w:rsidR="0033447F" w:rsidRPr="00853FEE">
              <w:rPr>
                <w:rFonts w:ascii="Arial" w:hAnsi="Arial" w:cs="Arial"/>
                <w:bCs/>
              </w:rPr>
              <w:t>mport matplotlib.pyplot as plt</w:t>
            </w:r>
          </w:p>
          <w:p w14:paraId="3DC93726" w14:textId="77777777" w:rsidR="0033447F" w:rsidRPr="00853FEE" w:rsidRDefault="0033447F" w:rsidP="0033447F">
            <w:pPr>
              <w:rPr>
                <w:rFonts w:ascii="Arial" w:hAnsi="Arial" w:cs="Arial"/>
                <w:bCs/>
              </w:rPr>
            </w:pPr>
          </w:p>
          <w:p w14:paraId="16CAE575" w14:textId="77777777" w:rsidR="0033447F" w:rsidRPr="00853FEE" w:rsidRDefault="0033447F" w:rsidP="0033447F">
            <w:pPr>
              <w:rPr>
                <w:rFonts w:ascii="Arial" w:hAnsi="Arial" w:cs="Arial"/>
                <w:bCs/>
              </w:rPr>
            </w:pPr>
            <w:r w:rsidRPr="00853FEE">
              <w:rPr>
                <w:rFonts w:ascii="Arial" w:hAnsi="Arial" w:cs="Arial"/>
                <w:bCs/>
              </w:rPr>
              <w:t># Définition des quantités de matière de A, B et C</w:t>
            </w:r>
          </w:p>
          <w:p w14:paraId="0E6E952B" w14:textId="77777777" w:rsidR="0033447F" w:rsidRPr="00853FEE" w:rsidRDefault="0033447F" w:rsidP="0033447F">
            <w:pPr>
              <w:rPr>
                <w:rFonts w:ascii="Arial" w:hAnsi="Arial" w:cs="Arial"/>
                <w:bCs/>
              </w:rPr>
            </w:pPr>
            <w:r w:rsidRPr="00853FEE">
              <w:rPr>
                <w:rFonts w:ascii="Arial" w:hAnsi="Arial" w:cs="Arial"/>
                <w:bCs/>
              </w:rPr>
              <w:t>nA=[]</w:t>
            </w:r>
          </w:p>
          <w:p w14:paraId="6E090B39" w14:textId="1EA1B730" w:rsidR="0033447F" w:rsidRPr="00853FEE" w:rsidRDefault="0033447F" w:rsidP="0033447F">
            <w:pPr>
              <w:rPr>
                <w:rFonts w:ascii="Arial" w:hAnsi="Arial" w:cs="Arial"/>
                <w:bCs/>
              </w:rPr>
            </w:pPr>
            <w:r w:rsidRPr="00853FEE">
              <w:rPr>
                <w:rFonts w:ascii="Arial" w:hAnsi="Arial" w:cs="Arial"/>
                <w:bCs/>
              </w:rPr>
              <w:t>nB=[]</w:t>
            </w:r>
          </w:p>
          <w:p w14:paraId="6A6170B4" w14:textId="5EEB0A77" w:rsidR="0033447F" w:rsidRPr="00853FEE" w:rsidRDefault="0033447F" w:rsidP="0033447F">
            <w:pPr>
              <w:rPr>
                <w:rFonts w:ascii="Arial" w:hAnsi="Arial" w:cs="Arial"/>
                <w:bCs/>
              </w:rPr>
            </w:pPr>
            <w:r w:rsidRPr="00853FEE">
              <w:rPr>
                <w:rFonts w:ascii="Arial" w:hAnsi="Arial" w:cs="Arial"/>
                <w:bCs/>
              </w:rPr>
              <w:t>nC=[]</w:t>
            </w:r>
          </w:p>
          <w:p w14:paraId="6C828CE4" w14:textId="77777777" w:rsidR="0033447F" w:rsidRPr="00853FEE" w:rsidRDefault="0033447F" w:rsidP="0033447F">
            <w:pPr>
              <w:rPr>
                <w:rFonts w:ascii="Arial" w:hAnsi="Arial" w:cs="Arial"/>
                <w:bCs/>
              </w:rPr>
            </w:pPr>
          </w:p>
          <w:p w14:paraId="0043F421" w14:textId="42C59C3F" w:rsidR="0033447F" w:rsidRPr="00853FEE" w:rsidRDefault="0033447F" w:rsidP="0033447F">
            <w:pPr>
              <w:rPr>
                <w:rFonts w:ascii="Arial" w:hAnsi="Arial" w:cs="Arial"/>
                <w:bCs/>
              </w:rPr>
            </w:pPr>
            <w:r w:rsidRPr="00853FEE">
              <w:rPr>
                <w:rFonts w:ascii="Arial" w:hAnsi="Arial" w:cs="Arial"/>
                <w:bCs/>
              </w:rPr>
              <w:t># Conditions expérimentales</w:t>
            </w:r>
          </w:p>
          <w:p w14:paraId="786DAF77" w14:textId="4A9847DC" w:rsidR="0033447F" w:rsidRPr="00853FEE" w:rsidRDefault="0033447F" w:rsidP="0033447F">
            <w:pPr>
              <w:rPr>
                <w:rFonts w:ascii="Arial" w:hAnsi="Arial" w:cs="Arial"/>
                <w:bCs/>
              </w:rPr>
            </w:pPr>
            <w:r w:rsidRPr="00853FEE">
              <w:rPr>
                <w:rFonts w:ascii="Arial" w:hAnsi="Arial" w:cs="Arial"/>
                <w:bCs/>
              </w:rPr>
              <w:t>cB = 0.01 # Saisie de la concentration de la solution titrante (mol/L)</w:t>
            </w:r>
          </w:p>
          <w:p w14:paraId="21B3627C" w14:textId="15690CB2" w:rsidR="0033447F" w:rsidRPr="00853FEE" w:rsidRDefault="0033447F" w:rsidP="0033447F">
            <w:pPr>
              <w:rPr>
                <w:rFonts w:ascii="Arial" w:hAnsi="Arial" w:cs="Arial"/>
                <w:bCs/>
              </w:rPr>
            </w:pPr>
            <w:r w:rsidRPr="00853FEE">
              <w:rPr>
                <w:rFonts w:ascii="Arial" w:hAnsi="Arial" w:cs="Arial"/>
                <w:bCs/>
              </w:rPr>
              <w:t>vA = 50 # Saisie du volume initial de solution titrée (mL)</w:t>
            </w:r>
          </w:p>
          <w:p w14:paraId="20E9779E" w14:textId="5A8F5FEB" w:rsidR="0033447F" w:rsidRPr="00853FEE" w:rsidRDefault="0033447F" w:rsidP="0033447F">
            <w:pPr>
              <w:rPr>
                <w:rFonts w:ascii="Arial" w:hAnsi="Arial" w:cs="Arial"/>
                <w:bCs/>
              </w:rPr>
            </w:pPr>
            <w:r w:rsidRPr="00853FEE">
              <w:rPr>
                <w:rFonts w:ascii="Arial" w:hAnsi="Arial" w:cs="Arial"/>
                <w:bCs/>
              </w:rPr>
              <w:t>VE = 13 # Saisie du volume équivalent (mL)</w:t>
            </w:r>
          </w:p>
          <w:p w14:paraId="5BAEE7F5" w14:textId="77777777" w:rsidR="0033447F" w:rsidRPr="00853FEE" w:rsidRDefault="0033447F" w:rsidP="0033447F">
            <w:pPr>
              <w:rPr>
                <w:rFonts w:ascii="Arial" w:hAnsi="Arial" w:cs="Arial"/>
                <w:bCs/>
              </w:rPr>
            </w:pPr>
          </w:p>
          <w:p w14:paraId="50EDB6CA" w14:textId="5549A18D" w:rsidR="0033447F" w:rsidRPr="00853FEE" w:rsidRDefault="0033447F" w:rsidP="0033447F">
            <w:pPr>
              <w:rPr>
                <w:rFonts w:ascii="Arial" w:hAnsi="Arial" w:cs="Arial"/>
                <w:bCs/>
              </w:rPr>
            </w:pPr>
            <w:r w:rsidRPr="00853FEE">
              <w:rPr>
                <w:rFonts w:ascii="Arial" w:hAnsi="Arial" w:cs="Arial"/>
                <w:bCs/>
              </w:rPr>
              <w:t># Calcul de la concentration en quantité de matière en ions chlorure</w:t>
            </w:r>
          </w:p>
          <w:p w14:paraId="37132615" w14:textId="38D61A0F" w:rsidR="0033447F" w:rsidRPr="00853FEE" w:rsidRDefault="0033447F" w:rsidP="0033447F">
            <w:pPr>
              <w:rPr>
                <w:rFonts w:ascii="Arial" w:hAnsi="Arial" w:cs="Arial"/>
                <w:bCs/>
              </w:rPr>
            </w:pPr>
            <w:r w:rsidRPr="00853FEE">
              <w:rPr>
                <w:rFonts w:ascii="Arial" w:hAnsi="Arial" w:cs="Arial"/>
                <w:bCs/>
              </w:rPr>
              <w:lastRenderedPageBreak/>
              <w:t>cA = ?</w:t>
            </w:r>
          </w:p>
          <w:p w14:paraId="0AD3C6C9" w14:textId="1DE62A87" w:rsidR="0033447F" w:rsidRPr="00853FEE" w:rsidRDefault="0033447F" w:rsidP="0033447F">
            <w:pPr>
              <w:rPr>
                <w:rFonts w:ascii="Arial" w:hAnsi="Arial" w:cs="Arial"/>
                <w:bCs/>
              </w:rPr>
            </w:pPr>
            <w:r w:rsidRPr="00853FEE">
              <w:rPr>
                <w:rFonts w:ascii="Arial" w:hAnsi="Arial" w:cs="Arial"/>
                <w:bCs/>
              </w:rPr>
              <w:t>print(</w:t>
            </w:r>
            <w:r w:rsidRPr="00853FEE">
              <w:rPr>
                <w:rFonts w:ascii="Arial" w:hAnsi="Arial" w:cs="Arial"/>
                <w:bCs/>
              </w:rPr>
              <w:sym w:font="Symbol" w:char="F0A2"/>
            </w:r>
            <w:r w:rsidRPr="00853FEE">
              <w:rPr>
                <w:rFonts w:ascii="Arial" w:hAnsi="Arial" w:cs="Arial"/>
                <w:bCs/>
              </w:rPr>
              <w:sym w:font="Symbol" w:char="F0A2"/>
            </w:r>
            <w:r w:rsidRPr="00853FEE">
              <w:rPr>
                <w:rFonts w:ascii="Arial" w:hAnsi="Arial" w:cs="Arial"/>
                <w:bCs/>
              </w:rPr>
              <w:t>Concentration</w:t>
            </w:r>
            <w:r w:rsidR="007247F9" w:rsidRPr="00853FEE">
              <w:rPr>
                <w:rFonts w:ascii="Arial" w:hAnsi="Arial" w:cs="Arial"/>
                <w:bCs/>
              </w:rPr>
              <w:t xml:space="preserve"> en quantité de matière en ions chlorure = </w:t>
            </w:r>
            <w:r w:rsidRPr="00853FEE">
              <w:rPr>
                <w:rFonts w:ascii="Arial" w:hAnsi="Arial" w:cs="Arial"/>
                <w:bCs/>
              </w:rPr>
              <w:sym w:font="Symbol" w:char="F0A2"/>
            </w:r>
            <w:r w:rsidRPr="00853FEE">
              <w:rPr>
                <w:rFonts w:ascii="Arial" w:hAnsi="Arial" w:cs="Arial"/>
                <w:bCs/>
              </w:rPr>
              <w:sym w:font="Symbol" w:char="F0A2"/>
            </w:r>
            <w:r w:rsidR="007247F9" w:rsidRPr="00853FEE">
              <w:rPr>
                <w:rFonts w:ascii="Arial" w:hAnsi="Arial" w:cs="Arial"/>
                <w:bCs/>
              </w:rPr>
              <w:t xml:space="preserve">,cA, </w:t>
            </w:r>
            <w:r w:rsidR="007247F9" w:rsidRPr="00853FEE">
              <w:rPr>
                <w:rFonts w:ascii="Arial" w:hAnsi="Arial" w:cs="Arial"/>
                <w:bCs/>
              </w:rPr>
              <w:sym w:font="Symbol" w:char="F0A2"/>
            </w:r>
            <w:r w:rsidR="007247F9" w:rsidRPr="00853FEE">
              <w:rPr>
                <w:rFonts w:ascii="Arial" w:hAnsi="Arial" w:cs="Arial"/>
                <w:bCs/>
              </w:rPr>
              <w:sym w:font="Symbol" w:char="F0A2"/>
            </w:r>
            <w:r w:rsidR="007247F9" w:rsidRPr="00853FEE">
              <w:rPr>
                <w:rFonts w:ascii="Arial" w:hAnsi="Arial" w:cs="Arial"/>
                <w:bCs/>
              </w:rPr>
              <w:t>mol/L</w:t>
            </w:r>
            <w:r w:rsidR="007247F9" w:rsidRPr="00853FEE">
              <w:rPr>
                <w:rFonts w:ascii="Arial" w:hAnsi="Arial" w:cs="Arial"/>
                <w:bCs/>
              </w:rPr>
              <w:sym w:font="Symbol" w:char="F0A2"/>
            </w:r>
            <w:r w:rsidR="007247F9" w:rsidRPr="00853FEE">
              <w:rPr>
                <w:rFonts w:ascii="Arial" w:hAnsi="Arial" w:cs="Arial"/>
                <w:bCs/>
              </w:rPr>
              <w:sym w:font="Symbol" w:char="F0A2"/>
            </w:r>
            <w:r w:rsidR="007247F9" w:rsidRPr="00853FEE">
              <w:rPr>
                <w:rFonts w:ascii="Arial" w:hAnsi="Arial" w:cs="Arial"/>
                <w:bCs/>
              </w:rPr>
              <w:t>)</w:t>
            </w:r>
          </w:p>
          <w:p w14:paraId="6ABB7DDF" w14:textId="77777777" w:rsidR="0033447F" w:rsidRPr="00853FEE" w:rsidRDefault="0033447F" w:rsidP="0033447F">
            <w:pPr>
              <w:rPr>
                <w:rFonts w:ascii="Arial" w:hAnsi="Arial" w:cs="Arial"/>
                <w:bCs/>
              </w:rPr>
            </w:pPr>
          </w:p>
          <w:p w14:paraId="591BA19E" w14:textId="735B916C" w:rsidR="0033447F" w:rsidRPr="00853FEE" w:rsidRDefault="007247F9" w:rsidP="0033447F">
            <w:pPr>
              <w:rPr>
                <w:rFonts w:ascii="Arial" w:hAnsi="Arial" w:cs="Arial"/>
                <w:bCs/>
              </w:rPr>
            </w:pPr>
            <w:r w:rsidRPr="00853FEE">
              <w:rPr>
                <w:rFonts w:ascii="Arial" w:hAnsi="Arial" w:cs="Arial"/>
                <w:bCs/>
              </w:rPr>
              <w:t># Calcul des quantités de matière en mmol avant et à l’équivalence</w:t>
            </w:r>
          </w:p>
          <w:p w14:paraId="625782C6" w14:textId="07D488F6" w:rsidR="0033447F" w:rsidRPr="00853FEE" w:rsidRDefault="007247F9" w:rsidP="0033447F">
            <w:pPr>
              <w:rPr>
                <w:rFonts w:ascii="Arial" w:hAnsi="Arial" w:cs="Arial"/>
                <w:bCs/>
              </w:rPr>
            </w:pPr>
            <w:r w:rsidRPr="00853FEE">
              <w:rPr>
                <w:rFonts w:ascii="Arial" w:hAnsi="Arial" w:cs="Arial"/>
                <w:bCs/>
              </w:rPr>
              <w:t># en fonction du volume V de solution titrante versé</w:t>
            </w:r>
          </w:p>
          <w:p w14:paraId="1C2E9608" w14:textId="3A30F7CA" w:rsidR="0033447F" w:rsidRPr="00853FEE" w:rsidRDefault="007247F9" w:rsidP="0033447F">
            <w:pPr>
              <w:rPr>
                <w:rFonts w:ascii="Arial" w:hAnsi="Arial" w:cs="Arial"/>
                <w:bCs/>
              </w:rPr>
            </w:pPr>
            <w:r w:rsidRPr="00853FEE">
              <w:rPr>
                <w:rFonts w:ascii="Arial" w:hAnsi="Arial" w:cs="Arial"/>
                <w:bCs/>
              </w:rPr>
              <w:t>def avant_Eqv(V) :</w:t>
            </w:r>
          </w:p>
          <w:p w14:paraId="6E199B38" w14:textId="69290AA0" w:rsidR="0033447F" w:rsidRPr="00853FEE" w:rsidRDefault="007247F9" w:rsidP="0033447F">
            <w:pPr>
              <w:rPr>
                <w:rFonts w:ascii="Arial" w:hAnsi="Arial" w:cs="Arial"/>
                <w:bCs/>
              </w:rPr>
            </w:pPr>
            <w:r w:rsidRPr="00853FEE">
              <w:rPr>
                <w:rFonts w:ascii="Arial" w:hAnsi="Arial" w:cs="Arial"/>
                <w:bCs/>
              </w:rPr>
              <w:t xml:space="preserve">     nA.append(cA*VA – cB*V)</w:t>
            </w:r>
          </w:p>
          <w:p w14:paraId="1CE15844" w14:textId="5C1CB3C3" w:rsidR="0033447F" w:rsidRPr="00853FEE" w:rsidRDefault="007247F9" w:rsidP="0033447F">
            <w:pPr>
              <w:rPr>
                <w:rFonts w:ascii="Arial" w:hAnsi="Arial" w:cs="Arial"/>
                <w:bCs/>
              </w:rPr>
            </w:pPr>
            <w:r w:rsidRPr="00853FEE">
              <w:rPr>
                <w:rFonts w:ascii="Arial" w:hAnsi="Arial" w:cs="Arial"/>
                <w:bCs/>
              </w:rPr>
              <w:t xml:space="preserve">     nB.append(0)</w:t>
            </w:r>
          </w:p>
          <w:p w14:paraId="0B593FEE" w14:textId="69103FE5" w:rsidR="0033447F" w:rsidRPr="00853FEE" w:rsidRDefault="007247F9" w:rsidP="0033447F">
            <w:pPr>
              <w:rPr>
                <w:rFonts w:ascii="Arial" w:hAnsi="Arial" w:cs="Arial"/>
                <w:bCs/>
              </w:rPr>
            </w:pPr>
            <w:r w:rsidRPr="00853FEE">
              <w:rPr>
                <w:rFonts w:ascii="Arial" w:hAnsi="Arial" w:cs="Arial"/>
                <w:bCs/>
              </w:rPr>
              <w:t xml:space="preserve">     nC.append(cB*V)</w:t>
            </w:r>
          </w:p>
          <w:p w14:paraId="76D86C59" w14:textId="77777777" w:rsidR="0033447F" w:rsidRPr="00853FEE" w:rsidRDefault="0033447F" w:rsidP="0033447F">
            <w:pPr>
              <w:rPr>
                <w:rFonts w:ascii="Arial" w:hAnsi="Arial" w:cs="Arial"/>
                <w:bCs/>
              </w:rPr>
            </w:pPr>
          </w:p>
          <w:p w14:paraId="077E6AC3" w14:textId="28BA8CDD" w:rsidR="0033447F" w:rsidRPr="00853FEE" w:rsidRDefault="007247F9" w:rsidP="0033447F">
            <w:pPr>
              <w:rPr>
                <w:rFonts w:ascii="Arial" w:hAnsi="Arial" w:cs="Arial"/>
                <w:bCs/>
              </w:rPr>
            </w:pPr>
            <w:r w:rsidRPr="00853FEE">
              <w:rPr>
                <w:rFonts w:ascii="Arial" w:hAnsi="Arial" w:cs="Arial"/>
                <w:bCs/>
              </w:rPr>
              <w:t># Calcul des quantités de matière en mmol après l’équivalence</w:t>
            </w:r>
          </w:p>
          <w:p w14:paraId="7FEFFECF" w14:textId="12F535E6" w:rsidR="0033447F" w:rsidRPr="00853FEE" w:rsidRDefault="007247F9" w:rsidP="0033447F">
            <w:pPr>
              <w:rPr>
                <w:rFonts w:ascii="Arial" w:hAnsi="Arial" w:cs="Arial"/>
                <w:bCs/>
              </w:rPr>
            </w:pPr>
            <w:r w:rsidRPr="00853FEE">
              <w:rPr>
                <w:rFonts w:ascii="Arial" w:hAnsi="Arial" w:cs="Arial"/>
                <w:bCs/>
              </w:rPr>
              <w:t># en fonction du volume V de solution titrante versé</w:t>
            </w:r>
          </w:p>
          <w:p w14:paraId="122B2A70" w14:textId="037CFDA6" w:rsidR="007247F9" w:rsidRPr="00853FEE" w:rsidRDefault="007247F9" w:rsidP="007247F9">
            <w:pPr>
              <w:rPr>
                <w:rFonts w:ascii="Arial" w:hAnsi="Arial" w:cs="Arial"/>
                <w:bCs/>
              </w:rPr>
            </w:pPr>
            <w:r w:rsidRPr="00853FEE">
              <w:rPr>
                <w:rFonts w:ascii="Arial" w:hAnsi="Arial" w:cs="Arial"/>
                <w:bCs/>
              </w:rPr>
              <w:t>def apres_Eqv(V) :</w:t>
            </w:r>
          </w:p>
          <w:p w14:paraId="1D07CA61" w14:textId="24046C9C" w:rsidR="007247F9" w:rsidRPr="00853FEE" w:rsidRDefault="007247F9" w:rsidP="007247F9">
            <w:pPr>
              <w:rPr>
                <w:rFonts w:ascii="Arial" w:hAnsi="Arial" w:cs="Arial"/>
                <w:bCs/>
              </w:rPr>
            </w:pPr>
            <w:r w:rsidRPr="00853FEE">
              <w:rPr>
                <w:rFonts w:ascii="Arial" w:hAnsi="Arial" w:cs="Arial"/>
                <w:bCs/>
              </w:rPr>
              <w:t xml:space="preserve">     nA.append(0)</w:t>
            </w:r>
          </w:p>
          <w:p w14:paraId="4EEBADD9" w14:textId="5E2B9E8F" w:rsidR="007247F9" w:rsidRPr="00853FEE" w:rsidRDefault="007247F9" w:rsidP="007247F9">
            <w:pPr>
              <w:rPr>
                <w:rFonts w:ascii="Arial" w:hAnsi="Arial" w:cs="Arial"/>
                <w:bCs/>
              </w:rPr>
            </w:pPr>
            <w:r w:rsidRPr="00853FEE">
              <w:rPr>
                <w:rFonts w:ascii="Arial" w:hAnsi="Arial" w:cs="Arial"/>
                <w:bCs/>
              </w:rPr>
              <w:t xml:space="preserve">     nB.append(cB*V – cA*VA)</w:t>
            </w:r>
          </w:p>
          <w:p w14:paraId="4E73BE43" w14:textId="3E384FDE" w:rsidR="0033447F" w:rsidRPr="00853FEE" w:rsidRDefault="007247F9" w:rsidP="007247F9">
            <w:pPr>
              <w:rPr>
                <w:rFonts w:ascii="Arial" w:hAnsi="Arial" w:cs="Arial"/>
                <w:bCs/>
              </w:rPr>
            </w:pPr>
            <w:r w:rsidRPr="00853FEE">
              <w:rPr>
                <w:rFonts w:ascii="Arial" w:hAnsi="Arial" w:cs="Arial"/>
                <w:bCs/>
              </w:rPr>
              <w:t xml:space="preserve">     nC.append(cA*VA)</w:t>
            </w:r>
          </w:p>
        </w:tc>
      </w:tr>
    </w:tbl>
    <w:p w14:paraId="020265B1" w14:textId="53A38633" w:rsidR="001268FF" w:rsidRPr="00853FEE" w:rsidRDefault="001268FF" w:rsidP="00F64B7E">
      <w:pPr>
        <w:spacing w:before="60"/>
        <w:jc w:val="center"/>
        <w:rPr>
          <w:rFonts w:ascii="Arial" w:hAnsi="Arial" w:cs="Arial"/>
          <w:b/>
        </w:rPr>
      </w:pPr>
      <w:r w:rsidRPr="00853FEE">
        <w:rPr>
          <w:rFonts w:ascii="Arial" w:hAnsi="Arial" w:cs="Arial"/>
          <w:b/>
        </w:rPr>
        <w:lastRenderedPageBreak/>
        <w:t>Figure 3 : Extrait du programme écrit en langage Python</w:t>
      </w:r>
    </w:p>
    <w:p w14:paraId="7B1582BF" w14:textId="3FAC17C7" w:rsidR="002773EC" w:rsidRPr="00853FEE" w:rsidRDefault="001268FF" w:rsidP="00F64B7E">
      <w:pPr>
        <w:spacing w:before="240"/>
        <w:jc w:val="center"/>
        <w:rPr>
          <w:rFonts w:ascii="Arial" w:hAnsi="Arial" w:cs="Arial"/>
          <w:bCs/>
        </w:rPr>
      </w:pPr>
      <w:r w:rsidRPr="00853FEE">
        <w:rPr>
          <w:rFonts w:ascii="Arial" w:hAnsi="Arial" w:cs="Arial"/>
          <w:bCs/>
          <w:noProof/>
        </w:rPr>
        <w:drawing>
          <wp:inline distT="0" distB="0" distL="0" distR="0" wp14:anchorId="3CE951DC" wp14:editId="13014A45">
            <wp:extent cx="4237210" cy="3276000"/>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7210" cy="3276000"/>
                    </a:xfrm>
                    <a:prstGeom prst="rect">
                      <a:avLst/>
                    </a:prstGeom>
                    <a:noFill/>
                    <a:ln>
                      <a:noFill/>
                    </a:ln>
                  </pic:spPr>
                </pic:pic>
              </a:graphicData>
            </a:graphic>
          </wp:inline>
        </w:drawing>
      </w:r>
    </w:p>
    <w:p w14:paraId="143DC67B" w14:textId="1C4045F2" w:rsidR="001268FF" w:rsidRPr="00853FEE" w:rsidRDefault="001268FF" w:rsidP="00F64B7E">
      <w:pPr>
        <w:spacing w:before="60"/>
        <w:jc w:val="center"/>
        <w:rPr>
          <w:rFonts w:ascii="Arial" w:hAnsi="Arial" w:cs="Arial"/>
          <w:b/>
        </w:rPr>
      </w:pPr>
      <w:r w:rsidRPr="00853FEE">
        <w:rPr>
          <w:rFonts w:ascii="Arial" w:hAnsi="Arial" w:cs="Arial"/>
          <w:b/>
        </w:rPr>
        <w:t xml:space="preserve">Figure 4 : </w:t>
      </w:r>
      <w:r w:rsidRPr="00853FEE">
        <w:rPr>
          <w:rFonts w:ascii="Arial" w:hAnsi="Arial" w:cs="Arial"/>
          <w:b/>
          <w:caps/>
        </w:rPr>
        <w:t>é</w:t>
      </w:r>
      <w:r w:rsidRPr="00853FEE">
        <w:rPr>
          <w:rFonts w:ascii="Arial" w:hAnsi="Arial" w:cs="Arial"/>
          <w:b/>
        </w:rPr>
        <w:t>volutions des quantités de matière des ions Ag</w:t>
      </w:r>
      <w:r w:rsidRPr="00853FEE">
        <w:rPr>
          <w:rFonts w:ascii="Arial" w:hAnsi="Arial" w:cs="Arial"/>
          <w:b/>
          <w:vertAlign w:val="superscript"/>
        </w:rPr>
        <w:t>+</w:t>
      </w:r>
      <w:r w:rsidRPr="00853FEE">
        <w:rPr>
          <w:rFonts w:ascii="Arial" w:hAnsi="Arial" w:cs="Arial"/>
          <w:b/>
          <w:vertAlign w:val="subscript"/>
        </w:rPr>
        <w:t>(aq)</w:t>
      </w:r>
      <w:r w:rsidRPr="00853FEE">
        <w:rPr>
          <w:rFonts w:ascii="Arial" w:hAnsi="Arial" w:cs="Arial"/>
          <w:b/>
        </w:rPr>
        <w:t>, des ions Cl</w:t>
      </w:r>
      <w:r w:rsidR="00630ECD">
        <w:rPr>
          <w:rFonts w:ascii="Arial" w:hAnsi="Arial" w:cs="Arial"/>
          <w:b/>
          <w:vertAlign w:val="superscript"/>
        </w:rPr>
        <w:t>–</w:t>
      </w:r>
      <w:r w:rsidRPr="00853FEE">
        <w:rPr>
          <w:rFonts w:ascii="Arial" w:hAnsi="Arial" w:cs="Arial"/>
          <w:b/>
          <w:vertAlign w:val="subscript"/>
        </w:rPr>
        <w:t>(aq)</w:t>
      </w:r>
      <w:r w:rsidRPr="00853FEE">
        <w:rPr>
          <w:rFonts w:ascii="Arial" w:hAnsi="Arial" w:cs="Arial"/>
          <w:b/>
        </w:rPr>
        <w:t>,</w:t>
      </w:r>
    </w:p>
    <w:p w14:paraId="25B4B118" w14:textId="2C343D6E" w:rsidR="001268FF" w:rsidRPr="00853FEE" w:rsidRDefault="001268FF" w:rsidP="001268FF">
      <w:pPr>
        <w:jc w:val="center"/>
        <w:rPr>
          <w:rFonts w:ascii="Arial" w:hAnsi="Arial" w:cs="Arial"/>
          <w:b/>
        </w:rPr>
      </w:pPr>
      <w:r w:rsidRPr="00853FEE">
        <w:rPr>
          <w:rFonts w:ascii="Arial" w:hAnsi="Arial" w:cs="Arial"/>
          <w:b/>
        </w:rPr>
        <w:t xml:space="preserve"> et du produit AgCl</w:t>
      </w:r>
      <w:r w:rsidRPr="00853FEE">
        <w:rPr>
          <w:rFonts w:ascii="Arial" w:hAnsi="Arial" w:cs="Arial"/>
          <w:b/>
          <w:vertAlign w:val="subscript"/>
        </w:rPr>
        <w:t>(s)</w:t>
      </w:r>
      <w:r w:rsidRPr="00853FEE">
        <w:rPr>
          <w:rFonts w:ascii="Arial" w:hAnsi="Arial" w:cs="Arial"/>
          <w:b/>
        </w:rPr>
        <w:t xml:space="preserve"> au cours du titrage obtenues</w:t>
      </w:r>
    </w:p>
    <w:p w14:paraId="1FFAB3B9" w14:textId="29E8E8E6" w:rsidR="001268FF" w:rsidRPr="00853FEE" w:rsidRDefault="001268FF" w:rsidP="001268FF">
      <w:pPr>
        <w:jc w:val="center"/>
        <w:rPr>
          <w:rFonts w:ascii="Arial" w:hAnsi="Arial" w:cs="Arial"/>
          <w:bCs/>
        </w:rPr>
      </w:pPr>
      <w:r w:rsidRPr="00853FEE">
        <w:rPr>
          <w:rFonts w:ascii="Arial" w:hAnsi="Arial" w:cs="Arial"/>
          <w:b/>
        </w:rPr>
        <w:t>à l’aide du programme écrit en langage Python</w:t>
      </w:r>
    </w:p>
    <w:sectPr w:rsidR="001268FF" w:rsidRPr="00853FEE" w:rsidSect="00926A67">
      <w:pgSz w:w="11906" w:h="16838" w:code="9"/>
      <w:pgMar w:top="794" w:right="794" w:bottom="794" w:left="794" w:header="709" w:footer="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71A3B" w14:textId="77777777" w:rsidR="00AE23AF" w:rsidRDefault="00AE23AF" w:rsidP="00A57132">
      <w:r>
        <w:separator/>
      </w:r>
    </w:p>
  </w:endnote>
  <w:endnote w:type="continuationSeparator" w:id="0">
    <w:p w14:paraId="03D31DE7" w14:textId="77777777" w:rsidR="00AE23AF" w:rsidRDefault="00AE23AF" w:rsidP="00A5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77EB1" w14:textId="77777777" w:rsidR="00AE23AF" w:rsidRDefault="00AE23AF" w:rsidP="00A57132">
      <w:r>
        <w:separator/>
      </w:r>
    </w:p>
  </w:footnote>
  <w:footnote w:type="continuationSeparator" w:id="0">
    <w:p w14:paraId="4D0BAD9E" w14:textId="77777777" w:rsidR="00AE23AF" w:rsidRDefault="00AE23AF" w:rsidP="00A57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561D"/>
    <w:multiLevelType w:val="hybridMultilevel"/>
    <w:tmpl w:val="A3A22390"/>
    <w:lvl w:ilvl="0" w:tplc="3EC69EE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AC4476"/>
    <w:multiLevelType w:val="hybridMultilevel"/>
    <w:tmpl w:val="BA143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4F3146"/>
    <w:multiLevelType w:val="hybridMultilevel"/>
    <w:tmpl w:val="FE2456DE"/>
    <w:lvl w:ilvl="0" w:tplc="A10E1B64">
      <w:start w:val="1"/>
      <w:numFmt w:val="bullet"/>
      <w:lvlText w:val="‒"/>
      <w:lvlJc w:val="left"/>
      <w:pPr>
        <w:ind w:left="1004"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447FE"/>
    <w:multiLevelType w:val="hybridMultilevel"/>
    <w:tmpl w:val="51B2B2F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7ED0160"/>
    <w:multiLevelType w:val="hybridMultilevel"/>
    <w:tmpl w:val="6002C53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247715D9"/>
    <w:multiLevelType w:val="hybridMultilevel"/>
    <w:tmpl w:val="CBEE160E"/>
    <w:lvl w:ilvl="0" w:tplc="C71C13C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C37AAD"/>
    <w:multiLevelType w:val="hybridMultilevel"/>
    <w:tmpl w:val="991C4BC2"/>
    <w:lvl w:ilvl="0" w:tplc="EE90B112">
      <w:start w:val="1"/>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E1947DD"/>
    <w:multiLevelType w:val="hybridMultilevel"/>
    <w:tmpl w:val="559479AA"/>
    <w:lvl w:ilvl="0" w:tplc="903850B2">
      <w:start w:val="1"/>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581324CB"/>
    <w:multiLevelType w:val="hybridMultilevel"/>
    <w:tmpl w:val="660C6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4828DE"/>
    <w:multiLevelType w:val="hybridMultilevel"/>
    <w:tmpl w:val="74960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E03DFB"/>
    <w:multiLevelType w:val="hybridMultilevel"/>
    <w:tmpl w:val="122ED3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9F64C1"/>
    <w:multiLevelType w:val="hybridMultilevel"/>
    <w:tmpl w:val="5A38B20E"/>
    <w:lvl w:ilvl="0" w:tplc="FF4C961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6DD5806"/>
    <w:multiLevelType w:val="hybridMultilevel"/>
    <w:tmpl w:val="9C6EA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1094925">
    <w:abstractNumId w:val="12"/>
  </w:num>
  <w:num w:numId="2" w16cid:durableId="1137991974">
    <w:abstractNumId w:val="8"/>
  </w:num>
  <w:num w:numId="3" w16cid:durableId="873225228">
    <w:abstractNumId w:val="2"/>
  </w:num>
  <w:num w:numId="4" w16cid:durableId="1038236852">
    <w:abstractNumId w:val="3"/>
  </w:num>
  <w:num w:numId="5" w16cid:durableId="1741058625">
    <w:abstractNumId w:val="6"/>
  </w:num>
  <w:num w:numId="6" w16cid:durableId="1880121762">
    <w:abstractNumId w:val="7"/>
  </w:num>
  <w:num w:numId="7" w16cid:durableId="935867525">
    <w:abstractNumId w:val="4"/>
  </w:num>
  <w:num w:numId="8" w16cid:durableId="1121266920">
    <w:abstractNumId w:val="10"/>
  </w:num>
  <w:num w:numId="9" w16cid:durableId="358510878">
    <w:abstractNumId w:val="5"/>
  </w:num>
  <w:num w:numId="10" w16cid:durableId="215703697">
    <w:abstractNumId w:val="9"/>
  </w:num>
  <w:num w:numId="11" w16cid:durableId="393090569">
    <w:abstractNumId w:val="1"/>
  </w:num>
  <w:num w:numId="12" w16cid:durableId="2086954620">
    <w:abstractNumId w:val="11"/>
  </w:num>
  <w:num w:numId="13" w16cid:durableId="1729915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6"/>
  <w:drawingGridVerticalSpacing w:val="11"/>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F06"/>
    <w:rsid w:val="00023F38"/>
    <w:rsid w:val="000367E8"/>
    <w:rsid w:val="00037B1F"/>
    <w:rsid w:val="00064C3A"/>
    <w:rsid w:val="00071E47"/>
    <w:rsid w:val="00091560"/>
    <w:rsid w:val="00094E5F"/>
    <w:rsid w:val="000A504E"/>
    <w:rsid w:val="000E69B3"/>
    <w:rsid w:val="001268FF"/>
    <w:rsid w:val="00127F14"/>
    <w:rsid w:val="00130079"/>
    <w:rsid w:val="0015049E"/>
    <w:rsid w:val="001564FB"/>
    <w:rsid w:val="00160307"/>
    <w:rsid w:val="00171210"/>
    <w:rsid w:val="00195965"/>
    <w:rsid w:val="001A7807"/>
    <w:rsid w:val="001B18E4"/>
    <w:rsid w:val="00221A6C"/>
    <w:rsid w:val="002773EC"/>
    <w:rsid w:val="00277C9A"/>
    <w:rsid w:val="00296646"/>
    <w:rsid w:val="002A1153"/>
    <w:rsid w:val="002C2BC7"/>
    <w:rsid w:val="0033447F"/>
    <w:rsid w:val="0034738B"/>
    <w:rsid w:val="00360C7C"/>
    <w:rsid w:val="003838E5"/>
    <w:rsid w:val="003A17CC"/>
    <w:rsid w:val="003B7E88"/>
    <w:rsid w:val="003E2577"/>
    <w:rsid w:val="003E5B99"/>
    <w:rsid w:val="003F0C0F"/>
    <w:rsid w:val="003F15B1"/>
    <w:rsid w:val="003F7E58"/>
    <w:rsid w:val="00410A65"/>
    <w:rsid w:val="00434BC7"/>
    <w:rsid w:val="00446F17"/>
    <w:rsid w:val="00472832"/>
    <w:rsid w:val="004E7C2C"/>
    <w:rsid w:val="004F602E"/>
    <w:rsid w:val="00511BAE"/>
    <w:rsid w:val="00535BAD"/>
    <w:rsid w:val="005B22FF"/>
    <w:rsid w:val="00602A32"/>
    <w:rsid w:val="00630ECD"/>
    <w:rsid w:val="00635157"/>
    <w:rsid w:val="00660AFB"/>
    <w:rsid w:val="00662FB7"/>
    <w:rsid w:val="00666FFA"/>
    <w:rsid w:val="00671059"/>
    <w:rsid w:val="0067645B"/>
    <w:rsid w:val="00692011"/>
    <w:rsid w:val="00694628"/>
    <w:rsid w:val="006A4614"/>
    <w:rsid w:val="006C2F7B"/>
    <w:rsid w:val="006D487C"/>
    <w:rsid w:val="006F74DF"/>
    <w:rsid w:val="007234D4"/>
    <w:rsid w:val="007247F9"/>
    <w:rsid w:val="00746C01"/>
    <w:rsid w:val="00747F9A"/>
    <w:rsid w:val="00751185"/>
    <w:rsid w:val="00792F28"/>
    <w:rsid w:val="007A3122"/>
    <w:rsid w:val="007C7FD6"/>
    <w:rsid w:val="007F7D6B"/>
    <w:rsid w:val="00825EC8"/>
    <w:rsid w:val="00830759"/>
    <w:rsid w:val="008353A6"/>
    <w:rsid w:val="0084266B"/>
    <w:rsid w:val="00842810"/>
    <w:rsid w:val="00851896"/>
    <w:rsid w:val="00853FEE"/>
    <w:rsid w:val="00884D04"/>
    <w:rsid w:val="00924D39"/>
    <w:rsid w:val="00926A67"/>
    <w:rsid w:val="00944B84"/>
    <w:rsid w:val="00944D99"/>
    <w:rsid w:val="00955371"/>
    <w:rsid w:val="00981043"/>
    <w:rsid w:val="009B33CD"/>
    <w:rsid w:val="009B50FA"/>
    <w:rsid w:val="009D13E6"/>
    <w:rsid w:val="00A00CE0"/>
    <w:rsid w:val="00A56D22"/>
    <w:rsid w:val="00A57132"/>
    <w:rsid w:val="00A67030"/>
    <w:rsid w:val="00A87F06"/>
    <w:rsid w:val="00AC1445"/>
    <w:rsid w:val="00AE23AF"/>
    <w:rsid w:val="00AE4A2C"/>
    <w:rsid w:val="00AF0590"/>
    <w:rsid w:val="00B06C32"/>
    <w:rsid w:val="00B72B28"/>
    <w:rsid w:val="00BC70DE"/>
    <w:rsid w:val="00C02DD1"/>
    <w:rsid w:val="00C16EA8"/>
    <w:rsid w:val="00C24283"/>
    <w:rsid w:val="00C54A80"/>
    <w:rsid w:val="00C86141"/>
    <w:rsid w:val="00CC54FC"/>
    <w:rsid w:val="00CC62DF"/>
    <w:rsid w:val="00CC647A"/>
    <w:rsid w:val="00CF36C3"/>
    <w:rsid w:val="00D05985"/>
    <w:rsid w:val="00D133C1"/>
    <w:rsid w:val="00D2267A"/>
    <w:rsid w:val="00D30EF4"/>
    <w:rsid w:val="00D3131C"/>
    <w:rsid w:val="00D43CC0"/>
    <w:rsid w:val="00D53760"/>
    <w:rsid w:val="00D8693A"/>
    <w:rsid w:val="00DC353F"/>
    <w:rsid w:val="00DC585E"/>
    <w:rsid w:val="00DD7393"/>
    <w:rsid w:val="00E249C6"/>
    <w:rsid w:val="00EB4746"/>
    <w:rsid w:val="00EC3976"/>
    <w:rsid w:val="00ED2081"/>
    <w:rsid w:val="00EF34A7"/>
    <w:rsid w:val="00F55C88"/>
    <w:rsid w:val="00F64B7E"/>
    <w:rsid w:val="00F748A9"/>
    <w:rsid w:val="00F81849"/>
    <w:rsid w:val="00F8702E"/>
    <w:rsid w:val="00F92C70"/>
    <w:rsid w:val="00FA48A4"/>
    <w:rsid w:val="00FA791F"/>
    <w:rsid w:val="00FB3075"/>
    <w:rsid w:val="00FC795C"/>
    <w:rsid w:val="00FF4F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F745C"/>
  <w15:docId w15:val="{7CD866A3-169C-4518-81F4-D70A6C5B3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5B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3F15B1"/>
    <w:pPr>
      <w:pBdr>
        <w:top w:val="single" w:sz="4" w:space="1" w:color="auto" w:shadow="1"/>
        <w:left w:val="single" w:sz="4" w:space="4" w:color="auto" w:shadow="1"/>
        <w:bottom w:val="single" w:sz="4" w:space="1" w:color="auto" w:shadow="1"/>
        <w:right w:val="single" w:sz="4" w:space="4" w:color="auto" w:shadow="1"/>
      </w:pBdr>
      <w:jc w:val="center"/>
    </w:pPr>
    <w:rPr>
      <w:b/>
      <w:bCs/>
    </w:rPr>
  </w:style>
  <w:style w:type="paragraph" w:styleId="En-tte">
    <w:name w:val="header"/>
    <w:basedOn w:val="Normal"/>
    <w:link w:val="En-tteCar"/>
    <w:uiPriority w:val="99"/>
    <w:unhideWhenUsed/>
    <w:rsid w:val="00A57132"/>
    <w:pPr>
      <w:tabs>
        <w:tab w:val="center" w:pos="4536"/>
        <w:tab w:val="right" w:pos="9072"/>
      </w:tabs>
    </w:pPr>
  </w:style>
  <w:style w:type="character" w:customStyle="1" w:styleId="En-tteCar">
    <w:name w:val="En-tête Car"/>
    <w:basedOn w:val="Policepardfaut"/>
    <w:link w:val="En-tte"/>
    <w:uiPriority w:val="99"/>
    <w:rsid w:val="00A57132"/>
    <w:rPr>
      <w:sz w:val="24"/>
      <w:szCs w:val="24"/>
    </w:rPr>
  </w:style>
  <w:style w:type="paragraph" w:styleId="Pieddepage">
    <w:name w:val="footer"/>
    <w:basedOn w:val="Normal"/>
    <w:link w:val="PieddepageCar"/>
    <w:uiPriority w:val="99"/>
    <w:unhideWhenUsed/>
    <w:rsid w:val="00A57132"/>
    <w:pPr>
      <w:tabs>
        <w:tab w:val="center" w:pos="4536"/>
        <w:tab w:val="right" w:pos="9072"/>
      </w:tabs>
    </w:pPr>
  </w:style>
  <w:style w:type="character" w:customStyle="1" w:styleId="PieddepageCar">
    <w:name w:val="Pied de page Car"/>
    <w:basedOn w:val="Policepardfaut"/>
    <w:link w:val="Pieddepage"/>
    <w:uiPriority w:val="99"/>
    <w:rsid w:val="00A57132"/>
    <w:rPr>
      <w:sz w:val="24"/>
      <w:szCs w:val="24"/>
    </w:rPr>
  </w:style>
  <w:style w:type="paragraph" w:styleId="Textedebulles">
    <w:name w:val="Balloon Text"/>
    <w:basedOn w:val="Normal"/>
    <w:link w:val="TextedebullesCar"/>
    <w:uiPriority w:val="99"/>
    <w:semiHidden/>
    <w:unhideWhenUsed/>
    <w:rsid w:val="00130079"/>
    <w:rPr>
      <w:rFonts w:ascii="Tahoma" w:hAnsi="Tahoma" w:cs="Tahoma"/>
      <w:sz w:val="16"/>
      <w:szCs w:val="16"/>
    </w:rPr>
  </w:style>
  <w:style w:type="character" w:customStyle="1" w:styleId="TextedebullesCar">
    <w:name w:val="Texte de bulles Car"/>
    <w:basedOn w:val="Policepardfaut"/>
    <w:link w:val="Textedebulles"/>
    <w:uiPriority w:val="99"/>
    <w:semiHidden/>
    <w:rsid w:val="00130079"/>
    <w:rPr>
      <w:rFonts w:ascii="Tahoma" w:hAnsi="Tahoma" w:cs="Tahoma"/>
      <w:sz w:val="16"/>
      <w:szCs w:val="16"/>
    </w:rPr>
  </w:style>
  <w:style w:type="paragraph" w:styleId="Paragraphedeliste">
    <w:name w:val="List Paragraph"/>
    <w:basedOn w:val="Normal"/>
    <w:qFormat/>
    <w:rsid w:val="00EF34A7"/>
    <w:pPr>
      <w:ind w:left="708"/>
    </w:pPr>
  </w:style>
  <w:style w:type="table" w:styleId="Grilledutableau">
    <w:name w:val="Table Grid"/>
    <w:basedOn w:val="TableauNormal"/>
    <w:uiPriority w:val="59"/>
    <w:rsid w:val="003E2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D2267A"/>
    <w:rPr>
      <w:color w:val="808080"/>
    </w:rPr>
  </w:style>
  <w:style w:type="character" w:styleId="Lienhypertexte">
    <w:name w:val="Hyperlink"/>
    <w:uiPriority w:val="99"/>
    <w:unhideWhenUsed/>
    <w:rsid w:val="00D43CC0"/>
    <w:rPr>
      <w:color w:val="0000FF"/>
      <w:u w:val="single"/>
    </w:rPr>
  </w:style>
  <w:style w:type="character" w:styleId="Mentionnonrsolue">
    <w:name w:val="Unresolved Mention"/>
    <w:basedOn w:val="Policepardfaut"/>
    <w:uiPriority w:val="99"/>
    <w:semiHidden/>
    <w:unhideWhenUsed/>
    <w:rsid w:val="00FA791F"/>
    <w:rPr>
      <w:color w:val="605E5C"/>
      <w:shd w:val="clear" w:color="auto" w:fill="E1DFDD"/>
    </w:rPr>
  </w:style>
  <w:style w:type="character" w:styleId="Lienhypertextesuivivisit">
    <w:name w:val="FollowedHyperlink"/>
    <w:basedOn w:val="Policepardfaut"/>
    <w:uiPriority w:val="99"/>
    <w:semiHidden/>
    <w:unhideWhenUsed/>
    <w:rsid w:val="009B50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2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hyperlink" Target="https://labolycee.or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ibrary.ensh.dz"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1052</Words>
  <Characters>5501</Characters>
  <Application>Microsoft Office Word</Application>
  <DocSecurity>0</DocSecurity>
  <Lines>45</Lines>
  <Paragraphs>13</Paragraphs>
  <ScaleCrop>false</ScaleCrop>
  <HeadingPairs>
    <vt:vector size="2" baseType="variant">
      <vt:variant>
        <vt:lpstr>Titre</vt:lpstr>
      </vt:variant>
      <vt:variant>
        <vt:i4>1</vt:i4>
      </vt:variant>
    </vt:vector>
  </HeadingPairs>
  <TitlesOfParts>
    <vt:vector size="1" baseType="lpstr">
      <vt:lpstr>Exercice n°2 : ANALYSE D’UN LAIT 6,5 pts</vt:lpstr>
    </vt:vector>
  </TitlesOfParts>
  <Company>http://labolycee.free.fr</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 n°2 : ANALYSE D’UN LAIT 6,5 pts</dc:title>
  <dc:subject>Antilles 2006</dc:subject>
  <dc:creator>Labolycee</dc:creator>
  <cp:lastModifiedBy>Jocelyn CLEMENT</cp:lastModifiedBy>
  <cp:revision>19</cp:revision>
  <dcterms:created xsi:type="dcterms:W3CDTF">2022-11-12T14:08:00Z</dcterms:created>
  <dcterms:modified xsi:type="dcterms:W3CDTF">2022-11-13T17:12:00Z</dcterms:modified>
</cp:coreProperties>
</file>