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FD95E" w14:textId="74EC7C5B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DF16E3">
        <w:rPr>
          <w:b/>
          <w:bCs/>
        </w:rPr>
        <w:t>Nouvelle Calédonie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60413022" w14:textId="1909BFB6" w:rsidR="000E51A4" w:rsidRDefault="0055099D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Sciences physiques pour les S</w:t>
      </w:r>
      <w:r w:rsidR="00674824">
        <w:rPr>
          <w:b/>
          <w:bCs/>
        </w:rPr>
        <w:t xml:space="preserve">ciences de </w:t>
      </w:r>
      <w:proofErr w:type="gramStart"/>
      <w:r w:rsidR="00674824">
        <w:rPr>
          <w:b/>
          <w:bCs/>
        </w:rPr>
        <w:t>l’</w:t>
      </w:r>
      <w:proofErr w:type="spellStart"/>
      <w:r w:rsidR="00674824">
        <w:rPr>
          <w:b/>
          <w:bCs/>
        </w:rPr>
        <w:t>ingénieur.e</w:t>
      </w:r>
      <w:proofErr w:type="spellEnd"/>
      <w:proofErr w:type="gramEnd"/>
      <w:r w:rsidR="00F24D24">
        <w:rPr>
          <w:b/>
          <w:bCs/>
        </w:rPr>
        <w:tab/>
      </w:r>
    </w:p>
    <w:p w14:paraId="4682CCBE" w14:textId="2E33C68E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674824">
        <w:rPr>
          <w:b/>
          <w:bCs/>
        </w:rPr>
        <w:t>B</w:t>
      </w:r>
      <w:r w:rsidR="00515601">
        <w:rPr>
          <w:b/>
          <w:bCs/>
        </w:rPr>
        <w:t xml:space="preserve"> </w:t>
      </w:r>
      <w:proofErr w:type="gramStart"/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674824" w:rsidRPr="00674824">
        <w:rPr>
          <w:b/>
          <w:bCs/>
        </w:rPr>
        <w:t xml:space="preserve"> </w:t>
      </w:r>
      <w:r w:rsidR="00DF16E3">
        <w:rPr>
          <w:rFonts w:cs="Arial"/>
          <w:b/>
          <w:bCs/>
        </w:rPr>
        <w:t>Combien</w:t>
      </w:r>
      <w:proofErr w:type="gramEnd"/>
      <w:r w:rsidR="00DF16E3">
        <w:rPr>
          <w:rFonts w:cs="Arial"/>
          <w:b/>
          <w:bCs/>
        </w:rPr>
        <w:t xml:space="preserve"> de temps avant l’hypothermie ?</w:t>
      </w:r>
      <w:r w:rsidR="001B38D1">
        <w:rPr>
          <w:b/>
          <w:bCs/>
        </w:rPr>
        <w:t xml:space="preserve"> </w:t>
      </w:r>
      <w:r w:rsidRPr="001013B2">
        <w:rPr>
          <w:b/>
          <w:bCs/>
        </w:rPr>
        <w:t>(</w:t>
      </w:r>
      <w:r w:rsidR="00674824">
        <w:rPr>
          <w:b/>
          <w:bCs/>
        </w:rPr>
        <w:t>10</w:t>
      </w:r>
      <w:r w:rsidRPr="001013B2">
        <w:rPr>
          <w:b/>
          <w:bCs/>
        </w:rPr>
        <w:t xml:space="preserve"> points</w:t>
      </w:r>
      <w:r w:rsidR="0055099D">
        <w:rPr>
          <w:b/>
          <w:bCs/>
        </w:rPr>
        <w:t>, 30 min</w:t>
      </w:r>
      <w:r w:rsidRPr="001013B2">
        <w:rPr>
          <w:b/>
          <w:bCs/>
        </w:rPr>
        <w:t>)</w:t>
      </w:r>
    </w:p>
    <w:p w14:paraId="4FD5F08F" w14:textId="7793432F" w:rsidR="008B1B53" w:rsidRPr="008B1B53" w:rsidRDefault="008B1B53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8B1B53">
        <w:rPr>
          <w:sz w:val="24"/>
          <w:szCs w:val="24"/>
        </w:rPr>
        <w:t>Le corps humain est naturellement réchauffé par de l’énergie produite par son métabolisme et représentée par un flux thermique constant de 1,0 × 10</w:t>
      </w:r>
      <w:r w:rsidRPr="008B1B53">
        <w:rPr>
          <w:sz w:val="24"/>
          <w:szCs w:val="24"/>
          <w:vertAlign w:val="superscript"/>
        </w:rPr>
        <w:t>7</w:t>
      </w:r>
      <w:r w:rsidRPr="008B1B53">
        <w:rPr>
          <w:sz w:val="24"/>
          <w:szCs w:val="24"/>
        </w:rPr>
        <w:t xml:space="preserve"> J par jour.</w:t>
      </w:r>
    </w:p>
    <w:p w14:paraId="1D49130A" w14:textId="3C2F631A" w:rsidR="00D44064" w:rsidRPr="00E06BD6" w:rsidRDefault="00154F63" w:rsidP="00AC6B4C">
      <w:pPr>
        <w:pStyle w:val="Paragraphedeliste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154F63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B1BA85B" wp14:editId="688F0A7B">
            <wp:simplePos x="0" y="0"/>
            <wp:positionH relativeFrom="margin">
              <wp:posOffset>3432810</wp:posOffset>
            </wp:positionH>
            <wp:positionV relativeFrom="paragraph">
              <wp:posOffset>209550</wp:posOffset>
            </wp:positionV>
            <wp:extent cx="3105150" cy="566692"/>
            <wp:effectExtent l="19050" t="19050" r="19050" b="24130"/>
            <wp:wrapNone/>
            <wp:docPr id="1579477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7723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666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D6" w:rsidRPr="00E06BD6">
        <w:rPr>
          <w:b/>
          <w:bCs/>
          <w:sz w:val="24"/>
          <w:szCs w:val="24"/>
        </w:rPr>
        <w:t xml:space="preserve">1. Montrer que la puissance dissipée par le métabolisme, à flux constant, est </w:t>
      </w:r>
      <w:proofErr w:type="spellStart"/>
      <w:r w:rsidR="00E06BD6" w:rsidRPr="008B1B53">
        <w:rPr>
          <w:b/>
          <w:bCs/>
          <w:i/>
          <w:iCs/>
          <w:sz w:val="24"/>
          <w:szCs w:val="24"/>
        </w:rPr>
        <w:t>P</w:t>
      </w:r>
      <w:r w:rsidR="00E06BD6" w:rsidRPr="008B1B53">
        <w:rPr>
          <w:b/>
          <w:bCs/>
          <w:sz w:val="24"/>
          <w:szCs w:val="24"/>
          <w:vertAlign w:val="subscript"/>
        </w:rPr>
        <w:t>th</w:t>
      </w:r>
      <w:proofErr w:type="spellEnd"/>
      <w:r w:rsidR="00E06BD6" w:rsidRPr="00E06BD6">
        <w:rPr>
          <w:b/>
          <w:bCs/>
          <w:sz w:val="24"/>
          <w:szCs w:val="24"/>
        </w:rPr>
        <w:t xml:space="preserve"> = 0,12 kW environ</w:t>
      </w:r>
    </w:p>
    <w:p w14:paraId="234D88E7" w14:textId="252A6432" w:rsidR="00E06BD6" w:rsidRDefault="008B1B53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8B1B53">
        <w:rPr>
          <w:position w:val="-24"/>
          <w:sz w:val="24"/>
          <w:szCs w:val="24"/>
        </w:rPr>
        <w:object w:dxaOrig="880" w:dyaOrig="620" w14:anchorId="712643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8pt;height:31.2pt" o:ole="">
            <v:imagedata r:id="rId8" o:title=""/>
          </v:shape>
          <o:OLEObject Type="Embed" ProgID="Equation.DSMT4" ShapeID="_x0000_i1025" DrawAspect="Content" ObjectID="_1805000583" r:id="rId9"/>
        </w:object>
      </w:r>
      <w:r>
        <w:rPr>
          <w:sz w:val="24"/>
          <w:szCs w:val="24"/>
        </w:rPr>
        <w:t xml:space="preserve"> </w:t>
      </w:r>
    </w:p>
    <w:p w14:paraId="486A1C62" w14:textId="27EC2EA6" w:rsidR="008B1B53" w:rsidRDefault="008B1B53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8B1B53">
        <w:rPr>
          <w:position w:val="-24"/>
          <w:sz w:val="24"/>
          <w:szCs w:val="24"/>
        </w:rPr>
        <w:object w:dxaOrig="5980" w:dyaOrig="660" w14:anchorId="02C9F3E4">
          <v:shape id="_x0000_i1026" type="#_x0000_t75" style="width:298.8pt;height:33pt" o:ole="">
            <v:imagedata r:id="rId10" o:title=""/>
          </v:shape>
          <o:OLEObject Type="Embed" ProgID="Equation.DSMT4" ShapeID="_x0000_i1026" DrawAspect="Content" ObjectID="_1805000584" r:id="rId11"/>
        </w:object>
      </w:r>
    </w:p>
    <w:p w14:paraId="7C0C9572" w14:textId="1D187B09" w:rsidR="008B1B53" w:rsidRPr="00FE5FA1" w:rsidRDefault="00A05E3D" w:rsidP="00AC6B4C">
      <w:pPr>
        <w:pStyle w:val="Paragraphedeliste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FE5FA1">
        <w:rPr>
          <w:b/>
          <w:bCs/>
          <w:sz w:val="24"/>
          <w:szCs w:val="24"/>
        </w:rPr>
        <w:t>2. Montrer que les échanges thermiques entre le plongeur et son environnement pendant une petite durée ∆</w:t>
      </w:r>
      <w:r w:rsidRPr="00FE5FA1">
        <w:rPr>
          <w:rFonts w:ascii="Cambria Math" w:hAnsi="Cambria Math" w:cs="Cambria Math"/>
          <w:b/>
          <w:bCs/>
          <w:sz w:val="24"/>
          <w:szCs w:val="24"/>
        </w:rPr>
        <w:t>𝑡</w:t>
      </w:r>
      <w:r w:rsidRPr="00FE5FA1">
        <w:rPr>
          <w:b/>
          <w:bCs/>
          <w:sz w:val="24"/>
          <w:szCs w:val="24"/>
        </w:rPr>
        <w:t xml:space="preserve"> est donnée par la relation : </w:t>
      </w:r>
      <w:r w:rsidRPr="00FE5FA1">
        <w:rPr>
          <w:b/>
          <w:bCs/>
          <w:i/>
          <w:iCs/>
          <w:sz w:val="24"/>
          <w:szCs w:val="24"/>
        </w:rPr>
        <w:t>Q</w:t>
      </w:r>
      <w:r w:rsidRPr="00FE5FA1">
        <w:rPr>
          <w:b/>
          <w:bCs/>
          <w:sz w:val="24"/>
          <w:szCs w:val="24"/>
        </w:rPr>
        <w:t xml:space="preserve"> = </w:t>
      </w:r>
      <w:proofErr w:type="spellStart"/>
      <w:r w:rsidRPr="00FE5FA1">
        <w:rPr>
          <w:b/>
          <w:bCs/>
          <w:i/>
          <w:iCs/>
          <w:sz w:val="24"/>
          <w:szCs w:val="24"/>
        </w:rPr>
        <w:t>P</w:t>
      </w:r>
      <w:r w:rsidRPr="00FE5FA1">
        <w:rPr>
          <w:b/>
          <w:bCs/>
          <w:sz w:val="24"/>
          <w:szCs w:val="24"/>
          <w:vertAlign w:val="subscript"/>
        </w:rPr>
        <w:t>th</w:t>
      </w:r>
      <w:proofErr w:type="spellEnd"/>
      <w:r w:rsidRPr="00FE5FA1">
        <w:rPr>
          <w:b/>
          <w:bCs/>
          <w:sz w:val="24"/>
          <w:szCs w:val="24"/>
        </w:rPr>
        <w:t xml:space="preserve"> × Δ</w:t>
      </w:r>
      <w:r w:rsidRPr="00FE5FA1">
        <w:rPr>
          <w:b/>
          <w:bCs/>
          <w:i/>
          <w:iCs/>
          <w:sz w:val="24"/>
          <w:szCs w:val="24"/>
        </w:rPr>
        <w:t>t</w:t>
      </w:r>
      <w:r w:rsidRPr="00FE5FA1">
        <w:rPr>
          <w:b/>
          <w:bCs/>
          <w:sz w:val="24"/>
          <w:szCs w:val="24"/>
        </w:rPr>
        <w:t xml:space="preserve"> + </w:t>
      </w:r>
      <w:r w:rsidRPr="00FE5FA1">
        <w:rPr>
          <w:b/>
          <w:bCs/>
          <w:i/>
          <w:iCs/>
          <w:sz w:val="24"/>
          <w:szCs w:val="24"/>
        </w:rPr>
        <w:t>Φ</w:t>
      </w:r>
      <w:r w:rsidRPr="00FE5FA1">
        <w:rPr>
          <w:b/>
          <w:bCs/>
          <w:sz w:val="24"/>
          <w:szCs w:val="24"/>
        </w:rPr>
        <w:t>(</w:t>
      </w:r>
      <w:r w:rsidRPr="00FE5FA1">
        <w:rPr>
          <w:b/>
          <w:bCs/>
          <w:i/>
          <w:iCs/>
          <w:sz w:val="24"/>
          <w:szCs w:val="24"/>
        </w:rPr>
        <w:t>t</w:t>
      </w:r>
      <w:r w:rsidRPr="00FE5FA1">
        <w:rPr>
          <w:b/>
          <w:bCs/>
          <w:sz w:val="24"/>
          <w:szCs w:val="24"/>
        </w:rPr>
        <w:t>) × Δ</w:t>
      </w:r>
      <w:proofErr w:type="gramStart"/>
      <w:r w:rsidRPr="00FE5FA1">
        <w:rPr>
          <w:b/>
          <w:bCs/>
          <w:i/>
          <w:iCs/>
          <w:sz w:val="24"/>
          <w:szCs w:val="24"/>
        </w:rPr>
        <w:t>t</w:t>
      </w:r>
      <w:r w:rsidRPr="00FE5FA1">
        <w:rPr>
          <w:b/>
          <w:bCs/>
          <w:sz w:val="24"/>
          <w:szCs w:val="24"/>
        </w:rPr>
        <w:t xml:space="preserve"> .</w:t>
      </w:r>
      <w:proofErr w:type="gramEnd"/>
      <w:r w:rsidRPr="00FE5FA1">
        <w:rPr>
          <w:b/>
          <w:bCs/>
          <w:sz w:val="24"/>
          <w:szCs w:val="24"/>
        </w:rPr>
        <w:t xml:space="preserve"> Donner le signe de </w:t>
      </w:r>
      <w:r w:rsidRPr="00FE5FA1">
        <w:rPr>
          <w:b/>
          <w:bCs/>
          <w:i/>
          <w:iCs/>
          <w:sz w:val="24"/>
          <w:szCs w:val="24"/>
        </w:rPr>
        <w:t>Φ</w:t>
      </w:r>
      <w:r w:rsidRPr="00FE5FA1">
        <w:rPr>
          <w:b/>
          <w:bCs/>
          <w:sz w:val="24"/>
          <w:szCs w:val="24"/>
        </w:rPr>
        <w:t>(</w:t>
      </w:r>
      <w:r w:rsidRPr="00FE5FA1">
        <w:rPr>
          <w:b/>
          <w:bCs/>
          <w:i/>
          <w:iCs/>
          <w:sz w:val="24"/>
          <w:szCs w:val="24"/>
        </w:rPr>
        <w:t>t</w:t>
      </w:r>
      <w:r w:rsidRPr="00FE5FA1">
        <w:rPr>
          <w:b/>
          <w:bCs/>
          <w:sz w:val="24"/>
          <w:szCs w:val="24"/>
        </w:rPr>
        <w:t>).</w:t>
      </w:r>
    </w:p>
    <w:p w14:paraId="1E0489E5" w14:textId="5DF96E68" w:rsidR="00C3771B" w:rsidRDefault="00C3771B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Le système {plongeur}</w:t>
      </w:r>
      <w:r w:rsidR="00746F6A">
        <w:rPr>
          <w:sz w:val="24"/>
          <w:szCs w:val="24"/>
        </w:rPr>
        <w:t xml:space="preserve"> </w:t>
      </w:r>
      <w:r w:rsidR="00746F6A" w:rsidRPr="00746F6A">
        <w:rPr>
          <w:sz w:val="24"/>
          <w:szCs w:val="24"/>
        </w:rPr>
        <w:t>cède</w:t>
      </w:r>
      <w:r w:rsidR="00746F6A">
        <w:rPr>
          <w:sz w:val="24"/>
          <w:szCs w:val="24"/>
        </w:rPr>
        <w:t xml:space="preserve"> de la chaleur </w:t>
      </w:r>
      <w:r w:rsidR="00746F6A" w:rsidRPr="00746F6A">
        <w:rPr>
          <w:i/>
          <w:iCs/>
          <w:sz w:val="24"/>
          <w:szCs w:val="24"/>
        </w:rPr>
        <w:t>Q</w:t>
      </w:r>
      <w:r w:rsidR="00746F6A" w:rsidRPr="00746F6A">
        <w:rPr>
          <w:sz w:val="24"/>
          <w:szCs w:val="24"/>
          <w:vertAlign w:val="subscript"/>
        </w:rPr>
        <w:t>1</w:t>
      </w:r>
      <w:r w:rsidR="00746F6A">
        <w:rPr>
          <w:sz w:val="24"/>
          <w:szCs w:val="24"/>
        </w:rPr>
        <w:t xml:space="preserve"> =</w:t>
      </w:r>
      <w:r w:rsidR="00746F6A" w:rsidRPr="00746F6A">
        <w:rPr>
          <w:sz w:val="24"/>
          <w:szCs w:val="24"/>
        </w:rPr>
        <w:t xml:space="preserve"> </w:t>
      </w:r>
      <w:r w:rsidR="00746F6A" w:rsidRPr="00746F6A">
        <w:rPr>
          <w:i/>
          <w:iCs/>
          <w:sz w:val="24"/>
          <w:szCs w:val="24"/>
        </w:rPr>
        <w:t>Φ</w:t>
      </w:r>
      <w:r w:rsidR="00746F6A" w:rsidRPr="00746F6A">
        <w:rPr>
          <w:sz w:val="24"/>
          <w:szCs w:val="24"/>
        </w:rPr>
        <w:t>(</w:t>
      </w:r>
      <w:r w:rsidR="00746F6A" w:rsidRPr="00746F6A">
        <w:rPr>
          <w:i/>
          <w:iCs/>
          <w:sz w:val="24"/>
          <w:szCs w:val="24"/>
        </w:rPr>
        <w:t>t</w:t>
      </w:r>
      <w:r w:rsidR="00746F6A" w:rsidRPr="00746F6A">
        <w:rPr>
          <w:sz w:val="24"/>
          <w:szCs w:val="24"/>
        </w:rPr>
        <w:t>) × Δ</w:t>
      </w:r>
      <w:r w:rsidR="00746F6A" w:rsidRPr="00746F6A">
        <w:rPr>
          <w:i/>
          <w:iCs/>
          <w:sz w:val="24"/>
          <w:szCs w:val="24"/>
        </w:rPr>
        <w:t>t</w:t>
      </w:r>
      <w:r w:rsidR="00746F6A" w:rsidRPr="00746F6A">
        <w:rPr>
          <w:sz w:val="24"/>
          <w:szCs w:val="24"/>
        </w:rPr>
        <w:t xml:space="preserve"> </w:t>
      </w:r>
      <w:r w:rsidR="00746F6A">
        <w:rPr>
          <w:sz w:val="24"/>
          <w:szCs w:val="24"/>
        </w:rPr>
        <w:t xml:space="preserve">au milieu extérieur en raison des échanges thermiques </w:t>
      </w:r>
      <w:proofErr w:type="spellStart"/>
      <w:r w:rsidR="00746F6A">
        <w:rPr>
          <w:sz w:val="24"/>
          <w:szCs w:val="24"/>
        </w:rPr>
        <w:t>conducto</w:t>
      </w:r>
      <w:proofErr w:type="spellEnd"/>
      <w:r w:rsidR="00746F6A">
        <w:rPr>
          <w:sz w:val="24"/>
          <w:szCs w:val="24"/>
        </w:rPr>
        <w:t xml:space="preserve">-convectifs et il produit de la chaleur </w:t>
      </w:r>
      <w:r w:rsidR="00746F6A" w:rsidRPr="00746F6A">
        <w:rPr>
          <w:i/>
          <w:iCs/>
          <w:sz w:val="24"/>
          <w:szCs w:val="24"/>
        </w:rPr>
        <w:t>Q</w:t>
      </w:r>
      <w:r w:rsidR="00746F6A" w:rsidRPr="00746F6A">
        <w:rPr>
          <w:sz w:val="24"/>
          <w:szCs w:val="24"/>
          <w:vertAlign w:val="subscript"/>
        </w:rPr>
        <w:t>2</w:t>
      </w:r>
      <w:r w:rsidR="00746F6A">
        <w:rPr>
          <w:sz w:val="24"/>
          <w:szCs w:val="24"/>
        </w:rPr>
        <w:t xml:space="preserve"> = </w:t>
      </w:r>
      <w:proofErr w:type="spellStart"/>
      <w:r w:rsidR="00746F6A" w:rsidRPr="00746F6A">
        <w:rPr>
          <w:i/>
          <w:iCs/>
          <w:sz w:val="24"/>
          <w:szCs w:val="24"/>
        </w:rPr>
        <w:t>P</w:t>
      </w:r>
      <w:r w:rsidR="00746F6A" w:rsidRPr="00746F6A">
        <w:rPr>
          <w:sz w:val="24"/>
          <w:szCs w:val="24"/>
          <w:vertAlign w:val="subscript"/>
        </w:rPr>
        <w:t>th</w:t>
      </w:r>
      <w:proofErr w:type="spellEnd"/>
      <w:r w:rsidR="00746F6A" w:rsidRPr="00746F6A">
        <w:rPr>
          <w:sz w:val="24"/>
          <w:szCs w:val="24"/>
        </w:rPr>
        <w:t xml:space="preserve"> × Δ</w:t>
      </w:r>
      <w:r w:rsidR="00746F6A" w:rsidRPr="00746F6A">
        <w:rPr>
          <w:i/>
          <w:iCs/>
          <w:sz w:val="24"/>
          <w:szCs w:val="24"/>
        </w:rPr>
        <w:t>t</w:t>
      </w:r>
      <w:r w:rsidR="00746F6A" w:rsidRPr="00746F6A">
        <w:rPr>
          <w:sz w:val="24"/>
          <w:szCs w:val="24"/>
        </w:rPr>
        <w:t xml:space="preserve"> </w:t>
      </w:r>
      <w:r w:rsidR="00746F6A">
        <w:rPr>
          <w:sz w:val="24"/>
          <w:szCs w:val="24"/>
        </w:rPr>
        <w:t>grâce à son métabolisme.</w:t>
      </w:r>
    </w:p>
    <w:p w14:paraId="13C10BC9" w14:textId="7F8F8D2A" w:rsidR="00746F6A" w:rsidRPr="00215488" w:rsidRDefault="0021548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Q</w:t>
      </w:r>
      <w:r>
        <w:rPr>
          <w:sz w:val="24"/>
          <w:szCs w:val="24"/>
        </w:rPr>
        <w:t xml:space="preserve"> = </w:t>
      </w:r>
      <w:r>
        <w:rPr>
          <w:i/>
          <w:iCs/>
          <w:sz w:val="24"/>
          <w:szCs w:val="24"/>
        </w:rPr>
        <w:t>Q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+ </w:t>
      </w:r>
      <w:r>
        <w:rPr>
          <w:i/>
          <w:iCs/>
          <w:sz w:val="24"/>
          <w:szCs w:val="24"/>
        </w:rPr>
        <w:t>Q</w:t>
      </w:r>
      <w:r>
        <w:rPr>
          <w:sz w:val="24"/>
          <w:szCs w:val="24"/>
          <w:vertAlign w:val="subscript"/>
        </w:rPr>
        <w:t>2</w:t>
      </w:r>
    </w:p>
    <w:p w14:paraId="292D849B" w14:textId="669F3D88" w:rsidR="00215488" w:rsidRPr="00215488" w:rsidRDefault="0021548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215488">
        <w:rPr>
          <w:i/>
          <w:iCs/>
          <w:sz w:val="24"/>
          <w:szCs w:val="24"/>
        </w:rPr>
        <w:t>Q = Φ</w:t>
      </w:r>
      <w:r w:rsidRPr="00215488">
        <w:rPr>
          <w:sz w:val="24"/>
          <w:szCs w:val="24"/>
        </w:rPr>
        <w:t>(</w:t>
      </w:r>
      <w:r w:rsidRPr="00215488">
        <w:rPr>
          <w:i/>
          <w:iCs/>
          <w:sz w:val="24"/>
          <w:szCs w:val="24"/>
        </w:rPr>
        <w:t>t</w:t>
      </w:r>
      <w:r w:rsidRPr="00215488">
        <w:rPr>
          <w:sz w:val="24"/>
          <w:szCs w:val="24"/>
        </w:rPr>
        <w:t>) × Δ</w:t>
      </w:r>
      <w:r w:rsidRPr="00215488">
        <w:rPr>
          <w:i/>
          <w:iCs/>
          <w:sz w:val="24"/>
          <w:szCs w:val="24"/>
        </w:rPr>
        <w:t xml:space="preserve">t + </w:t>
      </w:r>
      <w:proofErr w:type="spellStart"/>
      <w:r w:rsidRPr="00215488">
        <w:rPr>
          <w:i/>
          <w:iCs/>
          <w:sz w:val="24"/>
          <w:szCs w:val="24"/>
        </w:rPr>
        <w:t>P</w:t>
      </w:r>
      <w:r w:rsidRPr="00215488">
        <w:rPr>
          <w:sz w:val="24"/>
          <w:szCs w:val="24"/>
          <w:vertAlign w:val="subscript"/>
        </w:rPr>
        <w:t>th</w:t>
      </w:r>
      <w:proofErr w:type="spellEnd"/>
      <w:r w:rsidRPr="00215488">
        <w:rPr>
          <w:sz w:val="24"/>
          <w:szCs w:val="24"/>
        </w:rPr>
        <w:t xml:space="preserve"> × Δ</w:t>
      </w:r>
      <w:r w:rsidRPr="00215488">
        <w:rPr>
          <w:i/>
          <w:iCs/>
          <w:sz w:val="24"/>
          <w:szCs w:val="24"/>
        </w:rPr>
        <w:t>t</w:t>
      </w:r>
    </w:p>
    <w:p w14:paraId="380C8864" w14:textId="1CBB70FF" w:rsidR="00215488" w:rsidRDefault="00F2743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215488">
        <w:rPr>
          <w:i/>
          <w:iCs/>
          <w:sz w:val="24"/>
          <w:szCs w:val="24"/>
        </w:rPr>
        <w:t>Φ</w:t>
      </w:r>
      <w:r w:rsidRPr="00215488">
        <w:rPr>
          <w:sz w:val="24"/>
          <w:szCs w:val="24"/>
        </w:rPr>
        <w:t>(</w:t>
      </w:r>
      <w:r w:rsidRPr="00215488">
        <w:rPr>
          <w:i/>
          <w:iCs/>
          <w:sz w:val="24"/>
          <w:szCs w:val="24"/>
        </w:rPr>
        <w:t>t</w:t>
      </w:r>
      <w:r w:rsidRPr="00215488">
        <w:rPr>
          <w:sz w:val="24"/>
          <w:szCs w:val="24"/>
        </w:rPr>
        <w:t>)</w:t>
      </w:r>
      <w:r>
        <w:rPr>
          <w:i/>
          <w:iCs/>
          <w:sz w:val="24"/>
          <w:szCs w:val="24"/>
        </w:rPr>
        <w:t xml:space="preserve"> </w:t>
      </w:r>
      <w:r w:rsidRPr="00F27431">
        <w:rPr>
          <w:sz w:val="24"/>
          <w:szCs w:val="24"/>
        </w:rPr>
        <w:t>&lt;</w:t>
      </w:r>
      <w:r>
        <w:rPr>
          <w:sz w:val="24"/>
          <w:szCs w:val="24"/>
        </w:rPr>
        <w:t xml:space="preserve"> </w:t>
      </w:r>
      <w:r w:rsidRPr="00F27431">
        <w:rPr>
          <w:sz w:val="24"/>
          <w:szCs w:val="24"/>
        </w:rPr>
        <w:t>0</w:t>
      </w:r>
      <w:r>
        <w:rPr>
          <w:sz w:val="24"/>
          <w:szCs w:val="24"/>
        </w:rPr>
        <w:t xml:space="preserve"> car flux vers le milieu extérieur.</w:t>
      </w:r>
    </w:p>
    <w:p w14:paraId="13D52C6E" w14:textId="3C70A893" w:rsidR="00746F6A" w:rsidRDefault="00746F6A" w:rsidP="00AC6B4C">
      <w:pPr>
        <w:pStyle w:val="Paragraphedeliste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F27431">
        <w:rPr>
          <w:b/>
          <w:bCs/>
          <w:sz w:val="24"/>
          <w:szCs w:val="24"/>
        </w:rPr>
        <w:t>3. En utilisant le premier principe de la thermodynamique et en considérant le plongeur comme un système fermé incompressible, déterminer la relation donnant la variation de l’énergie interne ∆</w:t>
      </w:r>
      <w:r w:rsidR="00F27431" w:rsidRPr="00F27431">
        <w:rPr>
          <w:rFonts w:ascii="Cambria Math" w:hAnsi="Cambria Math" w:cs="Cambria Math"/>
          <w:b/>
          <w:bCs/>
          <w:i/>
          <w:iCs/>
          <w:sz w:val="24"/>
          <w:szCs w:val="24"/>
        </w:rPr>
        <w:t>U</w:t>
      </w:r>
      <w:r w:rsidRPr="00F27431">
        <w:rPr>
          <w:b/>
          <w:bCs/>
          <w:sz w:val="24"/>
          <w:szCs w:val="24"/>
        </w:rPr>
        <w:t xml:space="preserve"> du plongeur en fonction de sa masse </w:t>
      </w:r>
      <w:r w:rsidRPr="00F27431">
        <w:rPr>
          <w:rFonts w:ascii="Cambria Math" w:hAnsi="Cambria Math" w:cs="Cambria Math"/>
          <w:b/>
          <w:bCs/>
          <w:sz w:val="24"/>
          <w:szCs w:val="24"/>
        </w:rPr>
        <w:t>𝑚</w:t>
      </w:r>
      <w:r w:rsidRPr="00F27431">
        <w:rPr>
          <w:b/>
          <w:bCs/>
          <w:sz w:val="24"/>
          <w:szCs w:val="24"/>
        </w:rPr>
        <w:t xml:space="preserve">, de sa capacité thermique massique </w:t>
      </w:r>
      <w:r w:rsidRPr="00F27431">
        <w:rPr>
          <w:rFonts w:ascii="Cambria Math" w:hAnsi="Cambria Math" w:cs="Cambria Math"/>
          <w:b/>
          <w:bCs/>
          <w:sz w:val="24"/>
          <w:szCs w:val="24"/>
        </w:rPr>
        <w:t>𝑐</w:t>
      </w:r>
      <w:r w:rsidRPr="00F27431">
        <w:rPr>
          <w:b/>
          <w:bCs/>
          <w:sz w:val="24"/>
          <w:szCs w:val="24"/>
        </w:rPr>
        <w:t xml:space="preserve"> et de la variation de sa température ∆</w:t>
      </w:r>
      <w:r w:rsidRPr="00F27431">
        <w:rPr>
          <w:b/>
          <w:bCs/>
          <w:i/>
          <w:iCs/>
          <w:sz w:val="24"/>
          <w:szCs w:val="24"/>
        </w:rPr>
        <w:t>θ</w:t>
      </w:r>
      <w:r w:rsidRPr="00F27431">
        <w:rPr>
          <w:b/>
          <w:bCs/>
          <w:sz w:val="24"/>
          <w:szCs w:val="24"/>
          <w:vertAlign w:val="subscript"/>
        </w:rPr>
        <w:t>int</w:t>
      </w:r>
      <w:r w:rsidRPr="00F27431">
        <w:rPr>
          <w:b/>
          <w:bCs/>
          <w:sz w:val="24"/>
          <w:szCs w:val="24"/>
        </w:rPr>
        <w:t>.</w:t>
      </w:r>
    </w:p>
    <w:p w14:paraId="6E52377F" w14:textId="09743EE1" w:rsidR="00A27E71" w:rsidRPr="00131103" w:rsidRDefault="00AC6B4C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Il n’est pas nécessaire d’utiliser le premier principe (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C6B4C">
        <w:rPr>
          <w:i/>
          <w:iCs/>
          <w:sz w:val="24"/>
          <w:szCs w:val="24"/>
        </w:rPr>
        <w:t>U</w:t>
      </w:r>
      <w:r>
        <w:rPr>
          <w:sz w:val="24"/>
          <w:szCs w:val="24"/>
        </w:rPr>
        <w:t xml:space="preserve"> = </w:t>
      </w:r>
      <w:r w:rsidRPr="00AC6B4C">
        <w:rPr>
          <w:i/>
          <w:iCs/>
          <w:sz w:val="24"/>
          <w:szCs w:val="24"/>
        </w:rPr>
        <w:t>W</w:t>
      </w:r>
      <w:r>
        <w:rPr>
          <w:sz w:val="24"/>
          <w:szCs w:val="24"/>
        </w:rPr>
        <w:t xml:space="preserve"> +</w:t>
      </w:r>
      <w:r w:rsidRPr="00AC6B4C">
        <w:rPr>
          <w:i/>
          <w:iCs/>
          <w:sz w:val="24"/>
          <w:szCs w:val="24"/>
        </w:rPr>
        <w:t>Q</w:t>
      </w:r>
      <w:r>
        <w:rPr>
          <w:sz w:val="24"/>
          <w:szCs w:val="24"/>
        </w:rPr>
        <w:t xml:space="preserve">) pour donner l’expression de la variation d’énergie interne : </w:t>
      </w:r>
      <w:r w:rsidR="00A27E71">
        <w:rPr>
          <w:rFonts w:ascii="Times New Roman" w:hAnsi="Times New Roman" w:cs="Times New Roman"/>
          <w:sz w:val="24"/>
          <w:szCs w:val="24"/>
        </w:rPr>
        <w:t>Δ</w:t>
      </w:r>
      <w:r w:rsidR="00A27E71" w:rsidRPr="0005015E">
        <w:rPr>
          <w:i/>
          <w:iCs/>
          <w:sz w:val="24"/>
          <w:szCs w:val="24"/>
        </w:rPr>
        <w:t>U</w:t>
      </w:r>
      <w:r w:rsidR="00A27E71">
        <w:rPr>
          <w:sz w:val="24"/>
          <w:szCs w:val="24"/>
        </w:rPr>
        <w:t xml:space="preserve"> = </w:t>
      </w:r>
      <w:r w:rsidR="00A27E71">
        <w:rPr>
          <w:i/>
          <w:iCs/>
          <w:sz w:val="24"/>
          <w:szCs w:val="24"/>
        </w:rPr>
        <w:t>m</w:t>
      </w:r>
      <w:r w:rsidR="00A27E71">
        <w:rPr>
          <w:sz w:val="24"/>
          <w:szCs w:val="24"/>
        </w:rPr>
        <w:t>.</w:t>
      </w:r>
      <w:r w:rsidR="00A27E71">
        <w:rPr>
          <w:i/>
          <w:iCs/>
          <w:sz w:val="24"/>
          <w:szCs w:val="24"/>
        </w:rPr>
        <w:t>c</w:t>
      </w:r>
      <w:r w:rsidR="00A27E71">
        <w:rPr>
          <w:sz w:val="24"/>
          <w:szCs w:val="24"/>
        </w:rPr>
        <w:t>.</w:t>
      </w:r>
      <w:r w:rsidR="00A27E71" w:rsidRPr="00A27E71">
        <w:rPr>
          <w:rFonts w:ascii="Times New Roman" w:hAnsi="Times New Roman" w:cs="Times New Roman"/>
          <w:sz w:val="24"/>
          <w:szCs w:val="24"/>
        </w:rPr>
        <w:t>Δ</w:t>
      </w:r>
      <w:r w:rsidR="00A27E71" w:rsidRPr="00A27E71">
        <w:rPr>
          <w:i/>
          <w:iCs/>
          <w:sz w:val="24"/>
          <w:szCs w:val="24"/>
        </w:rPr>
        <w:t>θ</w:t>
      </w:r>
      <w:r w:rsidR="00A27E71" w:rsidRPr="00A27E71">
        <w:rPr>
          <w:sz w:val="24"/>
          <w:szCs w:val="24"/>
          <w:vertAlign w:val="subscript"/>
        </w:rPr>
        <w:t>int</w:t>
      </w:r>
      <w:r w:rsidR="00131103">
        <w:rPr>
          <w:sz w:val="24"/>
          <w:szCs w:val="24"/>
        </w:rPr>
        <w:t>.</w:t>
      </w:r>
    </w:p>
    <w:p w14:paraId="4F8732C0" w14:textId="4B9CE66D" w:rsidR="00E6515B" w:rsidRDefault="00DD7463" w:rsidP="00AC6B4C">
      <w:pPr>
        <w:pStyle w:val="Paragraphedeliste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E6515B">
        <w:rPr>
          <w:b/>
          <w:bCs/>
          <w:sz w:val="24"/>
          <w:szCs w:val="24"/>
        </w:rPr>
        <w:t xml:space="preserve">4. Montrer, par le bilan d’énergie précédent, que la température, supposée uniforme, </w:t>
      </w:r>
      <w:r w:rsidRPr="00AC6B4C">
        <w:rPr>
          <w:b/>
          <w:bCs/>
          <w:i/>
          <w:iCs/>
          <w:sz w:val="24"/>
          <w:szCs w:val="24"/>
        </w:rPr>
        <w:t>θ</w:t>
      </w:r>
      <w:r w:rsidRPr="00AC6B4C">
        <w:rPr>
          <w:b/>
          <w:bCs/>
          <w:sz w:val="24"/>
          <w:szCs w:val="24"/>
          <w:vertAlign w:val="subscript"/>
        </w:rPr>
        <w:t>int</w:t>
      </w:r>
      <w:r w:rsidRPr="00E6515B">
        <w:rPr>
          <w:b/>
          <w:bCs/>
          <w:sz w:val="24"/>
          <w:szCs w:val="24"/>
        </w:rPr>
        <w:t>(</w:t>
      </w:r>
      <w:r w:rsidRPr="00E6515B">
        <w:rPr>
          <w:rFonts w:ascii="Cambria Math" w:hAnsi="Cambria Math" w:cs="Cambria Math"/>
          <w:b/>
          <w:bCs/>
          <w:sz w:val="24"/>
          <w:szCs w:val="24"/>
        </w:rPr>
        <w:t>𝑡</w:t>
      </w:r>
      <w:r w:rsidRPr="00E6515B">
        <w:rPr>
          <w:b/>
          <w:bCs/>
          <w:sz w:val="24"/>
          <w:szCs w:val="24"/>
        </w:rPr>
        <w:t xml:space="preserve">) du plongeur vérifie l’équation différentielle suivante : </w:t>
      </w:r>
    </w:p>
    <w:p w14:paraId="413276DB" w14:textId="18C97421" w:rsidR="00E6515B" w:rsidRDefault="00E6515B" w:rsidP="00AC6B4C">
      <w:pPr>
        <w:pStyle w:val="Paragraphedeliste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E6515B">
        <w:rPr>
          <w:position w:val="-24"/>
          <w:sz w:val="24"/>
          <w:szCs w:val="24"/>
        </w:rPr>
        <w:object w:dxaOrig="3000" w:dyaOrig="680" w14:anchorId="648FFB2E">
          <v:shape id="_x0000_i1027" type="#_x0000_t75" style="width:150pt;height:34.2pt" o:ole="">
            <v:imagedata r:id="rId12" o:title=""/>
          </v:shape>
          <o:OLEObject Type="Embed" ProgID="Equation.DSMT4" ShapeID="_x0000_i1027" DrawAspect="Content" ObjectID="_1805000585" r:id="rId13"/>
        </w:objec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avec</w:t>
      </w:r>
      <w:proofErr w:type="gramEnd"/>
      <w:r>
        <w:rPr>
          <w:sz w:val="24"/>
          <w:szCs w:val="24"/>
        </w:rPr>
        <w:t xml:space="preserve"> </w:t>
      </w:r>
      <w:r w:rsidR="00215B0A" w:rsidRPr="00E6515B">
        <w:rPr>
          <w:position w:val="-24"/>
          <w:sz w:val="24"/>
          <w:szCs w:val="24"/>
        </w:rPr>
        <w:object w:dxaOrig="859" w:dyaOrig="620" w14:anchorId="76212677">
          <v:shape id="_x0000_i1028" type="#_x0000_t75" style="width:43.2pt;height:31.2pt" o:ole="">
            <v:imagedata r:id="rId14" o:title=""/>
          </v:shape>
          <o:OLEObject Type="Embed" ProgID="Equation.DSMT4" ShapeID="_x0000_i1028" DrawAspect="Content" ObjectID="_1805000586" r:id="rId15"/>
        </w:object>
      </w:r>
      <w:r>
        <w:rPr>
          <w:sz w:val="24"/>
          <w:szCs w:val="24"/>
        </w:rPr>
        <w:t xml:space="preserve"> </w:t>
      </w:r>
    </w:p>
    <w:p w14:paraId="6BAE6B9A" w14:textId="756B9212" w:rsidR="00AC6B4C" w:rsidRDefault="00AC6B4C" w:rsidP="00D91F10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D’après le premier principe 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i/>
          <w:iCs/>
          <w:sz w:val="24"/>
          <w:szCs w:val="24"/>
        </w:rPr>
        <w:t>U</w:t>
      </w:r>
      <w:r>
        <w:rPr>
          <w:sz w:val="24"/>
          <w:szCs w:val="24"/>
        </w:rPr>
        <w:t xml:space="preserve"> = </w:t>
      </w:r>
      <w:r>
        <w:rPr>
          <w:i/>
          <w:iCs/>
          <w:sz w:val="24"/>
          <w:szCs w:val="24"/>
        </w:rPr>
        <w:t>W</w:t>
      </w:r>
      <w:r>
        <w:rPr>
          <w:sz w:val="24"/>
          <w:szCs w:val="24"/>
        </w:rPr>
        <w:t xml:space="preserve"> + </w:t>
      </w:r>
      <w:r>
        <w:rPr>
          <w:i/>
          <w:iCs/>
          <w:sz w:val="24"/>
          <w:szCs w:val="24"/>
        </w:rPr>
        <w:t>Q</w:t>
      </w:r>
      <w:r>
        <w:rPr>
          <w:sz w:val="24"/>
          <w:szCs w:val="24"/>
        </w:rPr>
        <w:t xml:space="preserve">, or le système n’échange pas de travail avec le milieu extérieur donc 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i/>
          <w:iCs/>
          <w:sz w:val="24"/>
          <w:szCs w:val="24"/>
        </w:rPr>
        <w:t>U</w:t>
      </w:r>
      <w:r>
        <w:rPr>
          <w:sz w:val="24"/>
          <w:szCs w:val="24"/>
        </w:rPr>
        <w:t xml:space="preserve"> = </w:t>
      </w:r>
      <w:r>
        <w:rPr>
          <w:i/>
          <w:iCs/>
          <w:sz w:val="24"/>
          <w:szCs w:val="24"/>
        </w:rPr>
        <w:t>Q</w:t>
      </w:r>
      <w:r>
        <w:rPr>
          <w:sz w:val="24"/>
          <w:szCs w:val="24"/>
        </w:rPr>
        <w:t xml:space="preserve"> et ainsi </w:t>
      </w:r>
      <w:r>
        <w:rPr>
          <w:i/>
          <w:iCs/>
          <w:sz w:val="24"/>
          <w:szCs w:val="24"/>
        </w:rPr>
        <w:t>Q</w:t>
      </w:r>
      <w:r>
        <w:rPr>
          <w:sz w:val="24"/>
          <w:szCs w:val="24"/>
        </w:rPr>
        <w:t xml:space="preserve"> = </w:t>
      </w:r>
      <w:r>
        <w:rPr>
          <w:i/>
          <w:iCs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i/>
          <w:iCs/>
          <w:sz w:val="24"/>
          <w:szCs w:val="24"/>
        </w:rPr>
        <w:t>c</w:t>
      </w:r>
      <w:r>
        <w:rPr>
          <w:sz w:val="24"/>
          <w:szCs w:val="24"/>
        </w:rPr>
        <w:t>.</w:t>
      </w:r>
      <w:r w:rsidRPr="00A27E71">
        <w:rPr>
          <w:rFonts w:ascii="Times New Roman" w:hAnsi="Times New Roman" w:cs="Times New Roman"/>
          <w:sz w:val="24"/>
          <w:szCs w:val="24"/>
        </w:rPr>
        <w:t>Δ</w:t>
      </w:r>
      <w:r w:rsidRPr="00A27E71">
        <w:rPr>
          <w:i/>
          <w:iCs/>
          <w:sz w:val="24"/>
          <w:szCs w:val="24"/>
        </w:rPr>
        <w:t>θ</w:t>
      </w:r>
      <w:r w:rsidRPr="00A27E71">
        <w:rPr>
          <w:sz w:val="24"/>
          <w:szCs w:val="24"/>
          <w:vertAlign w:val="subscript"/>
        </w:rPr>
        <w:t>int</w:t>
      </w:r>
      <w:r>
        <w:rPr>
          <w:sz w:val="24"/>
          <w:szCs w:val="24"/>
        </w:rPr>
        <w:t>.</w:t>
      </w:r>
    </w:p>
    <w:p w14:paraId="4CB40BC6" w14:textId="79FEE186" w:rsidR="00AC6B4C" w:rsidRPr="00AC6B4C" w:rsidRDefault="00AC6B4C" w:rsidP="00D91F10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En reprenant l’expression de la question Q2., on obtient l’égalité</w:t>
      </w:r>
    </w:p>
    <w:p w14:paraId="2CB3C107" w14:textId="27971FDF" w:rsidR="00D91F10" w:rsidRPr="00D91F10" w:rsidRDefault="00D91F10" w:rsidP="00D91F10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215488">
        <w:rPr>
          <w:i/>
          <w:iCs/>
          <w:sz w:val="24"/>
          <w:szCs w:val="24"/>
        </w:rPr>
        <w:t>Q = Φ</w:t>
      </w:r>
      <w:r w:rsidRPr="00215488">
        <w:rPr>
          <w:sz w:val="24"/>
          <w:szCs w:val="24"/>
        </w:rPr>
        <w:t>(</w:t>
      </w:r>
      <w:r w:rsidRPr="00215488">
        <w:rPr>
          <w:i/>
          <w:iCs/>
          <w:sz w:val="24"/>
          <w:szCs w:val="24"/>
        </w:rPr>
        <w:t>t</w:t>
      </w:r>
      <w:r w:rsidRPr="00215488">
        <w:rPr>
          <w:sz w:val="24"/>
          <w:szCs w:val="24"/>
        </w:rPr>
        <w:t>) × Δ</w:t>
      </w:r>
      <w:r w:rsidRPr="00215488">
        <w:rPr>
          <w:i/>
          <w:iCs/>
          <w:sz w:val="24"/>
          <w:szCs w:val="24"/>
        </w:rPr>
        <w:t xml:space="preserve">t + </w:t>
      </w:r>
      <w:proofErr w:type="spellStart"/>
      <w:r w:rsidRPr="00215488">
        <w:rPr>
          <w:i/>
          <w:iCs/>
          <w:sz w:val="24"/>
          <w:szCs w:val="24"/>
        </w:rPr>
        <w:t>P</w:t>
      </w:r>
      <w:r w:rsidRPr="00215488">
        <w:rPr>
          <w:sz w:val="24"/>
          <w:szCs w:val="24"/>
          <w:vertAlign w:val="subscript"/>
        </w:rPr>
        <w:t>th</w:t>
      </w:r>
      <w:proofErr w:type="spellEnd"/>
      <w:r w:rsidRPr="00215488">
        <w:rPr>
          <w:sz w:val="24"/>
          <w:szCs w:val="24"/>
        </w:rPr>
        <w:t xml:space="preserve"> × Δ</w:t>
      </w:r>
      <w:r w:rsidRPr="00215488">
        <w:rPr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= </w:t>
      </w:r>
      <w:r>
        <w:rPr>
          <w:i/>
          <w:iCs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i/>
          <w:iCs/>
          <w:sz w:val="24"/>
          <w:szCs w:val="24"/>
        </w:rPr>
        <w:t>c</w:t>
      </w:r>
      <w:r>
        <w:rPr>
          <w:sz w:val="24"/>
          <w:szCs w:val="24"/>
        </w:rPr>
        <w:t>.</w:t>
      </w:r>
      <w:r w:rsidRPr="00A27E71">
        <w:rPr>
          <w:rFonts w:ascii="Times New Roman" w:hAnsi="Times New Roman" w:cs="Times New Roman"/>
          <w:sz w:val="24"/>
          <w:szCs w:val="24"/>
        </w:rPr>
        <w:t>Δ</w:t>
      </w:r>
      <w:r w:rsidRPr="00A27E71">
        <w:rPr>
          <w:i/>
          <w:iCs/>
          <w:sz w:val="24"/>
          <w:szCs w:val="24"/>
        </w:rPr>
        <w:t>θ</w:t>
      </w:r>
      <w:r w:rsidRPr="00A27E71">
        <w:rPr>
          <w:sz w:val="24"/>
          <w:szCs w:val="24"/>
          <w:vertAlign w:val="subscript"/>
        </w:rPr>
        <w:t>int</w:t>
      </w:r>
    </w:p>
    <w:p w14:paraId="3B175F27" w14:textId="05CAF132" w:rsidR="00E6515B" w:rsidRDefault="00D91F1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D91F10">
        <w:rPr>
          <w:sz w:val="24"/>
          <w:szCs w:val="24"/>
        </w:rPr>
        <w:t>On divise</w:t>
      </w:r>
      <w:r>
        <w:rPr>
          <w:sz w:val="24"/>
          <w:szCs w:val="24"/>
        </w:rPr>
        <w:t xml:space="preserve"> par </w:t>
      </w:r>
      <w:r w:rsidRPr="00D91F10">
        <w:rPr>
          <w:sz w:val="24"/>
          <w:szCs w:val="24"/>
        </w:rPr>
        <w:t>Δ</w:t>
      </w:r>
      <w:r w:rsidRPr="00D91F10">
        <w:rPr>
          <w:i/>
          <w:iCs/>
          <w:sz w:val="24"/>
          <w:szCs w:val="24"/>
        </w:rPr>
        <w:t>t</w:t>
      </w:r>
      <w:r w:rsidRPr="00D91F10">
        <w:rPr>
          <w:sz w:val="24"/>
          <w:szCs w:val="24"/>
        </w:rPr>
        <w:t xml:space="preserve"> </w:t>
      </w:r>
    </w:p>
    <w:p w14:paraId="1FF70BE6" w14:textId="2CAC7F82" w:rsidR="00D91F10" w:rsidRDefault="00D91F1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215488">
        <w:rPr>
          <w:i/>
          <w:iCs/>
          <w:sz w:val="24"/>
          <w:szCs w:val="24"/>
        </w:rPr>
        <w:t>Φ</w:t>
      </w:r>
      <w:r w:rsidRPr="00215488">
        <w:rPr>
          <w:sz w:val="24"/>
          <w:szCs w:val="24"/>
        </w:rPr>
        <w:t>(</w:t>
      </w:r>
      <w:r w:rsidRPr="00215488">
        <w:rPr>
          <w:i/>
          <w:iCs/>
          <w:sz w:val="24"/>
          <w:szCs w:val="24"/>
        </w:rPr>
        <w:t>t</w:t>
      </w:r>
      <w:r w:rsidRPr="00215488">
        <w:rPr>
          <w:sz w:val="24"/>
          <w:szCs w:val="24"/>
        </w:rPr>
        <w:t xml:space="preserve">) </w:t>
      </w:r>
      <w:r w:rsidRPr="00215488">
        <w:rPr>
          <w:i/>
          <w:iCs/>
          <w:sz w:val="24"/>
          <w:szCs w:val="24"/>
        </w:rPr>
        <w:t xml:space="preserve">+ </w:t>
      </w:r>
      <w:proofErr w:type="spellStart"/>
      <w:r w:rsidRPr="00215488">
        <w:rPr>
          <w:i/>
          <w:iCs/>
          <w:sz w:val="24"/>
          <w:szCs w:val="24"/>
        </w:rPr>
        <w:t>P</w:t>
      </w:r>
      <w:r w:rsidRPr="00215488">
        <w:rPr>
          <w:sz w:val="24"/>
          <w:szCs w:val="24"/>
          <w:vertAlign w:val="subscript"/>
        </w:rPr>
        <w:t>th</w:t>
      </w:r>
      <w:proofErr w:type="spellEnd"/>
      <w:r>
        <w:rPr>
          <w:sz w:val="24"/>
          <w:szCs w:val="24"/>
        </w:rPr>
        <w:t xml:space="preserve"> = </w:t>
      </w:r>
      <w:r w:rsidRPr="00D91F10">
        <w:rPr>
          <w:position w:val="-24"/>
          <w:sz w:val="24"/>
          <w:szCs w:val="24"/>
        </w:rPr>
        <w:object w:dxaOrig="1020" w:dyaOrig="639" w14:anchorId="7B37206F">
          <v:shape id="_x0000_i1029" type="#_x0000_t75" style="width:51pt;height:31.8pt" o:ole="">
            <v:imagedata r:id="rId16" o:title=""/>
          </v:shape>
          <o:OLEObject Type="Embed" ProgID="Equation.DSMT4" ShapeID="_x0000_i1029" DrawAspect="Content" ObjectID="_1805000587" r:id="rId17"/>
        </w:object>
      </w:r>
      <w:r>
        <w:rPr>
          <w:sz w:val="24"/>
          <w:szCs w:val="24"/>
        </w:rPr>
        <w:t xml:space="preserve"> </w:t>
      </w:r>
    </w:p>
    <w:p w14:paraId="6DB67757" w14:textId="52552579" w:rsidR="00D91F10" w:rsidRDefault="00D91F1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D’après la loi phénoménologique de Newton</w:t>
      </w:r>
      <w:r w:rsidRPr="00D91F10">
        <w:rPr>
          <w:sz w:val="24"/>
          <w:szCs w:val="24"/>
        </w:rPr>
        <w:t xml:space="preserve"> </w:t>
      </w:r>
      <w:r w:rsidRPr="00D91F10">
        <w:rPr>
          <w:i/>
          <w:iCs/>
          <w:sz w:val="24"/>
          <w:szCs w:val="24"/>
        </w:rPr>
        <w:t>Φ</w:t>
      </w:r>
      <w:r w:rsidRPr="00D91F10">
        <w:rPr>
          <w:sz w:val="24"/>
          <w:szCs w:val="24"/>
        </w:rPr>
        <w:t>(</w:t>
      </w:r>
      <w:r w:rsidRPr="00D91F10">
        <w:rPr>
          <w:i/>
          <w:iCs/>
          <w:sz w:val="24"/>
          <w:szCs w:val="24"/>
        </w:rPr>
        <w:t>t</w:t>
      </w:r>
      <w:r w:rsidRPr="00D91F10">
        <w:rPr>
          <w:sz w:val="24"/>
          <w:szCs w:val="24"/>
        </w:rPr>
        <w:t xml:space="preserve">) = </w:t>
      </w:r>
      <w:r w:rsidRPr="00D91F10">
        <w:rPr>
          <w:i/>
          <w:iCs/>
          <w:sz w:val="24"/>
          <w:szCs w:val="24"/>
        </w:rPr>
        <w:t>h</w:t>
      </w:r>
      <w:r w:rsidRPr="00D91F10">
        <w:rPr>
          <w:sz w:val="24"/>
          <w:szCs w:val="24"/>
        </w:rPr>
        <w:t xml:space="preserve"> × </w:t>
      </w:r>
      <w:r w:rsidRPr="00D91F10">
        <w:rPr>
          <w:i/>
          <w:iCs/>
          <w:sz w:val="24"/>
          <w:szCs w:val="24"/>
        </w:rPr>
        <w:t>S</w:t>
      </w:r>
      <w:r w:rsidRPr="00D91F10">
        <w:rPr>
          <w:sz w:val="24"/>
          <w:szCs w:val="24"/>
        </w:rPr>
        <w:t xml:space="preserve"> × (</w:t>
      </w:r>
      <w:proofErr w:type="spellStart"/>
      <w:r w:rsidRPr="00D91F10">
        <w:rPr>
          <w:i/>
          <w:iCs/>
          <w:sz w:val="24"/>
          <w:szCs w:val="24"/>
        </w:rPr>
        <w:t>θ</w:t>
      </w:r>
      <w:r w:rsidRPr="00D91F10">
        <w:rPr>
          <w:sz w:val="24"/>
          <w:szCs w:val="24"/>
          <w:vertAlign w:val="subscript"/>
        </w:rPr>
        <w:t>eau</w:t>
      </w:r>
      <w:proofErr w:type="spellEnd"/>
      <w:r w:rsidRPr="00D91F10">
        <w:rPr>
          <w:sz w:val="24"/>
          <w:szCs w:val="24"/>
        </w:rPr>
        <w:t xml:space="preserve"> – </w:t>
      </w:r>
      <w:r w:rsidRPr="00D91F10">
        <w:rPr>
          <w:i/>
          <w:iCs/>
          <w:sz w:val="24"/>
          <w:szCs w:val="24"/>
        </w:rPr>
        <w:t>θ</w:t>
      </w:r>
      <w:r w:rsidRPr="00D91F10">
        <w:rPr>
          <w:sz w:val="24"/>
          <w:szCs w:val="24"/>
          <w:vertAlign w:val="subscript"/>
        </w:rPr>
        <w:t>int</w:t>
      </w:r>
      <w:r w:rsidRPr="00D91F10">
        <w:rPr>
          <w:sz w:val="24"/>
          <w:szCs w:val="24"/>
        </w:rPr>
        <w:t>(</w:t>
      </w:r>
      <w:r w:rsidRPr="00D91F10">
        <w:rPr>
          <w:i/>
          <w:iCs/>
          <w:sz w:val="24"/>
          <w:szCs w:val="24"/>
        </w:rPr>
        <w:t>t</w:t>
      </w:r>
      <w:r w:rsidRPr="00D91F10">
        <w:rPr>
          <w:sz w:val="24"/>
          <w:szCs w:val="24"/>
        </w:rPr>
        <w:t>))</w:t>
      </w:r>
    </w:p>
    <w:p w14:paraId="1785FC74" w14:textId="079912D8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proofErr w:type="gramStart"/>
      <w:r w:rsidRPr="00D91F10">
        <w:rPr>
          <w:i/>
          <w:iCs/>
          <w:sz w:val="24"/>
          <w:szCs w:val="24"/>
        </w:rPr>
        <w:t>h</w:t>
      </w:r>
      <w:proofErr w:type="gramEnd"/>
      <w:r w:rsidRPr="00D91F10">
        <w:rPr>
          <w:sz w:val="24"/>
          <w:szCs w:val="24"/>
        </w:rPr>
        <w:t xml:space="preserve"> × </w:t>
      </w:r>
      <w:r w:rsidRPr="00D91F10">
        <w:rPr>
          <w:i/>
          <w:iCs/>
          <w:sz w:val="24"/>
          <w:szCs w:val="24"/>
        </w:rPr>
        <w:t>S</w:t>
      </w:r>
      <w:r w:rsidRPr="00D91F10">
        <w:rPr>
          <w:sz w:val="24"/>
          <w:szCs w:val="24"/>
        </w:rPr>
        <w:t xml:space="preserve"> × (</w:t>
      </w:r>
      <w:proofErr w:type="spellStart"/>
      <w:r w:rsidRPr="00D91F10">
        <w:rPr>
          <w:i/>
          <w:iCs/>
          <w:sz w:val="24"/>
          <w:szCs w:val="24"/>
        </w:rPr>
        <w:t>θ</w:t>
      </w:r>
      <w:r w:rsidRPr="00D91F10">
        <w:rPr>
          <w:sz w:val="24"/>
          <w:szCs w:val="24"/>
          <w:vertAlign w:val="subscript"/>
        </w:rPr>
        <w:t>eau</w:t>
      </w:r>
      <w:proofErr w:type="spellEnd"/>
      <w:r w:rsidRPr="00D91F10">
        <w:rPr>
          <w:sz w:val="24"/>
          <w:szCs w:val="24"/>
        </w:rPr>
        <w:t xml:space="preserve"> – </w:t>
      </w:r>
      <w:r w:rsidRPr="00D91F10">
        <w:rPr>
          <w:i/>
          <w:iCs/>
          <w:sz w:val="24"/>
          <w:szCs w:val="24"/>
        </w:rPr>
        <w:t>θ</w:t>
      </w:r>
      <w:r w:rsidRPr="00D91F10">
        <w:rPr>
          <w:sz w:val="24"/>
          <w:szCs w:val="24"/>
          <w:vertAlign w:val="subscript"/>
        </w:rPr>
        <w:t>int</w:t>
      </w:r>
      <w:r w:rsidRPr="00D91F10">
        <w:rPr>
          <w:sz w:val="24"/>
          <w:szCs w:val="24"/>
        </w:rPr>
        <w:t>(</w:t>
      </w:r>
      <w:r w:rsidRPr="00D91F10">
        <w:rPr>
          <w:i/>
          <w:iCs/>
          <w:sz w:val="24"/>
          <w:szCs w:val="24"/>
        </w:rPr>
        <w:t>t</w:t>
      </w:r>
      <w:r w:rsidRPr="00D91F10">
        <w:rPr>
          <w:sz w:val="24"/>
          <w:szCs w:val="24"/>
        </w:rPr>
        <w:t>))</w:t>
      </w:r>
      <w:r>
        <w:rPr>
          <w:sz w:val="24"/>
          <w:szCs w:val="24"/>
        </w:rPr>
        <w:t xml:space="preserve"> +</w:t>
      </w:r>
      <w:r w:rsidRPr="005666A5">
        <w:rPr>
          <w:i/>
          <w:iCs/>
          <w:sz w:val="24"/>
          <w:szCs w:val="24"/>
        </w:rPr>
        <w:t xml:space="preserve"> </w:t>
      </w:r>
      <w:proofErr w:type="spellStart"/>
      <w:r w:rsidRPr="00215488">
        <w:rPr>
          <w:i/>
          <w:iCs/>
          <w:sz w:val="24"/>
          <w:szCs w:val="24"/>
        </w:rPr>
        <w:t>P</w:t>
      </w:r>
      <w:r w:rsidRPr="00215488">
        <w:rPr>
          <w:sz w:val="24"/>
          <w:szCs w:val="24"/>
          <w:vertAlign w:val="subscript"/>
        </w:rPr>
        <w:t>th</w:t>
      </w:r>
      <w:proofErr w:type="spellEnd"/>
      <w:r>
        <w:rPr>
          <w:sz w:val="24"/>
          <w:szCs w:val="24"/>
        </w:rPr>
        <w:t xml:space="preserve"> = </w:t>
      </w:r>
      <w:r w:rsidRPr="00D91F10">
        <w:rPr>
          <w:position w:val="-24"/>
          <w:sz w:val="24"/>
          <w:szCs w:val="24"/>
        </w:rPr>
        <w:object w:dxaOrig="1020" w:dyaOrig="639" w14:anchorId="766F6785">
          <v:shape id="_x0000_i1030" type="#_x0000_t75" style="width:51pt;height:31.8pt" o:ole="">
            <v:imagedata r:id="rId16" o:title=""/>
          </v:shape>
          <o:OLEObject Type="Embed" ProgID="Equation.DSMT4" ShapeID="_x0000_i1030" DrawAspect="Content" ObjectID="_1805000588" r:id="rId18"/>
        </w:object>
      </w:r>
    </w:p>
    <w:p w14:paraId="151BE73B" w14:textId="5EF07174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divise par </w:t>
      </w:r>
      <w:proofErr w:type="spellStart"/>
      <w:r>
        <w:rPr>
          <w:i/>
          <w:iCs/>
          <w:sz w:val="24"/>
          <w:szCs w:val="24"/>
        </w:rPr>
        <w:t>m.c</w:t>
      </w:r>
      <w:proofErr w:type="spellEnd"/>
    </w:p>
    <w:p w14:paraId="4FC68F9D" w14:textId="0526B66C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5666A5">
        <w:rPr>
          <w:position w:val="-24"/>
          <w:sz w:val="24"/>
          <w:szCs w:val="24"/>
        </w:rPr>
        <w:object w:dxaOrig="3340" w:dyaOrig="639" w14:anchorId="684FF321">
          <v:shape id="_x0000_i1031" type="#_x0000_t75" style="width:166.8pt;height:31.8pt" o:ole="">
            <v:imagedata r:id="rId19" o:title=""/>
          </v:shape>
          <o:OLEObject Type="Embed" ProgID="Equation.DSMT4" ShapeID="_x0000_i1031" DrawAspect="Content" ObjectID="_1805000589" r:id="rId20"/>
        </w:object>
      </w:r>
      <w:r>
        <w:rPr>
          <w:sz w:val="24"/>
          <w:szCs w:val="24"/>
        </w:rPr>
        <w:t xml:space="preserve"> </w:t>
      </w:r>
    </w:p>
    <w:p w14:paraId="2534D77A" w14:textId="673D3B8C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 w:rsidRPr="005666A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0 alors </w:t>
      </w:r>
      <w:r w:rsidRPr="005666A5">
        <w:rPr>
          <w:position w:val="-24"/>
          <w:sz w:val="24"/>
          <w:szCs w:val="24"/>
        </w:rPr>
        <w:object w:dxaOrig="1300" w:dyaOrig="639" w14:anchorId="2405C7BA">
          <v:shape id="_x0000_i1032" type="#_x0000_t75" style="width:64.8pt;height:31.8pt" o:ole="">
            <v:imagedata r:id="rId21" o:title=""/>
          </v:shape>
          <o:OLEObject Type="Embed" ProgID="Equation.DSMT4" ShapeID="_x0000_i1032" DrawAspect="Content" ObjectID="_1805000590" r:id="rId22"/>
        </w:object>
      </w:r>
    </w:p>
    <w:bookmarkStart w:id="0" w:name="_Hlk158883402"/>
    <w:p w14:paraId="46100A3D" w14:textId="42A6538B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5666A5">
        <w:rPr>
          <w:position w:val="-24"/>
          <w:sz w:val="24"/>
          <w:szCs w:val="24"/>
        </w:rPr>
        <w:object w:dxaOrig="3320" w:dyaOrig="639" w14:anchorId="158F7D15">
          <v:shape id="_x0000_i1033" type="#_x0000_t75" style="width:166.2pt;height:31.8pt" o:ole="">
            <v:imagedata r:id="rId23" o:title=""/>
          </v:shape>
          <o:OLEObject Type="Embed" ProgID="Equation.DSMT4" ShapeID="_x0000_i1033" DrawAspect="Content" ObjectID="_1805000591" r:id="rId24"/>
        </w:object>
      </w:r>
      <w:bookmarkEnd w:id="0"/>
    </w:p>
    <w:p w14:paraId="04330878" w14:textId="0A05CB77" w:rsidR="005666A5" w:rsidRDefault="00E64807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Avec </w:t>
      </w:r>
      <w:r w:rsidR="00215B0A" w:rsidRPr="00E6515B">
        <w:rPr>
          <w:position w:val="-24"/>
          <w:sz w:val="24"/>
          <w:szCs w:val="24"/>
        </w:rPr>
        <w:object w:dxaOrig="859" w:dyaOrig="620" w14:anchorId="79B9E9F9">
          <v:shape id="_x0000_i1034" type="#_x0000_t75" style="width:43.2pt;height:31.2pt" o:ole="">
            <v:imagedata r:id="rId25" o:title=""/>
          </v:shape>
          <o:OLEObject Type="Embed" ProgID="Equation.DSMT4" ShapeID="_x0000_i1034" DrawAspect="Content" ObjectID="_1805000592" r:id="rId26"/>
        </w:object>
      </w:r>
    </w:p>
    <w:p w14:paraId="65FF7990" w14:textId="2FD1F677" w:rsidR="00E64807" w:rsidRDefault="00E64807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5666A5">
        <w:rPr>
          <w:position w:val="-24"/>
          <w:sz w:val="24"/>
          <w:szCs w:val="24"/>
        </w:rPr>
        <w:object w:dxaOrig="3060" w:dyaOrig="639" w14:anchorId="14E786D2">
          <v:shape id="_x0000_i1035" type="#_x0000_t75" style="width:153pt;height:31.8pt" o:ole="">
            <v:imagedata r:id="rId27" o:title=""/>
          </v:shape>
          <o:OLEObject Type="Embed" ProgID="Equation.DSMT4" ShapeID="_x0000_i1035" DrawAspect="Content" ObjectID="_1805000593" r:id="rId28"/>
        </w:object>
      </w:r>
    </w:p>
    <w:p w14:paraId="1BEC3A1C" w14:textId="7DB3825F" w:rsidR="00E64807" w:rsidRDefault="00E64807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5666A5">
        <w:rPr>
          <w:position w:val="-24"/>
          <w:sz w:val="24"/>
          <w:szCs w:val="24"/>
        </w:rPr>
        <w:object w:dxaOrig="3060" w:dyaOrig="639" w14:anchorId="49E5EFA9">
          <v:shape id="_x0000_i1036" type="#_x0000_t75" style="width:153pt;height:31.8pt" o:ole="">
            <v:imagedata r:id="rId29" o:title=""/>
          </v:shape>
          <o:OLEObject Type="Embed" ProgID="Equation.DSMT4" ShapeID="_x0000_i1036" DrawAspect="Content" ObjectID="_1805000594" r:id="rId30"/>
        </w:object>
      </w:r>
    </w:p>
    <w:p w14:paraId="343C6F1C" w14:textId="2BF073F5" w:rsidR="00E64807" w:rsidRDefault="00E64807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E6515B">
        <w:rPr>
          <w:position w:val="-24"/>
          <w:sz w:val="24"/>
          <w:szCs w:val="24"/>
        </w:rPr>
        <w:object w:dxaOrig="3000" w:dyaOrig="680" w14:anchorId="1D4BFC7A">
          <v:shape id="_x0000_i1037" type="#_x0000_t75" style="width:150pt;height:34.2pt" o:ole="">
            <v:imagedata r:id="rId12" o:title=""/>
          </v:shape>
          <o:OLEObject Type="Embed" ProgID="Equation.DSMT4" ShapeID="_x0000_i1037" DrawAspect="Content" ObjectID="_1805000595" r:id="rId31"/>
        </w:object>
      </w:r>
    </w:p>
    <w:p w14:paraId="7E2D04FC" w14:textId="5FF069D8" w:rsidR="00E64807" w:rsidRPr="007C55D2" w:rsidRDefault="007C55D2" w:rsidP="00AC6B4C">
      <w:pPr>
        <w:pStyle w:val="Paragraphedeliste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8"/>
        </w:rPr>
      </w:pPr>
      <w:r w:rsidRPr="007C55D2">
        <w:rPr>
          <w:b/>
          <w:bCs/>
          <w:sz w:val="24"/>
          <w:szCs w:val="28"/>
        </w:rPr>
        <w:t xml:space="preserve">5. Montrer que la constante </w:t>
      </w:r>
      <w:r w:rsidRPr="007C55D2">
        <w:rPr>
          <w:rFonts w:ascii="Cambria Math" w:hAnsi="Cambria Math" w:cs="Cambria Math"/>
          <w:b/>
          <w:bCs/>
          <w:sz w:val="24"/>
          <w:szCs w:val="28"/>
        </w:rPr>
        <w:t>𝜏</w:t>
      </w:r>
      <w:r w:rsidRPr="007C55D2">
        <w:rPr>
          <w:b/>
          <w:bCs/>
          <w:sz w:val="24"/>
          <w:szCs w:val="28"/>
        </w:rPr>
        <w:t xml:space="preserve"> peut s'exprimer en secondes et déterminer sa valeur.</w:t>
      </w:r>
    </w:p>
    <w:p w14:paraId="5BBB333D" w14:textId="6F4597DF" w:rsidR="007C55D2" w:rsidRDefault="00215B0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E6515B">
        <w:rPr>
          <w:position w:val="-24"/>
          <w:sz w:val="24"/>
          <w:szCs w:val="24"/>
        </w:rPr>
        <w:object w:dxaOrig="859" w:dyaOrig="620" w14:anchorId="5B338AB5">
          <v:shape id="_x0000_i1038" type="#_x0000_t75" style="width:43.2pt;height:31.2pt" o:ole="">
            <v:imagedata r:id="rId32" o:title=""/>
          </v:shape>
          <o:OLEObject Type="Embed" ProgID="Equation.DSMT4" ShapeID="_x0000_i1038" DrawAspect="Content" ObjectID="_1805000596" r:id="rId33"/>
        </w:object>
      </w:r>
      <w:r>
        <w:rPr>
          <w:sz w:val="24"/>
          <w:szCs w:val="24"/>
        </w:rPr>
        <w:t>, on remplace chaque grandeur par ses unités</w:t>
      </w:r>
    </w:p>
    <w:p w14:paraId="706A8FC8" w14:textId="7AAF271E" w:rsidR="00215B0A" w:rsidRDefault="00215B0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E6515B">
        <w:rPr>
          <w:position w:val="-24"/>
          <w:sz w:val="24"/>
          <w:szCs w:val="24"/>
        </w:rPr>
        <w:object w:dxaOrig="1540" w:dyaOrig="660" w14:anchorId="4179FEA1">
          <v:shape id="_x0000_i1039" type="#_x0000_t75" style="width:76.8pt;height:33pt" o:ole="">
            <v:imagedata r:id="rId34" o:title=""/>
          </v:shape>
          <o:OLEObject Type="Embed" ProgID="Equation.DSMT4" ShapeID="_x0000_i1039" DrawAspect="Content" ObjectID="_1805000597" r:id="rId35"/>
        </w:object>
      </w:r>
      <w:r>
        <w:rPr>
          <w:sz w:val="24"/>
          <w:szCs w:val="24"/>
        </w:rPr>
        <w:t xml:space="preserve"> = </w:t>
      </w:r>
      <w:r w:rsidR="0088426A" w:rsidRPr="00E6515B">
        <w:rPr>
          <w:position w:val="-24"/>
          <w:sz w:val="24"/>
          <w:szCs w:val="24"/>
        </w:rPr>
        <w:object w:dxaOrig="360" w:dyaOrig="620" w14:anchorId="7FAED608">
          <v:shape id="_x0000_i1040" type="#_x0000_t75" style="width:18pt;height:31.2pt" o:ole="">
            <v:imagedata r:id="rId36" o:title=""/>
          </v:shape>
          <o:OLEObject Type="Embed" ProgID="Equation.DSMT4" ShapeID="_x0000_i1040" DrawAspect="Content" ObjectID="_1805000598" r:id="rId37"/>
        </w:object>
      </w:r>
    </w:p>
    <w:p w14:paraId="46AD4C93" w14:textId="104891B5" w:rsidR="0088426A" w:rsidRDefault="008842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F074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correspond</w:t>
      </w:r>
      <w:proofErr w:type="gramEnd"/>
      <w:r>
        <w:rPr>
          <w:sz w:val="24"/>
          <w:szCs w:val="24"/>
        </w:rPr>
        <w:t xml:space="preserve"> donc au rapport d’une énergie (en J) par une puissance (en W).</w:t>
      </w:r>
    </w:p>
    <w:p w14:paraId="24D3E70F" w14:textId="570309B2" w:rsidR="0088426A" w:rsidRDefault="008842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 une énergie est définie par </w:t>
      </w:r>
      <w:r w:rsidRPr="0088426A">
        <w:rPr>
          <w:i/>
          <w:iCs/>
          <w:sz w:val="24"/>
          <w:szCs w:val="24"/>
        </w:rPr>
        <w:t>E</w:t>
      </w:r>
      <w:r>
        <w:rPr>
          <w:sz w:val="24"/>
          <w:szCs w:val="24"/>
        </w:rPr>
        <w:t xml:space="preserve"> = </w:t>
      </w:r>
      <w:proofErr w:type="spellStart"/>
      <w:r w:rsidRPr="0088426A">
        <w:rPr>
          <w:i/>
          <w:iCs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88426A">
        <w:rPr>
          <w:i/>
          <w:iCs/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ainsi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88426A">
        <w:rPr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= </w:t>
      </w:r>
      <w:r w:rsidRPr="0088426A">
        <w:rPr>
          <w:position w:val="-24"/>
          <w:sz w:val="24"/>
          <w:szCs w:val="24"/>
        </w:rPr>
        <w:object w:dxaOrig="279" w:dyaOrig="620" w14:anchorId="392D0D50">
          <v:shape id="_x0000_i1041" type="#_x0000_t75" style="width:13.8pt;height:31.2pt" o:ole="">
            <v:imagedata r:id="rId38" o:title=""/>
          </v:shape>
          <o:OLEObject Type="Embed" ProgID="Equation.DSMT4" ShapeID="_x0000_i1041" DrawAspect="Content" ObjectID="_1805000599" r:id="rId39"/>
        </w:object>
      </w:r>
      <w:r>
        <w:rPr>
          <w:sz w:val="24"/>
          <w:szCs w:val="24"/>
        </w:rPr>
        <w:t>.</w:t>
      </w:r>
    </w:p>
    <w:p w14:paraId="1B64312D" w14:textId="45877D8A" w:rsidR="0088426A" w:rsidRDefault="008842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Donc </w:t>
      </w:r>
      <w:r w:rsidRPr="0088426A">
        <w:rPr>
          <w:i/>
          <w:iCs/>
          <w:sz w:val="24"/>
          <w:szCs w:val="24"/>
        </w:rPr>
        <w:sym w:font="Symbol" w:char="F074"/>
      </w:r>
      <w:r>
        <w:rPr>
          <w:sz w:val="24"/>
          <w:szCs w:val="24"/>
        </w:rPr>
        <w:t xml:space="preserve"> est homogène à une durée et s’exprime bien en secondes.</w:t>
      </w:r>
    </w:p>
    <w:p w14:paraId="49F48B0E" w14:textId="095AE23F" w:rsidR="0088426A" w:rsidRDefault="004025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40256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F61725" wp14:editId="271026BB">
            <wp:simplePos x="0" y="0"/>
            <wp:positionH relativeFrom="column">
              <wp:posOffset>3549650</wp:posOffset>
            </wp:positionH>
            <wp:positionV relativeFrom="paragraph">
              <wp:posOffset>73661</wp:posOffset>
            </wp:positionV>
            <wp:extent cx="3234703" cy="566964"/>
            <wp:effectExtent l="19050" t="19050" r="22860" b="24130"/>
            <wp:wrapNone/>
            <wp:docPr id="14311765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7651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909" cy="5719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56A">
        <w:rPr>
          <w:position w:val="-28"/>
          <w:sz w:val="24"/>
          <w:szCs w:val="24"/>
        </w:rPr>
        <w:object w:dxaOrig="4360" w:dyaOrig="700" w14:anchorId="2544F4B7">
          <v:shape id="_x0000_i1042" type="#_x0000_t75" style="width:217.8pt;height:34.8pt" o:ole="">
            <v:imagedata r:id="rId41" o:title=""/>
          </v:shape>
          <o:OLEObject Type="Embed" ProgID="Equation.DSMT4" ShapeID="_x0000_i1042" DrawAspect="Content" ObjectID="_1805000600" r:id="rId42"/>
        </w:object>
      </w:r>
    </w:p>
    <w:p w14:paraId="22A4EC8E" w14:textId="77777777" w:rsidR="0040256A" w:rsidRDefault="004025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6FD013E7" w14:textId="7448E6DA" w:rsidR="009518DD" w:rsidRPr="009518DD" w:rsidRDefault="009518DD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9518DD">
        <w:rPr>
          <w:sz w:val="24"/>
          <w:szCs w:val="24"/>
        </w:rPr>
        <w:t xml:space="preserve">La solution de l’équation différentielle est </w:t>
      </w:r>
      <w:r w:rsidR="00B05791" w:rsidRPr="00B05791">
        <w:rPr>
          <w:position w:val="-14"/>
          <w:sz w:val="24"/>
          <w:szCs w:val="24"/>
        </w:rPr>
        <w:object w:dxaOrig="3060" w:dyaOrig="600" w14:anchorId="62CA0726">
          <v:shape id="_x0000_i1043" type="#_x0000_t75" style="width:153pt;height:30pt" o:ole="">
            <v:imagedata r:id="rId43" o:title=""/>
          </v:shape>
          <o:OLEObject Type="Embed" ProgID="Equation.DSMT4" ShapeID="_x0000_i1043" DrawAspect="Content" ObjectID="_1805000601" r:id="rId44"/>
        </w:object>
      </w:r>
      <w:r w:rsidR="00B05791">
        <w:rPr>
          <w:sz w:val="24"/>
          <w:szCs w:val="24"/>
        </w:rPr>
        <w:t xml:space="preserve"> </w:t>
      </w:r>
    </w:p>
    <w:p w14:paraId="1E1CCD66" w14:textId="25FCD6FB" w:rsidR="00780F3E" w:rsidRPr="004F58A1" w:rsidRDefault="004B0FD1" w:rsidP="00AC6B4C">
      <w:pPr>
        <w:pStyle w:val="Paragraphedeliste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4B0FD1">
        <w:rPr>
          <w:b/>
          <w:bCs/>
          <w:sz w:val="24"/>
          <w:szCs w:val="24"/>
        </w:rPr>
        <w:t>6. Déterminer la durée maximale de plongée envisageable avant d’atteindre l’hypothermie grave.</w:t>
      </w:r>
    </w:p>
    <w:p w14:paraId="7A446A90" w14:textId="3BD13294" w:rsidR="00780F3E" w:rsidRDefault="00B0579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B05791">
        <w:rPr>
          <w:sz w:val="24"/>
          <w:szCs w:val="24"/>
        </w:rPr>
        <w:t>D’après les données, en dessous de 30 °C, l’hypothermie est grave</w:t>
      </w:r>
      <w:r>
        <w:rPr>
          <w:sz w:val="24"/>
          <w:szCs w:val="24"/>
        </w:rPr>
        <w:t>.</w:t>
      </w:r>
    </w:p>
    <w:p w14:paraId="62428B45" w14:textId="45B45034" w:rsidR="00B05791" w:rsidRDefault="001F2D2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B05791">
        <w:rPr>
          <w:position w:val="-14"/>
          <w:sz w:val="24"/>
          <w:szCs w:val="24"/>
        </w:rPr>
        <w:object w:dxaOrig="3840" w:dyaOrig="600" w14:anchorId="22CE31D5">
          <v:shape id="_x0000_i1044" type="#_x0000_t75" style="width:192pt;height:30pt" o:ole="">
            <v:imagedata r:id="rId45" o:title=""/>
          </v:shape>
          <o:OLEObject Type="Embed" ProgID="Equation.DSMT4" ShapeID="_x0000_i1044" DrawAspect="Content" ObjectID="_1805000602" r:id="rId46"/>
        </w:object>
      </w:r>
    </w:p>
    <w:p w14:paraId="0D5DE7B1" w14:textId="5616EE0E" w:rsidR="001F2D22" w:rsidRDefault="001F2D2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F2D22">
        <w:rPr>
          <w:position w:val="-8"/>
          <w:sz w:val="24"/>
          <w:szCs w:val="24"/>
        </w:rPr>
        <w:object w:dxaOrig="2740" w:dyaOrig="540" w14:anchorId="7EC0C318">
          <v:shape id="_x0000_i1045" type="#_x0000_t75" style="width:136.8pt;height:27pt" o:ole="">
            <v:imagedata r:id="rId47" o:title=""/>
          </v:shape>
          <o:OLEObject Type="Embed" ProgID="Equation.DSMT4" ShapeID="_x0000_i1045" DrawAspect="Content" ObjectID="_1805000603" r:id="rId48"/>
        </w:object>
      </w:r>
    </w:p>
    <w:p w14:paraId="4320D127" w14:textId="7EB9660D" w:rsidR="001F2D22" w:rsidRDefault="001B0914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B0914">
        <w:rPr>
          <w:position w:val="-28"/>
          <w:sz w:val="24"/>
          <w:szCs w:val="24"/>
        </w:rPr>
        <w:object w:dxaOrig="2100" w:dyaOrig="740" w14:anchorId="75185326">
          <v:shape id="_x0000_i1046" type="#_x0000_t75" style="width:105pt;height:37.2pt" o:ole="">
            <v:imagedata r:id="rId49" o:title=""/>
          </v:shape>
          <o:OLEObject Type="Embed" ProgID="Equation.DSMT4" ShapeID="_x0000_i1046" DrawAspect="Content" ObjectID="_1805000604" r:id="rId50"/>
        </w:object>
      </w:r>
    </w:p>
    <w:p w14:paraId="1FDF87A4" w14:textId="02842426" w:rsidR="001B0914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BF0B72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707FDB6" wp14:editId="2B6136BB">
            <wp:simplePos x="0" y="0"/>
            <wp:positionH relativeFrom="column">
              <wp:posOffset>3252470</wp:posOffset>
            </wp:positionH>
            <wp:positionV relativeFrom="paragraph">
              <wp:posOffset>166370</wp:posOffset>
            </wp:positionV>
            <wp:extent cx="3056255" cy="474287"/>
            <wp:effectExtent l="19050" t="19050" r="10795" b="21590"/>
            <wp:wrapNone/>
            <wp:docPr id="13432942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94213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474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914" w:rsidRPr="001B0914">
        <w:rPr>
          <w:position w:val="-28"/>
          <w:sz w:val="24"/>
          <w:szCs w:val="24"/>
        </w:rPr>
        <w:object w:dxaOrig="2880" w:dyaOrig="680" w14:anchorId="1A5370C3">
          <v:shape id="_x0000_i1047" type="#_x0000_t75" style="width:2in;height:34.2pt" o:ole="">
            <v:imagedata r:id="rId52" o:title=""/>
          </v:shape>
          <o:OLEObject Type="Embed" ProgID="Equation.DSMT4" ShapeID="_x0000_i1047" DrawAspect="Content" ObjectID="_1805000605" r:id="rId53"/>
        </w:object>
      </w:r>
    </w:p>
    <w:p w14:paraId="7D0DC9DB" w14:textId="10AD34BC" w:rsidR="001B0914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BF0B72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E5506CD" wp14:editId="51286A71">
            <wp:simplePos x="0" y="0"/>
            <wp:positionH relativeFrom="column">
              <wp:posOffset>3220085</wp:posOffset>
            </wp:positionH>
            <wp:positionV relativeFrom="paragraph">
              <wp:posOffset>214630</wp:posOffset>
            </wp:positionV>
            <wp:extent cx="2695609" cy="348615"/>
            <wp:effectExtent l="19050" t="19050" r="28575" b="13335"/>
            <wp:wrapNone/>
            <wp:docPr id="14677197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1976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09" cy="34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914" w:rsidRPr="001B0914">
        <w:rPr>
          <w:position w:val="-28"/>
          <w:sz w:val="24"/>
          <w:szCs w:val="24"/>
        </w:rPr>
        <w:object w:dxaOrig="3320" w:dyaOrig="680" w14:anchorId="7783456D">
          <v:shape id="_x0000_i1048" type="#_x0000_t75" style="width:166.2pt;height:34.2pt" o:ole="">
            <v:imagedata r:id="rId55" o:title=""/>
          </v:shape>
          <o:OLEObject Type="Embed" ProgID="Equation.DSMT4" ShapeID="_x0000_i1048" DrawAspect="Content" ObjectID="_1805000606" r:id="rId56"/>
        </w:object>
      </w:r>
    </w:p>
    <w:p w14:paraId="3A1CB551" w14:textId="06D85CC6" w:rsidR="001B0914" w:rsidRPr="00BF0B72" w:rsidRDefault="00655EF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proofErr w:type="spellStart"/>
      <w:proofErr w:type="gramStart"/>
      <w:r>
        <w:rPr>
          <w:i/>
          <w:iCs/>
          <w:sz w:val="24"/>
          <w:szCs w:val="24"/>
        </w:rPr>
        <w:t>t</w:t>
      </w:r>
      <w:r w:rsidRPr="00655EF0">
        <w:rPr>
          <w:sz w:val="24"/>
          <w:szCs w:val="24"/>
          <w:vertAlign w:val="subscript"/>
        </w:rPr>
        <w:t>max</w:t>
      </w:r>
      <w:proofErr w:type="spellEnd"/>
      <w:proofErr w:type="gramEnd"/>
      <w:r>
        <w:rPr>
          <w:sz w:val="24"/>
          <w:szCs w:val="24"/>
        </w:rPr>
        <w:t xml:space="preserve"> = </w:t>
      </w:r>
      <w:r w:rsidR="00BF0B72">
        <w:rPr>
          <w:sz w:val="24"/>
          <w:szCs w:val="24"/>
        </w:rPr>
        <w:t>3,3×10</w:t>
      </w:r>
      <w:r w:rsidR="00BF0B72">
        <w:rPr>
          <w:sz w:val="24"/>
          <w:szCs w:val="24"/>
          <w:vertAlign w:val="superscript"/>
        </w:rPr>
        <w:t>2</w:t>
      </w:r>
      <w:r w:rsidR="00BF0B72">
        <w:rPr>
          <w:sz w:val="24"/>
          <w:szCs w:val="24"/>
        </w:rPr>
        <w:t xml:space="preserve"> s = 5</w:t>
      </w:r>
      <w:r w:rsidR="00821F26">
        <w:rPr>
          <w:sz w:val="24"/>
          <w:szCs w:val="24"/>
        </w:rPr>
        <w:t>,</w:t>
      </w:r>
      <w:r w:rsidR="00BF0B72">
        <w:rPr>
          <w:sz w:val="24"/>
          <w:szCs w:val="24"/>
        </w:rPr>
        <w:t>5 min</w:t>
      </w:r>
    </w:p>
    <w:p w14:paraId="4420F02F" w14:textId="255528E0" w:rsidR="004B0FD1" w:rsidRDefault="004B0FD1" w:rsidP="00AC6B4C">
      <w:pPr>
        <w:pStyle w:val="Paragraphedeliste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4B0FD1">
        <w:rPr>
          <w:b/>
          <w:bCs/>
          <w:sz w:val="24"/>
          <w:szCs w:val="24"/>
        </w:rPr>
        <w:t>7. Critiquer le modèle simplifié utilisé ici pour expliquer le record de Win Hof</w:t>
      </w:r>
      <w:r w:rsidR="00BF0B72">
        <w:rPr>
          <w:b/>
          <w:bCs/>
          <w:sz w:val="24"/>
          <w:szCs w:val="24"/>
        </w:rPr>
        <w:t>.</w:t>
      </w:r>
    </w:p>
    <w:p w14:paraId="62165ABC" w14:textId="12BC79DF" w:rsidR="00BF0B72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modèle montre que l’hypothermie est atteinte en seulement </w:t>
      </w:r>
      <w:r w:rsidR="00821F26">
        <w:rPr>
          <w:sz w:val="24"/>
          <w:szCs w:val="24"/>
        </w:rPr>
        <w:t>5 à 6</w:t>
      </w:r>
      <w:r>
        <w:rPr>
          <w:sz w:val="24"/>
          <w:szCs w:val="24"/>
        </w:rPr>
        <w:t xml:space="preserve"> minutes alors que le record de Win Hof est de 1h53min2s.</w:t>
      </w:r>
    </w:p>
    <w:p w14:paraId="2FC35B60" w14:textId="61D0A336" w:rsidR="00BF0B72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Le modèle est trop simplifié pour être réaliste.</w:t>
      </w:r>
    </w:p>
    <w:p w14:paraId="00E8D3B2" w14:textId="3E313B10" w:rsidR="00BF0B72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a supposé que la température du corps </w:t>
      </w:r>
      <w:proofErr w:type="gramStart"/>
      <w:r>
        <w:rPr>
          <w:sz w:val="24"/>
          <w:szCs w:val="24"/>
        </w:rPr>
        <w:t>est</w:t>
      </w:r>
      <w:proofErr w:type="gramEnd"/>
      <w:r>
        <w:rPr>
          <w:sz w:val="24"/>
          <w:szCs w:val="24"/>
        </w:rPr>
        <w:t xml:space="preserve"> uniforme alors que ce n’est pas le cas.</w:t>
      </w:r>
    </w:p>
    <w:p w14:paraId="62FB6876" w14:textId="3F721CA6" w:rsidR="00BF0B72" w:rsidRDefault="00D4477B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valeur du coefficient de transfert thermique </w:t>
      </w:r>
      <w:r w:rsidRPr="00D4477B">
        <w:rPr>
          <w:i/>
          <w:iCs/>
          <w:sz w:val="24"/>
          <w:szCs w:val="24"/>
        </w:rPr>
        <w:t>h</w:t>
      </w:r>
      <w:r>
        <w:rPr>
          <w:sz w:val="24"/>
          <w:szCs w:val="24"/>
        </w:rPr>
        <w:t xml:space="preserve"> est peut-être trop élevée par rapport à la réalité.</w:t>
      </w:r>
    </w:p>
    <w:p w14:paraId="061C9A4E" w14:textId="770F9B87" w:rsidR="00D4477B" w:rsidRDefault="00D4477B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Si il</w:t>
      </w:r>
      <w:proofErr w:type="gramEnd"/>
      <w:r>
        <w:rPr>
          <w:sz w:val="24"/>
          <w:szCs w:val="24"/>
        </w:rPr>
        <w:t xml:space="preserve"> n’y a pas de trop de mouvement d’eau, peut-être que l’eau en contact avec la peau voit sa température augmenter, ce qui réduit les échanges thermiques avec l’eau.</w:t>
      </w:r>
    </w:p>
    <w:p w14:paraId="44E1D9E1" w14:textId="50663824" w:rsidR="00D4477B" w:rsidRPr="00807FC7" w:rsidRDefault="00D4477B" w:rsidP="00807FC7">
      <w:pPr>
        <w:pStyle w:val="Paragraphedeliste"/>
        <w:tabs>
          <w:tab w:val="left" w:pos="5306"/>
        </w:tabs>
        <w:spacing w:line="276" w:lineRule="auto"/>
        <w:ind w:left="0"/>
        <w:jc w:val="center"/>
        <w:rPr>
          <w:b/>
          <w:bCs/>
          <w:sz w:val="24"/>
          <w:szCs w:val="24"/>
        </w:rPr>
      </w:pPr>
      <w:r w:rsidRPr="00807FC7">
        <w:rPr>
          <w:b/>
          <w:bCs/>
          <w:sz w:val="24"/>
          <w:szCs w:val="24"/>
        </w:rPr>
        <w:t xml:space="preserve">Merci de nous signaler d’éventuelles erreurs : </w:t>
      </w:r>
      <w:hyperlink r:id="rId57" w:history="1">
        <w:r w:rsidRPr="00807FC7">
          <w:rPr>
            <w:rStyle w:val="Lienhypertexte"/>
            <w:b/>
            <w:bCs/>
            <w:sz w:val="24"/>
            <w:szCs w:val="24"/>
          </w:rPr>
          <w:t>labolycee@labolycee.org</w:t>
        </w:r>
      </w:hyperlink>
    </w:p>
    <w:sectPr w:rsidR="00D4477B" w:rsidRPr="00807FC7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85BD04EF-47E9-4923-A4CC-66A0C1419182}"/>
    <w:embedBoldItalic r:id="rId2" w:fontKey="{348A469A-EB44-4043-8BDA-EA209E9625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2635">
    <w:abstractNumId w:val="1"/>
  </w:num>
  <w:num w:numId="2" w16cid:durableId="12155099">
    <w:abstractNumId w:val="3"/>
  </w:num>
  <w:num w:numId="3" w16cid:durableId="489440712">
    <w:abstractNumId w:val="4"/>
  </w:num>
  <w:num w:numId="4" w16cid:durableId="2135709506">
    <w:abstractNumId w:val="2"/>
  </w:num>
  <w:num w:numId="5" w16cid:durableId="723718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B9C"/>
    <w:rsid w:val="000026D4"/>
    <w:rsid w:val="000031FB"/>
    <w:rsid w:val="00017A62"/>
    <w:rsid w:val="00026DFD"/>
    <w:rsid w:val="00042161"/>
    <w:rsid w:val="0005015E"/>
    <w:rsid w:val="000529F4"/>
    <w:rsid w:val="00054B31"/>
    <w:rsid w:val="000738ED"/>
    <w:rsid w:val="00084A05"/>
    <w:rsid w:val="000936C6"/>
    <w:rsid w:val="000965EB"/>
    <w:rsid w:val="000A1567"/>
    <w:rsid w:val="000C4317"/>
    <w:rsid w:val="000C7197"/>
    <w:rsid w:val="000D24E0"/>
    <w:rsid w:val="000D6E2B"/>
    <w:rsid w:val="000E51A4"/>
    <w:rsid w:val="000E6090"/>
    <w:rsid w:val="000F3FB2"/>
    <w:rsid w:val="000F70FE"/>
    <w:rsid w:val="001013B2"/>
    <w:rsid w:val="0010425B"/>
    <w:rsid w:val="00104E94"/>
    <w:rsid w:val="00112A8B"/>
    <w:rsid w:val="00117032"/>
    <w:rsid w:val="00117933"/>
    <w:rsid w:val="001257DA"/>
    <w:rsid w:val="00127733"/>
    <w:rsid w:val="00131103"/>
    <w:rsid w:val="00135466"/>
    <w:rsid w:val="00136E1B"/>
    <w:rsid w:val="0014110D"/>
    <w:rsid w:val="00153305"/>
    <w:rsid w:val="00154F63"/>
    <w:rsid w:val="0015517A"/>
    <w:rsid w:val="00167682"/>
    <w:rsid w:val="00174B75"/>
    <w:rsid w:val="001838A3"/>
    <w:rsid w:val="001865DF"/>
    <w:rsid w:val="00186E88"/>
    <w:rsid w:val="001944FB"/>
    <w:rsid w:val="001A27D3"/>
    <w:rsid w:val="001A67BA"/>
    <w:rsid w:val="001B0914"/>
    <w:rsid w:val="001B38D1"/>
    <w:rsid w:val="001B5C3C"/>
    <w:rsid w:val="001C1790"/>
    <w:rsid w:val="001D0326"/>
    <w:rsid w:val="001F2D22"/>
    <w:rsid w:val="001F3763"/>
    <w:rsid w:val="001F393F"/>
    <w:rsid w:val="002022A8"/>
    <w:rsid w:val="00203188"/>
    <w:rsid w:val="00205586"/>
    <w:rsid w:val="0021020E"/>
    <w:rsid w:val="0021216B"/>
    <w:rsid w:val="00215488"/>
    <w:rsid w:val="00215B0A"/>
    <w:rsid w:val="00216ACE"/>
    <w:rsid w:val="002351CD"/>
    <w:rsid w:val="00281EA9"/>
    <w:rsid w:val="00290B46"/>
    <w:rsid w:val="00292F42"/>
    <w:rsid w:val="00293E75"/>
    <w:rsid w:val="002958F8"/>
    <w:rsid w:val="002A01CB"/>
    <w:rsid w:val="002A3B3A"/>
    <w:rsid w:val="002A3DA0"/>
    <w:rsid w:val="002B06C6"/>
    <w:rsid w:val="002B295B"/>
    <w:rsid w:val="002B4FC9"/>
    <w:rsid w:val="002C1B79"/>
    <w:rsid w:val="002C4F8B"/>
    <w:rsid w:val="002D0A76"/>
    <w:rsid w:val="002D42AA"/>
    <w:rsid w:val="002D7213"/>
    <w:rsid w:val="002D752C"/>
    <w:rsid w:val="002E29DF"/>
    <w:rsid w:val="002E58C2"/>
    <w:rsid w:val="002E7313"/>
    <w:rsid w:val="002F0D6D"/>
    <w:rsid w:val="0030164E"/>
    <w:rsid w:val="00306758"/>
    <w:rsid w:val="00306FD2"/>
    <w:rsid w:val="00327318"/>
    <w:rsid w:val="00336093"/>
    <w:rsid w:val="003415B3"/>
    <w:rsid w:val="00345D3C"/>
    <w:rsid w:val="00356325"/>
    <w:rsid w:val="00382288"/>
    <w:rsid w:val="00382553"/>
    <w:rsid w:val="00397B2D"/>
    <w:rsid w:val="00397CA5"/>
    <w:rsid w:val="003A197A"/>
    <w:rsid w:val="003A4DE4"/>
    <w:rsid w:val="003B05DB"/>
    <w:rsid w:val="003B30B0"/>
    <w:rsid w:val="003C7502"/>
    <w:rsid w:val="003D2D7E"/>
    <w:rsid w:val="003E3E63"/>
    <w:rsid w:val="0040256A"/>
    <w:rsid w:val="00403585"/>
    <w:rsid w:val="00411330"/>
    <w:rsid w:val="00411BEE"/>
    <w:rsid w:val="0041404E"/>
    <w:rsid w:val="0041438D"/>
    <w:rsid w:val="004178B0"/>
    <w:rsid w:val="0042345E"/>
    <w:rsid w:val="00425709"/>
    <w:rsid w:val="0043263F"/>
    <w:rsid w:val="00432842"/>
    <w:rsid w:val="004415BC"/>
    <w:rsid w:val="0044291B"/>
    <w:rsid w:val="00442F35"/>
    <w:rsid w:val="004430CF"/>
    <w:rsid w:val="004468F1"/>
    <w:rsid w:val="0045319B"/>
    <w:rsid w:val="004545F0"/>
    <w:rsid w:val="0046312A"/>
    <w:rsid w:val="00477C27"/>
    <w:rsid w:val="004809D2"/>
    <w:rsid w:val="004824E2"/>
    <w:rsid w:val="004846FC"/>
    <w:rsid w:val="00491FA6"/>
    <w:rsid w:val="00494336"/>
    <w:rsid w:val="00495457"/>
    <w:rsid w:val="00495621"/>
    <w:rsid w:val="004B0FD1"/>
    <w:rsid w:val="004C3D5B"/>
    <w:rsid w:val="004C3FAB"/>
    <w:rsid w:val="004D2606"/>
    <w:rsid w:val="004E2873"/>
    <w:rsid w:val="004E669B"/>
    <w:rsid w:val="004E66EF"/>
    <w:rsid w:val="004E7667"/>
    <w:rsid w:val="004F1B9C"/>
    <w:rsid w:val="004F58A1"/>
    <w:rsid w:val="004F6422"/>
    <w:rsid w:val="00501213"/>
    <w:rsid w:val="005127E3"/>
    <w:rsid w:val="00515516"/>
    <w:rsid w:val="00515601"/>
    <w:rsid w:val="005303F6"/>
    <w:rsid w:val="00532F94"/>
    <w:rsid w:val="00535395"/>
    <w:rsid w:val="005438E0"/>
    <w:rsid w:val="0055099D"/>
    <w:rsid w:val="00552F69"/>
    <w:rsid w:val="005666A5"/>
    <w:rsid w:val="0057214E"/>
    <w:rsid w:val="00584B5C"/>
    <w:rsid w:val="005855EE"/>
    <w:rsid w:val="00585901"/>
    <w:rsid w:val="00594277"/>
    <w:rsid w:val="0059619F"/>
    <w:rsid w:val="005A6DE5"/>
    <w:rsid w:val="005B0BE2"/>
    <w:rsid w:val="005B5347"/>
    <w:rsid w:val="005C061A"/>
    <w:rsid w:val="005C1432"/>
    <w:rsid w:val="005C60F2"/>
    <w:rsid w:val="005C70E5"/>
    <w:rsid w:val="005D4FA3"/>
    <w:rsid w:val="005E05DF"/>
    <w:rsid w:val="005F78C3"/>
    <w:rsid w:val="00620134"/>
    <w:rsid w:val="00630D66"/>
    <w:rsid w:val="006326D7"/>
    <w:rsid w:val="00655EF0"/>
    <w:rsid w:val="00657F15"/>
    <w:rsid w:val="00674824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7014BA"/>
    <w:rsid w:val="00705BD5"/>
    <w:rsid w:val="00707508"/>
    <w:rsid w:val="00715F95"/>
    <w:rsid w:val="00727955"/>
    <w:rsid w:val="007342D3"/>
    <w:rsid w:val="007379A7"/>
    <w:rsid w:val="0074226E"/>
    <w:rsid w:val="00746F6A"/>
    <w:rsid w:val="00753F15"/>
    <w:rsid w:val="00761EEC"/>
    <w:rsid w:val="00762DF4"/>
    <w:rsid w:val="00764152"/>
    <w:rsid w:val="00766F90"/>
    <w:rsid w:val="00770639"/>
    <w:rsid w:val="00772B5A"/>
    <w:rsid w:val="00780F3E"/>
    <w:rsid w:val="00792781"/>
    <w:rsid w:val="007A0C63"/>
    <w:rsid w:val="007A119B"/>
    <w:rsid w:val="007C19EE"/>
    <w:rsid w:val="007C55D2"/>
    <w:rsid w:val="007C57EE"/>
    <w:rsid w:val="007D1446"/>
    <w:rsid w:val="007D14A5"/>
    <w:rsid w:val="007D30BC"/>
    <w:rsid w:val="007D56A5"/>
    <w:rsid w:val="007D6B13"/>
    <w:rsid w:val="007E12A5"/>
    <w:rsid w:val="007E3F1E"/>
    <w:rsid w:val="007E5A01"/>
    <w:rsid w:val="007E6004"/>
    <w:rsid w:val="007F5313"/>
    <w:rsid w:val="008008F8"/>
    <w:rsid w:val="0080479C"/>
    <w:rsid w:val="00807FC7"/>
    <w:rsid w:val="00812DC3"/>
    <w:rsid w:val="00814A0D"/>
    <w:rsid w:val="00821F26"/>
    <w:rsid w:val="0084644D"/>
    <w:rsid w:val="008567C8"/>
    <w:rsid w:val="00861DC0"/>
    <w:rsid w:val="00870978"/>
    <w:rsid w:val="00874167"/>
    <w:rsid w:val="0088136B"/>
    <w:rsid w:val="0088426A"/>
    <w:rsid w:val="008931BB"/>
    <w:rsid w:val="00893CB9"/>
    <w:rsid w:val="008A63E3"/>
    <w:rsid w:val="008B1B53"/>
    <w:rsid w:val="008B5726"/>
    <w:rsid w:val="008C0FCD"/>
    <w:rsid w:val="008C5EDE"/>
    <w:rsid w:val="008C6F9C"/>
    <w:rsid w:val="008D54E2"/>
    <w:rsid w:val="008E1C32"/>
    <w:rsid w:val="008E2FB6"/>
    <w:rsid w:val="008E3EF4"/>
    <w:rsid w:val="008E5B1B"/>
    <w:rsid w:val="008E7ED2"/>
    <w:rsid w:val="00902983"/>
    <w:rsid w:val="0090520D"/>
    <w:rsid w:val="0090656D"/>
    <w:rsid w:val="00910DA9"/>
    <w:rsid w:val="00911300"/>
    <w:rsid w:val="00911643"/>
    <w:rsid w:val="00933179"/>
    <w:rsid w:val="00934E89"/>
    <w:rsid w:val="00937249"/>
    <w:rsid w:val="009443CC"/>
    <w:rsid w:val="009451A0"/>
    <w:rsid w:val="009518DD"/>
    <w:rsid w:val="00952060"/>
    <w:rsid w:val="00953E04"/>
    <w:rsid w:val="00954E50"/>
    <w:rsid w:val="00970326"/>
    <w:rsid w:val="00970F55"/>
    <w:rsid w:val="0098073F"/>
    <w:rsid w:val="00985BBF"/>
    <w:rsid w:val="00986F51"/>
    <w:rsid w:val="009A0D36"/>
    <w:rsid w:val="009A1D63"/>
    <w:rsid w:val="009A4981"/>
    <w:rsid w:val="009C1457"/>
    <w:rsid w:val="009C3F43"/>
    <w:rsid w:val="009D556B"/>
    <w:rsid w:val="009D6347"/>
    <w:rsid w:val="009E29EA"/>
    <w:rsid w:val="009E60AA"/>
    <w:rsid w:val="009E7E24"/>
    <w:rsid w:val="00A05E3D"/>
    <w:rsid w:val="00A10686"/>
    <w:rsid w:val="00A2558F"/>
    <w:rsid w:val="00A27E71"/>
    <w:rsid w:val="00A317FB"/>
    <w:rsid w:val="00A35EA1"/>
    <w:rsid w:val="00A40333"/>
    <w:rsid w:val="00A44907"/>
    <w:rsid w:val="00A525D7"/>
    <w:rsid w:val="00A579E5"/>
    <w:rsid w:val="00A71013"/>
    <w:rsid w:val="00A80D2D"/>
    <w:rsid w:val="00A81A19"/>
    <w:rsid w:val="00A87039"/>
    <w:rsid w:val="00A948FF"/>
    <w:rsid w:val="00A96E77"/>
    <w:rsid w:val="00AA0565"/>
    <w:rsid w:val="00AA3BEE"/>
    <w:rsid w:val="00AB2C4A"/>
    <w:rsid w:val="00AB7092"/>
    <w:rsid w:val="00AC6B4C"/>
    <w:rsid w:val="00AC6FE1"/>
    <w:rsid w:val="00AE152F"/>
    <w:rsid w:val="00B05791"/>
    <w:rsid w:val="00B21A0F"/>
    <w:rsid w:val="00B3199D"/>
    <w:rsid w:val="00B32A06"/>
    <w:rsid w:val="00B3429C"/>
    <w:rsid w:val="00B34815"/>
    <w:rsid w:val="00B3715C"/>
    <w:rsid w:val="00B45E2E"/>
    <w:rsid w:val="00B47352"/>
    <w:rsid w:val="00B507E8"/>
    <w:rsid w:val="00B553B7"/>
    <w:rsid w:val="00B634D1"/>
    <w:rsid w:val="00B63C97"/>
    <w:rsid w:val="00B645A5"/>
    <w:rsid w:val="00B676A9"/>
    <w:rsid w:val="00B702E2"/>
    <w:rsid w:val="00B731C7"/>
    <w:rsid w:val="00B7509B"/>
    <w:rsid w:val="00B807DB"/>
    <w:rsid w:val="00B92625"/>
    <w:rsid w:val="00BA39F9"/>
    <w:rsid w:val="00BA5CA7"/>
    <w:rsid w:val="00BB0C92"/>
    <w:rsid w:val="00BB69B8"/>
    <w:rsid w:val="00BF0B72"/>
    <w:rsid w:val="00BF1CF3"/>
    <w:rsid w:val="00BF2CB9"/>
    <w:rsid w:val="00BF4B3A"/>
    <w:rsid w:val="00C01B49"/>
    <w:rsid w:val="00C025E5"/>
    <w:rsid w:val="00C02ED5"/>
    <w:rsid w:val="00C15810"/>
    <w:rsid w:val="00C2665E"/>
    <w:rsid w:val="00C3771B"/>
    <w:rsid w:val="00C53560"/>
    <w:rsid w:val="00C56BDD"/>
    <w:rsid w:val="00C62B5A"/>
    <w:rsid w:val="00C71E1F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A91"/>
    <w:rsid w:val="00CE0CDE"/>
    <w:rsid w:val="00CE3BB6"/>
    <w:rsid w:val="00CE5E67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E6E"/>
    <w:rsid w:val="00D41EA6"/>
    <w:rsid w:val="00D44064"/>
    <w:rsid w:val="00D4477B"/>
    <w:rsid w:val="00D461E7"/>
    <w:rsid w:val="00D46AC7"/>
    <w:rsid w:val="00D548B8"/>
    <w:rsid w:val="00D56656"/>
    <w:rsid w:val="00D61803"/>
    <w:rsid w:val="00D64F5C"/>
    <w:rsid w:val="00D67FD5"/>
    <w:rsid w:val="00D71569"/>
    <w:rsid w:val="00D71B29"/>
    <w:rsid w:val="00D91F10"/>
    <w:rsid w:val="00D937D4"/>
    <w:rsid w:val="00D942D0"/>
    <w:rsid w:val="00DA0531"/>
    <w:rsid w:val="00DA7616"/>
    <w:rsid w:val="00DA7B32"/>
    <w:rsid w:val="00DA7BA0"/>
    <w:rsid w:val="00DB2B0C"/>
    <w:rsid w:val="00DC1FCF"/>
    <w:rsid w:val="00DD5759"/>
    <w:rsid w:val="00DD60FD"/>
    <w:rsid w:val="00DD7463"/>
    <w:rsid w:val="00DE2532"/>
    <w:rsid w:val="00DE3F2C"/>
    <w:rsid w:val="00DE5E44"/>
    <w:rsid w:val="00DE7AAD"/>
    <w:rsid w:val="00DF16E3"/>
    <w:rsid w:val="00DF4065"/>
    <w:rsid w:val="00E00297"/>
    <w:rsid w:val="00E03F15"/>
    <w:rsid w:val="00E06BD6"/>
    <w:rsid w:val="00E13FD9"/>
    <w:rsid w:val="00E22871"/>
    <w:rsid w:val="00E24D08"/>
    <w:rsid w:val="00E267CF"/>
    <w:rsid w:val="00E31177"/>
    <w:rsid w:val="00E35B22"/>
    <w:rsid w:val="00E374FA"/>
    <w:rsid w:val="00E47E00"/>
    <w:rsid w:val="00E63C9F"/>
    <w:rsid w:val="00E64807"/>
    <w:rsid w:val="00E6515B"/>
    <w:rsid w:val="00E74DFD"/>
    <w:rsid w:val="00E7600F"/>
    <w:rsid w:val="00E977F2"/>
    <w:rsid w:val="00EA500D"/>
    <w:rsid w:val="00EA5A16"/>
    <w:rsid w:val="00EA69CA"/>
    <w:rsid w:val="00EA7BBE"/>
    <w:rsid w:val="00EA7E2E"/>
    <w:rsid w:val="00EB44C7"/>
    <w:rsid w:val="00EB7CCE"/>
    <w:rsid w:val="00EC096F"/>
    <w:rsid w:val="00EC1903"/>
    <w:rsid w:val="00EC326C"/>
    <w:rsid w:val="00EC768B"/>
    <w:rsid w:val="00ED4639"/>
    <w:rsid w:val="00ED7C31"/>
    <w:rsid w:val="00EE3F01"/>
    <w:rsid w:val="00EE58E2"/>
    <w:rsid w:val="00EE5FC8"/>
    <w:rsid w:val="00EF3E5F"/>
    <w:rsid w:val="00EF5657"/>
    <w:rsid w:val="00EF7017"/>
    <w:rsid w:val="00F03462"/>
    <w:rsid w:val="00F06823"/>
    <w:rsid w:val="00F11B0B"/>
    <w:rsid w:val="00F1695A"/>
    <w:rsid w:val="00F178C2"/>
    <w:rsid w:val="00F17F4D"/>
    <w:rsid w:val="00F24D24"/>
    <w:rsid w:val="00F267DA"/>
    <w:rsid w:val="00F27431"/>
    <w:rsid w:val="00F27508"/>
    <w:rsid w:val="00F2787F"/>
    <w:rsid w:val="00F30B9A"/>
    <w:rsid w:val="00F314ED"/>
    <w:rsid w:val="00F3490F"/>
    <w:rsid w:val="00F36978"/>
    <w:rsid w:val="00F501E6"/>
    <w:rsid w:val="00F51A8F"/>
    <w:rsid w:val="00F534BA"/>
    <w:rsid w:val="00F553B5"/>
    <w:rsid w:val="00F673C6"/>
    <w:rsid w:val="00F75F36"/>
    <w:rsid w:val="00F82F2C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5FA1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44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7.bin"/><Relationship Id="rId21" Type="http://schemas.openxmlformats.org/officeDocument/2006/relationships/image" Target="media/image8.wmf"/><Relationship Id="rId34" Type="http://schemas.openxmlformats.org/officeDocument/2006/relationships/image" Target="media/image14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6.wmf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2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7.png"/><Relationship Id="rId45" Type="http://schemas.openxmlformats.org/officeDocument/2006/relationships/image" Target="media/image20.wmf"/><Relationship Id="rId53" Type="http://schemas.openxmlformats.org/officeDocument/2006/relationships/oleObject" Target="embeddings/oleObject23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4.bin"/><Relationship Id="rId8" Type="http://schemas.openxmlformats.org/officeDocument/2006/relationships/image" Target="media/image2.wmf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46" Type="http://schemas.openxmlformats.org/officeDocument/2006/relationships/oleObject" Target="embeddings/oleObject20.bin"/><Relationship Id="rId59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oleObject" Target="embeddings/oleObject4.bin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hyperlink" Target="mailto:labolycee@labolycee.org" TargetMode="External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4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FCC-E1C2-44ED-AEB7-8B598CB9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cp:lastPrinted>2025-03-31T08:10:00Z</cp:lastPrinted>
  <dcterms:created xsi:type="dcterms:W3CDTF">2025-04-01T06:16:00Z</dcterms:created>
  <dcterms:modified xsi:type="dcterms:W3CDTF">2025-04-01T06:16:00Z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