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35763699"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 xml:space="preserve">Bac </w:t>
      </w:r>
      <w:r w:rsidR="00DA399A">
        <w:rPr>
          <w:rFonts w:ascii="Arial" w:hAnsi="Arial" w:cs="Arial"/>
          <w:b/>
          <w:bCs/>
          <w:sz w:val="24"/>
          <w:szCs w:val="24"/>
        </w:rPr>
        <w:t xml:space="preserve">Septembre </w:t>
      </w:r>
      <w:r>
        <w:rPr>
          <w:rFonts w:ascii="Arial" w:hAnsi="Arial" w:cs="Arial"/>
          <w:b/>
          <w:bCs/>
          <w:sz w:val="24"/>
          <w:szCs w:val="24"/>
        </w:rPr>
        <w:t>202</w:t>
      </w:r>
      <w:r w:rsidR="00050E6A">
        <w:rPr>
          <w:rFonts w:ascii="Arial" w:hAnsi="Arial" w:cs="Arial"/>
          <w:b/>
          <w:bCs/>
          <w:sz w:val="24"/>
          <w:szCs w:val="24"/>
        </w:rPr>
        <w:t>4</w:t>
      </w:r>
      <w:r w:rsidR="00107A43">
        <w:rPr>
          <w:rFonts w:ascii="Arial" w:hAnsi="Arial" w:cs="Arial"/>
          <w:b/>
          <w:bCs/>
          <w:sz w:val="24"/>
          <w:szCs w:val="24"/>
        </w:rPr>
        <w:t xml:space="preserve"> </w:t>
      </w:r>
      <w:r w:rsidR="00050E6A">
        <w:rPr>
          <w:rFonts w:ascii="Arial" w:hAnsi="Arial" w:cs="Arial"/>
          <w:b/>
          <w:bCs/>
          <w:sz w:val="24"/>
          <w:szCs w:val="24"/>
        </w:rPr>
        <w:t>Polynésie</w:t>
      </w:r>
      <w:r>
        <w:rPr>
          <w:rFonts w:ascii="Arial" w:hAnsi="Arial" w:cs="Arial"/>
          <w:b/>
          <w:bCs/>
          <w:sz w:val="24"/>
          <w:szCs w:val="24"/>
        </w:rPr>
        <w:tab/>
      </w:r>
      <w:hyperlink r:id="rId5" w:history="1">
        <w:r w:rsidR="00BA10B2" w:rsidRPr="00824146">
          <w:rPr>
            <w:rStyle w:val="Lienhypertexte"/>
            <w:rFonts w:ascii="Arial" w:hAnsi="Arial" w:cs="Arial"/>
            <w:b/>
            <w:bCs/>
            <w:sz w:val="24"/>
            <w:szCs w:val="24"/>
          </w:rPr>
          <w:t>https://www.labolycee.org</w:t>
        </w:r>
      </w:hyperlink>
      <w:r w:rsidR="00BA10B2">
        <w:rPr>
          <w:rFonts w:ascii="Arial" w:hAnsi="Arial" w:cs="Arial"/>
          <w:b/>
          <w:bCs/>
          <w:sz w:val="24"/>
          <w:szCs w:val="24"/>
        </w:rPr>
        <w:t xml:space="preserve"> </w:t>
      </w:r>
    </w:p>
    <w:p w14:paraId="0689D52E" w14:textId="77777777" w:rsidR="00F0583B" w:rsidRDefault="00F0583B"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0D2810B2"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050E6A">
        <w:rPr>
          <w:rFonts w:ascii="Arial" w:hAnsi="Arial" w:cs="Arial"/>
          <w:b/>
          <w:bCs/>
          <w:sz w:val="24"/>
          <w:szCs w:val="24"/>
        </w:rPr>
        <w:t>1</w:t>
      </w:r>
      <w:r w:rsidRPr="00EB63DF">
        <w:rPr>
          <w:rFonts w:ascii="Arial" w:hAnsi="Arial" w:cs="Arial"/>
          <w:b/>
          <w:bCs/>
          <w:sz w:val="24"/>
          <w:szCs w:val="24"/>
        </w:rPr>
        <w:t xml:space="preserve"> (</w:t>
      </w:r>
      <w:r w:rsidR="00050E6A">
        <w:rPr>
          <w:rFonts w:ascii="Arial" w:hAnsi="Arial" w:cs="Arial"/>
          <w:b/>
          <w:bCs/>
          <w:sz w:val="24"/>
          <w:szCs w:val="24"/>
        </w:rPr>
        <w:t>9</w:t>
      </w:r>
      <w:r w:rsidRPr="00EB63DF">
        <w:rPr>
          <w:rFonts w:ascii="Arial" w:hAnsi="Arial" w:cs="Arial"/>
          <w:b/>
          <w:bCs/>
          <w:sz w:val="24"/>
          <w:szCs w:val="24"/>
        </w:rPr>
        <w:t xml:space="preserve"> points)</w:t>
      </w:r>
    </w:p>
    <w:p w14:paraId="0F967BC5" w14:textId="72D9B377" w:rsidR="00EB63DF" w:rsidRPr="002C27A0" w:rsidRDefault="00DA399A"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un</w:t>
      </w:r>
      <w:r w:rsidR="00050E6A">
        <w:rPr>
          <w:rFonts w:ascii="Arial" w:hAnsi="Arial" w:cs="Arial"/>
          <w:b/>
          <w:bCs/>
          <w:caps/>
          <w:sz w:val="24"/>
          <w:szCs w:val="24"/>
        </w:rPr>
        <w:t>e</w:t>
      </w:r>
      <w:r>
        <w:rPr>
          <w:rFonts w:ascii="Arial" w:hAnsi="Arial" w:cs="Arial"/>
          <w:b/>
          <w:bCs/>
          <w:caps/>
          <w:sz w:val="24"/>
          <w:szCs w:val="24"/>
        </w:rPr>
        <w:t xml:space="preserve"> </w:t>
      </w:r>
      <w:r w:rsidR="00050E6A">
        <w:rPr>
          <w:rFonts w:ascii="Arial" w:hAnsi="Arial" w:cs="Arial"/>
          <w:b/>
          <w:bCs/>
          <w:caps/>
          <w:sz w:val="24"/>
          <w:szCs w:val="24"/>
        </w:rPr>
        <w:t>série d’expériences historiques : la réaction d’estérification étudiée par Marcellin Berthelot</w:t>
      </w:r>
    </w:p>
    <w:p w14:paraId="5EF8DA73" w14:textId="77777777" w:rsidR="00EB63DF" w:rsidRDefault="00EB63DF" w:rsidP="000D6EDC">
      <w:pPr>
        <w:spacing w:after="0" w:line="240" w:lineRule="auto"/>
        <w:jc w:val="both"/>
        <w:rPr>
          <w:rFonts w:ascii="Arial" w:hAnsi="Arial" w:cs="Arial"/>
          <w:sz w:val="24"/>
          <w:szCs w:val="24"/>
        </w:rPr>
      </w:pPr>
    </w:p>
    <w:p w14:paraId="0469E20F" w14:textId="4C141AA0" w:rsidR="00107A43" w:rsidRDefault="00107A43" w:rsidP="000D6EDC">
      <w:pPr>
        <w:spacing w:after="0" w:line="240" w:lineRule="auto"/>
        <w:jc w:val="both"/>
        <w:rPr>
          <w:rFonts w:ascii="Arial" w:hAnsi="Arial" w:cs="Arial"/>
          <w:sz w:val="24"/>
          <w:szCs w:val="24"/>
        </w:rPr>
      </w:pPr>
    </w:p>
    <w:p w14:paraId="4CA004DD" w14:textId="299E817C" w:rsidR="00186C42" w:rsidRPr="00C95A1C" w:rsidRDefault="00186C42" w:rsidP="00C95A1C">
      <w:pPr>
        <w:spacing w:after="0" w:line="240" w:lineRule="auto"/>
        <w:jc w:val="both"/>
        <w:rPr>
          <w:rFonts w:ascii="Arial" w:hAnsi="Arial" w:cs="Arial"/>
          <w:sz w:val="24"/>
          <w:szCs w:val="24"/>
        </w:rPr>
      </w:pPr>
      <w:r w:rsidRPr="00C95A1C">
        <w:rPr>
          <w:rFonts w:ascii="Arial" w:hAnsi="Arial" w:cs="Arial"/>
          <w:sz w:val="24"/>
          <w:szCs w:val="24"/>
        </w:rPr>
        <w:t>Marcellin Berthelot (1827-1907), auteur de nombreuses découvertes en chimie, est considéré comme l’un des plus grands scientifiques français du dix-neuvième siècle.</w:t>
      </w:r>
      <w:r w:rsidR="00C95A1C">
        <w:rPr>
          <w:rFonts w:ascii="Arial" w:hAnsi="Arial" w:cs="Arial"/>
          <w:sz w:val="24"/>
          <w:szCs w:val="24"/>
        </w:rPr>
        <w:t xml:space="preserve"> </w:t>
      </w:r>
      <w:r w:rsidRPr="00C95A1C">
        <w:rPr>
          <w:rFonts w:ascii="Arial" w:hAnsi="Arial" w:cs="Arial"/>
          <w:sz w:val="24"/>
          <w:szCs w:val="24"/>
        </w:rPr>
        <w:t>Avec l’aide de son élève, Léon Péan de Saint-Gilles, il a étudié de manière approfondie la réaction entre un alcool et un acide carboxylique.</w:t>
      </w:r>
    </w:p>
    <w:p w14:paraId="36E3A499" w14:textId="77777777" w:rsidR="00186C42" w:rsidRPr="00C95A1C" w:rsidRDefault="00186C42" w:rsidP="00C95A1C">
      <w:pPr>
        <w:spacing w:after="0" w:line="240" w:lineRule="auto"/>
        <w:jc w:val="both"/>
        <w:rPr>
          <w:rFonts w:ascii="Arial" w:hAnsi="Arial" w:cs="Arial"/>
          <w:sz w:val="24"/>
          <w:szCs w:val="24"/>
        </w:rPr>
      </w:pPr>
    </w:p>
    <w:p w14:paraId="31E77292" w14:textId="17230E2D" w:rsidR="00186C42" w:rsidRPr="00C95A1C" w:rsidRDefault="00186C42" w:rsidP="00C95A1C">
      <w:pPr>
        <w:spacing w:after="0" w:line="240" w:lineRule="auto"/>
        <w:jc w:val="both"/>
        <w:rPr>
          <w:rFonts w:ascii="Arial" w:hAnsi="Arial" w:cs="Arial"/>
          <w:spacing w:val="-4"/>
          <w:sz w:val="24"/>
          <w:szCs w:val="24"/>
        </w:rPr>
      </w:pPr>
      <w:r w:rsidRPr="00C95A1C">
        <w:rPr>
          <w:rFonts w:ascii="Arial" w:hAnsi="Arial" w:cs="Arial"/>
          <w:spacing w:val="-4"/>
          <w:sz w:val="24"/>
          <w:szCs w:val="24"/>
        </w:rPr>
        <w:t>L’objectif de cet exercice est de montrer comment la technique du dosage par titrage a permis à Marcellin Berthelot de mettre en évidence les notions de cinétique chimique et d’équilibre chimique.</w:t>
      </w:r>
    </w:p>
    <w:p w14:paraId="291889E3" w14:textId="77777777" w:rsidR="0070438F" w:rsidRPr="00C95A1C" w:rsidRDefault="0070438F" w:rsidP="00C95A1C">
      <w:pPr>
        <w:spacing w:after="0" w:line="240" w:lineRule="auto"/>
        <w:jc w:val="both"/>
        <w:rPr>
          <w:rFonts w:ascii="Arial" w:hAnsi="Arial" w:cs="Arial"/>
          <w:sz w:val="24"/>
          <w:szCs w:val="24"/>
        </w:rPr>
      </w:pPr>
    </w:p>
    <w:p w14:paraId="21BA2C9E" w14:textId="77777777" w:rsidR="00C95A1C" w:rsidRPr="00C95A1C" w:rsidRDefault="00C95A1C" w:rsidP="00C95A1C">
      <w:pPr>
        <w:tabs>
          <w:tab w:val="left" w:pos="284"/>
        </w:tabs>
        <w:spacing w:after="0" w:line="240" w:lineRule="auto"/>
        <w:ind w:left="284" w:hanging="284"/>
        <w:jc w:val="both"/>
        <w:rPr>
          <w:rFonts w:ascii="Arial" w:hAnsi="Arial" w:cs="Arial"/>
          <w:b/>
          <w:bCs/>
          <w:sz w:val="24"/>
          <w:szCs w:val="24"/>
        </w:rPr>
      </w:pPr>
      <w:r w:rsidRPr="00C95A1C">
        <w:rPr>
          <w:rFonts w:ascii="Arial" w:hAnsi="Arial" w:cs="Arial"/>
          <w:b/>
          <w:bCs/>
          <w:sz w:val="24"/>
          <w:szCs w:val="24"/>
        </w:rPr>
        <w:t>1.</w:t>
      </w:r>
      <w:r w:rsidRPr="00C95A1C">
        <w:rPr>
          <w:rFonts w:ascii="Arial" w:hAnsi="Arial" w:cs="Arial"/>
          <w:b/>
          <w:bCs/>
          <w:sz w:val="24"/>
          <w:szCs w:val="24"/>
        </w:rPr>
        <w:tab/>
        <w:t>Dosage par titrage.</w:t>
      </w:r>
    </w:p>
    <w:p w14:paraId="3F45827A" w14:textId="77777777" w:rsidR="00F01772" w:rsidRPr="00C95A1C" w:rsidRDefault="00F01772" w:rsidP="00C95A1C">
      <w:pPr>
        <w:spacing w:after="0" w:line="240" w:lineRule="auto"/>
        <w:jc w:val="both"/>
        <w:rPr>
          <w:rFonts w:ascii="Arial" w:hAnsi="Arial" w:cs="Arial"/>
          <w:sz w:val="24"/>
          <w:szCs w:val="24"/>
        </w:rPr>
      </w:pPr>
    </w:p>
    <w:p w14:paraId="2CB941F1" w14:textId="77777777" w:rsidR="00C95A1C" w:rsidRPr="00C95A1C" w:rsidRDefault="00C95A1C" w:rsidP="00C95A1C">
      <w:pPr>
        <w:spacing w:after="0" w:line="240" w:lineRule="auto"/>
        <w:jc w:val="both"/>
        <w:rPr>
          <w:rFonts w:ascii="Arial" w:hAnsi="Arial" w:cs="Arial"/>
          <w:sz w:val="24"/>
          <w:szCs w:val="24"/>
        </w:rPr>
      </w:pPr>
      <w:r w:rsidRPr="00C95A1C">
        <w:rPr>
          <w:rFonts w:ascii="Arial" w:hAnsi="Arial" w:cs="Arial"/>
          <w:sz w:val="24"/>
          <w:szCs w:val="24"/>
        </w:rPr>
        <w:t>Berthelot et Péan de Saint-Gilles ont réalisé un mélange contenant les mêmes quantités de matière en acide éthanoïque et en éthanol laissé à la température ambiante de 20 °C. Il s’est formé de l’éthanoate d’éthyle et de l’eau. La transformation d’estérification qui s’est déroulée était très lente. Elle peut être modélisée par l’équation de réaction suivante :</w:t>
      </w:r>
    </w:p>
    <w:p w14:paraId="5A23882D" w14:textId="77777777" w:rsidR="00C95A1C" w:rsidRPr="00C95A1C" w:rsidRDefault="00C95A1C" w:rsidP="00C95A1C">
      <w:pPr>
        <w:spacing w:before="120" w:after="120" w:line="240" w:lineRule="auto"/>
        <w:jc w:val="center"/>
        <w:rPr>
          <w:rFonts w:ascii="Arial" w:hAnsi="Arial" w:cs="Arial"/>
          <w:sz w:val="24"/>
          <w:szCs w:val="24"/>
        </w:rPr>
      </w:pPr>
      <w:r w:rsidRPr="00C95A1C">
        <w:rPr>
          <w:rFonts w:ascii="Arial" w:hAnsi="Arial" w:cs="Arial"/>
          <w:sz w:val="24"/>
          <w:szCs w:val="24"/>
        </w:rPr>
        <w:t>CH</w:t>
      </w:r>
      <w:r w:rsidRPr="00C95A1C">
        <w:rPr>
          <w:rFonts w:ascii="Arial" w:hAnsi="Arial" w:cs="Arial"/>
          <w:sz w:val="24"/>
          <w:szCs w:val="24"/>
          <w:vertAlign w:val="subscript"/>
        </w:rPr>
        <w:t>3</w:t>
      </w:r>
      <w:r w:rsidRPr="00C95A1C">
        <w:rPr>
          <w:rFonts w:ascii="Arial" w:hAnsi="Arial" w:cs="Arial"/>
          <w:sz w:val="24"/>
          <w:szCs w:val="24"/>
        </w:rPr>
        <w:t>COOH(ℓ) + C</w:t>
      </w:r>
      <w:r w:rsidRPr="00C95A1C">
        <w:rPr>
          <w:rFonts w:ascii="Arial" w:hAnsi="Arial" w:cs="Arial"/>
          <w:sz w:val="24"/>
          <w:szCs w:val="24"/>
          <w:vertAlign w:val="subscript"/>
        </w:rPr>
        <w:t>2</w:t>
      </w:r>
      <w:r w:rsidRPr="00C95A1C">
        <w:rPr>
          <w:rFonts w:ascii="Arial" w:hAnsi="Arial" w:cs="Arial"/>
          <w:sz w:val="24"/>
          <w:szCs w:val="24"/>
        </w:rPr>
        <w:t>H</w:t>
      </w:r>
      <w:r w:rsidRPr="00C95A1C">
        <w:rPr>
          <w:rFonts w:ascii="Arial" w:hAnsi="Arial" w:cs="Arial"/>
          <w:sz w:val="24"/>
          <w:szCs w:val="24"/>
          <w:vertAlign w:val="subscript"/>
        </w:rPr>
        <w:t>5</w:t>
      </w:r>
      <w:r w:rsidRPr="00C95A1C">
        <w:rPr>
          <w:rFonts w:ascii="Arial" w:hAnsi="Arial" w:cs="Arial"/>
          <w:sz w:val="24"/>
          <w:szCs w:val="24"/>
        </w:rPr>
        <w:t xml:space="preserve">OH(ℓ) </w:t>
      </w:r>
      <w:r w:rsidRPr="00C95A1C">
        <w:rPr>
          <w:rFonts w:ascii="Cambria Math" w:hAnsi="Cambria Math" w:cs="Cambria Math"/>
          <w:sz w:val="24"/>
          <w:szCs w:val="24"/>
        </w:rPr>
        <w:t>⇄</w:t>
      </w:r>
      <w:r w:rsidRPr="00C95A1C">
        <w:rPr>
          <w:rFonts w:ascii="Arial" w:hAnsi="Arial" w:cs="Arial"/>
          <w:sz w:val="24"/>
          <w:szCs w:val="24"/>
        </w:rPr>
        <w:t xml:space="preserve"> CH</w:t>
      </w:r>
      <w:r w:rsidRPr="00C95A1C">
        <w:rPr>
          <w:rFonts w:ascii="Arial" w:hAnsi="Arial" w:cs="Arial"/>
          <w:sz w:val="24"/>
          <w:szCs w:val="24"/>
          <w:vertAlign w:val="subscript"/>
        </w:rPr>
        <w:t>3</w:t>
      </w:r>
      <w:r w:rsidRPr="00C95A1C">
        <w:rPr>
          <w:rFonts w:ascii="Arial" w:hAnsi="Arial" w:cs="Arial"/>
          <w:sz w:val="24"/>
          <w:szCs w:val="24"/>
        </w:rPr>
        <w:t>COOC</w:t>
      </w:r>
      <w:r w:rsidRPr="00C95A1C">
        <w:rPr>
          <w:rFonts w:ascii="Arial" w:hAnsi="Arial" w:cs="Arial"/>
          <w:sz w:val="24"/>
          <w:szCs w:val="24"/>
          <w:vertAlign w:val="subscript"/>
        </w:rPr>
        <w:t>2</w:t>
      </w:r>
      <w:r w:rsidRPr="00C95A1C">
        <w:rPr>
          <w:rFonts w:ascii="Arial" w:hAnsi="Arial" w:cs="Arial"/>
          <w:sz w:val="24"/>
          <w:szCs w:val="24"/>
        </w:rPr>
        <w:t>H</w:t>
      </w:r>
      <w:r w:rsidRPr="00C95A1C">
        <w:rPr>
          <w:rFonts w:ascii="Arial" w:hAnsi="Arial" w:cs="Arial"/>
          <w:sz w:val="24"/>
          <w:szCs w:val="24"/>
          <w:vertAlign w:val="subscript"/>
        </w:rPr>
        <w:t>5</w:t>
      </w:r>
      <w:r w:rsidRPr="00C95A1C">
        <w:rPr>
          <w:rFonts w:ascii="Arial" w:hAnsi="Arial" w:cs="Arial"/>
          <w:sz w:val="24"/>
          <w:szCs w:val="24"/>
        </w:rPr>
        <w:t>(ℓ) + H</w:t>
      </w:r>
      <w:r w:rsidRPr="00C95A1C">
        <w:rPr>
          <w:rFonts w:ascii="Arial" w:hAnsi="Arial" w:cs="Arial"/>
          <w:sz w:val="24"/>
          <w:szCs w:val="24"/>
          <w:vertAlign w:val="subscript"/>
        </w:rPr>
        <w:t>2</w:t>
      </w:r>
      <w:r w:rsidRPr="00C95A1C">
        <w:rPr>
          <w:rFonts w:ascii="Arial" w:hAnsi="Arial" w:cs="Arial"/>
          <w:sz w:val="24"/>
          <w:szCs w:val="24"/>
        </w:rPr>
        <w:t>O(ℓ)</w:t>
      </w:r>
    </w:p>
    <w:p w14:paraId="11B63A2A" w14:textId="77777777" w:rsidR="00F01772" w:rsidRPr="00C95A1C" w:rsidRDefault="00F01772" w:rsidP="00C95A1C">
      <w:pPr>
        <w:spacing w:after="0" w:line="240" w:lineRule="auto"/>
        <w:jc w:val="both"/>
        <w:rPr>
          <w:rFonts w:ascii="Arial" w:hAnsi="Arial" w:cs="Arial"/>
          <w:sz w:val="24"/>
          <w:szCs w:val="24"/>
        </w:rPr>
      </w:pPr>
    </w:p>
    <w:p w14:paraId="2FB09F87" w14:textId="77777777" w:rsidR="00C95A1C" w:rsidRPr="00C95A1C" w:rsidRDefault="00C95A1C"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Q1.</w:t>
      </w:r>
      <w:r w:rsidRPr="00C95A1C">
        <w:rPr>
          <w:rFonts w:ascii="Arial" w:hAnsi="Arial" w:cs="Arial"/>
          <w:sz w:val="24"/>
          <w:szCs w:val="24"/>
        </w:rPr>
        <w:tab/>
        <w:t>Représenter la formule semi-développée de l’acide éthanoïque. Entourer et nommer le groupe caractéristique de la molécule. Nommer la famille fonctionnelle à laquelle appartient l’éthanoate d’éthyle.</w:t>
      </w:r>
    </w:p>
    <w:p w14:paraId="79B16D94" w14:textId="77777777" w:rsidR="00F01772" w:rsidRPr="00C95A1C" w:rsidRDefault="00F01772" w:rsidP="00C95A1C">
      <w:pPr>
        <w:spacing w:after="0" w:line="240" w:lineRule="auto"/>
        <w:jc w:val="both"/>
        <w:rPr>
          <w:rFonts w:ascii="Arial" w:hAnsi="Arial" w:cs="Arial"/>
          <w:sz w:val="24"/>
          <w:szCs w:val="24"/>
        </w:rPr>
      </w:pPr>
    </w:p>
    <w:p w14:paraId="7BF1AAF9" w14:textId="77777777" w:rsidR="00C95A1C" w:rsidRPr="00C95A1C" w:rsidRDefault="00C95A1C" w:rsidP="00C95A1C">
      <w:pPr>
        <w:spacing w:after="0" w:line="240" w:lineRule="auto"/>
        <w:jc w:val="both"/>
        <w:rPr>
          <w:rFonts w:ascii="Arial" w:hAnsi="Arial" w:cs="Arial"/>
          <w:sz w:val="24"/>
          <w:szCs w:val="24"/>
        </w:rPr>
      </w:pPr>
      <w:r w:rsidRPr="00C95A1C">
        <w:rPr>
          <w:rFonts w:ascii="Arial" w:hAnsi="Arial" w:cs="Arial"/>
          <w:sz w:val="24"/>
          <w:szCs w:val="24"/>
        </w:rPr>
        <w:t>La transformation s’étant poursuivie pendant quinze jours, un échantillon du mélange réactionnel a alors été prélevé afin de connaître l’évolution des quantités de matière des espèces chimiques en jeu. Pour Marcellin Berthelot : « </w:t>
      </w:r>
      <w:r w:rsidRPr="00C95A1C">
        <w:rPr>
          <w:rFonts w:ascii="Arial" w:hAnsi="Arial" w:cs="Arial"/>
          <w:i/>
          <w:iCs/>
          <w:sz w:val="24"/>
          <w:szCs w:val="24"/>
        </w:rPr>
        <w:t>C’est évidemment l’acide qu’il faut déterminer. On transvase (l’échantillon) dans un vase à fond plat. On ajoute quelques gouttes de teinture de tournesol et l’on verse de l’eau de baryte avec une burette graduée jusqu’à ce que la teinte rose du tournesol ait viré au bleu franc.</w:t>
      </w:r>
      <w:r w:rsidRPr="00C95A1C">
        <w:rPr>
          <w:rFonts w:ascii="Arial" w:hAnsi="Arial" w:cs="Arial"/>
          <w:sz w:val="24"/>
          <w:szCs w:val="24"/>
        </w:rPr>
        <w:t> »</w:t>
      </w:r>
    </w:p>
    <w:p w14:paraId="0A835FE2" w14:textId="77777777" w:rsidR="00F01772" w:rsidRPr="00C95A1C" w:rsidRDefault="00F01772" w:rsidP="00C95A1C">
      <w:pPr>
        <w:spacing w:after="0" w:line="240" w:lineRule="auto"/>
        <w:jc w:val="both"/>
        <w:rPr>
          <w:rFonts w:ascii="Arial" w:hAnsi="Arial" w:cs="Arial"/>
          <w:sz w:val="24"/>
          <w:szCs w:val="24"/>
        </w:rPr>
      </w:pPr>
    </w:p>
    <w:p w14:paraId="5AA71725" w14:textId="77777777" w:rsidR="00C95A1C" w:rsidRPr="00C95A1C" w:rsidRDefault="00C95A1C" w:rsidP="00C95A1C">
      <w:pPr>
        <w:spacing w:after="0" w:line="240" w:lineRule="auto"/>
        <w:jc w:val="both"/>
        <w:rPr>
          <w:rFonts w:ascii="Arial" w:hAnsi="Arial" w:cs="Arial"/>
          <w:b/>
          <w:bCs/>
          <w:sz w:val="24"/>
          <w:szCs w:val="24"/>
        </w:rPr>
      </w:pPr>
      <w:r w:rsidRPr="00C95A1C">
        <w:rPr>
          <w:rFonts w:ascii="Arial" w:hAnsi="Arial" w:cs="Arial"/>
          <w:b/>
          <w:bCs/>
          <w:sz w:val="24"/>
          <w:szCs w:val="24"/>
        </w:rPr>
        <w:t>Données :</w:t>
      </w:r>
    </w:p>
    <w:p w14:paraId="572FC094" w14:textId="77777777" w:rsidR="00C95A1C" w:rsidRPr="00C95A1C" w:rsidRDefault="00C95A1C" w:rsidP="00C95A1C">
      <w:pPr>
        <w:pStyle w:val="Paragraphedeliste"/>
        <w:numPr>
          <w:ilvl w:val="0"/>
          <w:numId w:val="25"/>
        </w:numPr>
        <w:tabs>
          <w:tab w:val="left" w:pos="567"/>
        </w:tabs>
        <w:spacing w:after="0" w:line="240" w:lineRule="auto"/>
        <w:ind w:left="567" w:hanging="283"/>
        <w:jc w:val="both"/>
        <w:rPr>
          <w:rFonts w:ascii="Arial" w:hAnsi="Arial" w:cs="Arial"/>
          <w:sz w:val="24"/>
          <w:szCs w:val="24"/>
        </w:rPr>
      </w:pPr>
      <w:r w:rsidRPr="00C95A1C">
        <w:rPr>
          <w:rFonts w:ascii="Arial" w:hAnsi="Arial" w:cs="Arial"/>
          <w:sz w:val="24"/>
          <w:szCs w:val="24"/>
        </w:rPr>
        <w:t>Le vase à fond plat est un erlenmeyer ;</w:t>
      </w:r>
    </w:p>
    <w:p w14:paraId="5DFBDB4F" w14:textId="77777777" w:rsidR="00C95A1C" w:rsidRPr="00C95A1C" w:rsidRDefault="00C95A1C" w:rsidP="00C95A1C">
      <w:pPr>
        <w:pStyle w:val="Paragraphedeliste"/>
        <w:numPr>
          <w:ilvl w:val="0"/>
          <w:numId w:val="25"/>
        </w:numPr>
        <w:tabs>
          <w:tab w:val="left" w:pos="567"/>
        </w:tabs>
        <w:spacing w:after="0" w:line="240" w:lineRule="auto"/>
        <w:ind w:left="567" w:hanging="283"/>
        <w:jc w:val="both"/>
        <w:rPr>
          <w:rFonts w:ascii="Arial" w:hAnsi="Arial" w:cs="Arial"/>
          <w:sz w:val="24"/>
          <w:szCs w:val="24"/>
        </w:rPr>
      </w:pPr>
      <w:r w:rsidRPr="00C95A1C">
        <w:rPr>
          <w:rFonts w:ascii="Arial" w:hAnsi="Arial" w:cs="Arial"/>
          <w:sz w:val="24"/>
          <w:szCs w:val="24"/>
        </w:rPr>
        <w:t>La teinture de tournesol est un indicateur coloré acido-basique ;</w:t>
      </w:r>
    </w:p>
    <w:p w14:paraId="221954F8" w14:textId="77777777" w:rsidR="00C95A1C" w:rsidRPr="00C95A1C" w:rsidRDefault="00C95A1C" w:rsidP="00C95A1C">
      <w:pPr>
        <w:pStyle w:val="Paragraphedeliste"/>
        <w:numPr>
          <w:ilvl w:val="0"/>
          <w:numId w:val="25"/>
        </w:numPr>
        <w:tabs>
          <w:tab w:val="left" w:pos="567"/>
        </w:tabs>
        <w:spacing w:after="0" w:line="240" w:lineRule="auto"/>
        <w:ind w:left="567" w:hanging="283"/>
        <w:jc w:val="both"/>
        <w:rPr>
          <w:rFonts w:ascii="Arial" w:hAnsi="Arial" w:cs="Arial"/>
          <w:sz w:val="24"/>
          <w:szCs w:val="24"/>
        </w:rPr>
      </w:pPr>
      <w:r w:rsidRPr="00C95A1C">
        <w:rPr>
          <w:rFonts w:ascii="Arial" w:hAnsi="Arial" w:cs="Arial"/>
          <w:sz w:val="24"/>
          <w:szCs w:val="24"/>
        </w:rPr>
        <w:t>L’eau de baryte est une solution aqueuse d’hydroxyde de baryum : elle contient les ions baryum Ba</w:t>
      </w:r>
      <w:r w:rsidRPr="00C95A1C">
        <w:rPr>
          <w:rFonts w:ascii="Arial" w:hAnsi="Arial" w:cs="Arial"/>
          <w:sz w:val="24"/>
          <w:szCs w:val="24"/>
          <w:vertAlign w:val="superscript"/>
        </w:rPr>
        <w:t>2+</w:t>
      </w:r>
      <w:r w:rsidRPr="00C95A1C">
        <w:rPr>
          <w:rFonts w:ascii="Arial" w:hAnsi="Arial" w:cs="Arial"/>
          <w:sz w:val="24"/>
          <w:szCs w:val="24"/>
        </w:rPr>
        <w:t>(</w:t>
      </w:r>
      <w:proofErr w:type="spellStart"/>
      <w:r w:rsidRPr="00C95A1C">
        <w:rPr>
          <w:rFonts w:ascii="Arial" w:hAnsi="Arial" w:cs="Arial"/>
          <w:sz w:val="24"/>
          <w:szCs w:val="24"/>
        </w:rPr>
        <w:t>aq</w:t>
      </w:r>
      <w:proofErr w:type="spellEnd"/>
      <w:r w:rsidRPr="00C95A1C">
        <w:rPr>
          <w:rFonts w:ascii="Arial" w:hAnsi="Arial" w:cs="Arial"/>
          <w:sz w:val="24"/>
          <w:szCs w:val="24"/>
        </w:rPr>
        <w:t>), spectateurs, et les ions hydroxyde HO</w:t>
      </w:r>
      <w:r w:rsidRPr="00C95A1C">
        <w:rPr>
          <w:rFonts w:ascii="Arial" w:hAnsi="Arial" w:cs="Arial"/>
          <w:sz w:val="24"/>
          <w:szCs w:val="24"/>
          <w:vertAlign w:val="superscript"/>
        </w:rPr>
        <w:t>−</w:t>
      </w:r>
      <w:r w:rsidRPr="00C95A1C">
        <w:rPr>
          <w:rFonts w:ascii="Arial" w:hAnsi="Arial" w:cs="Arial"/>
          <w:sz w:val="24"/>
          <w:szCs w:val="24"/>
        </w:rPr>
        <w:t>(</w:t>
      </w:r>
      <w:proofErr w:type="spellStart"/>
      <w:r w:rsidRPr="00C95A1C">
        <w:rPr>
          <w:rFonts w:ascii="Arial" w:hAnsi="Arial" w:cs="Arial"/>
          <w:sz w:val="24"/>
          <w:szCs w:val="24"/>
        </w:rPr>
        <w:t>aq</w:t>
      </w:r>
      <w:proofErr w:type="spellEnd"/>
      <w:r w:rsidRPr="00C95A1C">
        <w:rPr>
          <w:rFonts w:ascii="Arial" w:hAnsi="Arial" w:cs="Arial"/>
          <w:sz w:val="24"/>
          <w:szCs w:val="24"/>
        </w:rPr>
        <w:t>) ;</w:t>
      </w:r>
    </w:p>
    <w:p w14:paraId="40DD7DD1" w14:textId="1F3489E7" w:rsidR="00C95A1C" w:rsidRPr="00C95A1C" w:rsidRDefault="00C95A1C" w:rsidP="00C95A1C">
      <w:pPr>
        <w:pStyle w:val="Paragraphedeliste"/>
        <w:numPr>
          <w:ilvl w:val="0"/>
          <w:numId w:val="25"/>
        </w:numPr>
        <w:tabs>
          <w:tab w:val="left" w:pos="567"/>
        </w:tabs>
        <w:spacing w:after="0" w:line="240" w:lineRule="auto"/>
        <w:ind w:left="567" w:hanging="283"/>
        <w:jc w:val="both"/>
        <w:rPr>
          <w:rFonts w:ascii="Arial" w:hAnsi="Arial" w:cs="Arial"/>
          <w:sz w:val="24"/>
          <w:szCs w:val="24"/>
        </w:rPr>
      </w:pPr>
      <w:r w:rsidRPr="00C95A1C">
        <w:rPr>
          <w:rFonts w:ascii="Arial" w:hAnsi="Arial" w:cs="Arial"/>
          <w:sz w:val="24"/>
          <w:szCs w:val="24"/>
        </w:rPr>
        <w:t>Couples acide / base mis en jeu : CH</w:t>
      </w:r>
      <w:r w:rsidRPr="00C95A1C">
        <w:rPr>
          <w:rFonts w:ascii="Arial" w:hAnsi="Arial" w:cs="Arial"/>
          <w:sz w:val="24"/>
          <w:szCs w:val="24"/>
          <w:vertAlign w:val="subscript"/>
        </w:rPr>
        <w:t>3</w:t>
      </w:r>
      <w:r w:rsidRPr="00C95A1C">
        <w:rPr>
          <w:rFonts w:ascii="Arial" w:hAnsi="Arial" w:cs="Arial"/>
          <w:sz w:val="24"/>
          <w:szCs w:val="24"/>
        </w:rPr>
        <w:t>CO</w:t>
      </w:r>
      <w:r w:rsidRPr="00C95A1C">
        <w:rPr>
          <w:rFonts w:ascii="Arial" w:hAnsi="Arial" w:cs="Arial"/>
          <w:sz w:val="24"/>
          <w:szCs w:val="24"/>
          <w:vertAlign w:val="subscript"/>
        </w:rPr>
        <w:t>2</w:t>
      </w:r>
      <w:r w:rsidRPr="00C95A1C">
        <w:rPr>
          <w:rFonts w:ascii="Arial" w:hAnsi="Arial" w:cs="Arial"/>
          <w:sz w:val="24"/>
          <w:szCs w:val="24"/>
        </w:rPr>
        <w:t>H(ℓ) / CH</w:t>
      </w:r>
      <w:r w:rsidRPr="00C95A1C">
        <w:rPr>
          <w:rFonts w:ascii="Arial" w:hAnsi="Arial" w:cs="Arial"/>
          <w:sz w:val="24"/>
          <w:szCs w:val="24"/>
          <w:vertAlign w:val="subscript"/>
        </w:rPr>
        <w:t>3</w:t>
      </w:r>
      <w:r w:rsidRPr="00C95A1C">
        <w:rPr>
          <w:rFonts w:ascii="Arial" w:hAnsi="Arial" w:cs="Arial"/>
          <w:sz w:val="24"/>
          <w:szCs w:val="24"/>
        </w:rPr>
        <w:t>CO</w:t>
      </w:r>
      <w:r w:rsidRPr="00C95A1C">
        <w:rPr>
          <w:rFonts w:ascii="Arial" w:hAnsi="Arial" w:cs="Arial"/>
          <w:sz w:val="24"/>
          <w:szCs w:val="24"/>
          <w:vertAlign w:val="subscript"/>
        </w:rPr>
        <w:t>2</w:t>
      </w:r>
      <w:r w:rsidRPr="00C95A1C">
        <w:rPr>
          <w:rFonts w:ascii="Arial" w:hAnsi="Arial" w:cs="Arial"/>
          <w:sz w:val="24"/>
          <w:szCs w:val="24"/>
          <w:vertAlign w:val="superscript"/>
        </w:rPr>
        <w:t>−</w:t>
      </w:r>
      <w:r w:rsidRPr="00C95A1C">
        <w:rPr>
          <w:rFonts w:ascii="Arial" w:hAnsi="Arial" w:cs="Arial"/>
          <w:sz w:val="24"/>
          <w:szCs w:val="24"/>
        </w:rPr>
        <w:t>(</w:t>
      </w:r>
      <w:proofErr w:type="spellStart"/>
      <w:r w:rsidRPr="00C95A1C">
        <w:rPr>
          <w:rFonts w:ascii="Arial" w:hAnsi="Arial" w:cs="Arial"/>
          <w:sz w:val="24"/>
          <w:szCs w:val="24"/>
        </w:rPr>
        <w:t>aq</w:t>
      </w:r>
      <w:proofErr w:type="spellEnd"/>
      <w:r w:rsidRPr="00C95A1C">
        <w:rPr>
          <w:rFonts w:ascii="Arial" w:hAnsi="Arial" w:cs="Arial"/>
          <w:sz w:val="24"/>
          <w:szCs w:val="24"/>
        </w:rPr>
        <w:t>)</w:t>
      </w:r>
      <w:r w:rsidR="00714841">
        <w:rPr>
          <w:rFonts w:ascii="Arial" w:hAnsi="Arial" w:cs="Arial"/>
          <w:sz w:val="24"/>
          <w:szCs w:val="24"/>
        </w:rPr>
        <w:t> ;</w:t>
      </w:r>
      <w:r w:rsidRPr="00C95A1C">
        <w:rPr>
          <w:rFonts w:ascii="Arial" w:hAnsi="Arial" w:cs="Arial"/>
          <w:sz w:val="24"/>
          <w:szCs w:val="24"/>
        </w:rPr>
        <w:t xml:space="preserve"> H</w:t>
      </w:r>
      <w:r w:rsidRPr="00C95A1C">
        <w:rPr>
          <w:rFonts w:ascii="Arial" w:hAnsi="Arial" w:cs="Arial"/>
          <w:sz w:val="24"/>
          <w:szCs w:val="24"/>
          <w:vertAlign w:val="subscript"/>
        </w:rPr>
        <w:t>2</w:t>
      </w:r>
      <w:r w:rsidRPr="00C95A1C">
        <w:rPr>
          <w:rFonts w:ascii="Arial" w:hAnsi="Arial" w:cs="Arial"/>
          <w:sz w:val="24"/>
          <w:szCs w:val="24"/>
        </w:rPr>
        <w:t>O(ℓ) / HO</w:t>
      </w:r>
      <w:r w:rsidRPr="00C95A1C">
        <w:rPr>
          <w:rFonts w:ascii="Arial" w:hAnsi="Arial" w:cs="Arial"/>
          <w:sz w:val="24"/>
          <w:szCs w:val="24"/>
          <w:vertAlign w:val="superscript"/>
        </w:rPr>
        <w:t>−</w:t>
      </w:r>
      <w:r w:rsidRPr="00C95A1C">
        <w:rPr>
          <w:rFonts w:ascii="Arial" w:hAnsi="Arial" w:cs="Arial"/>
          <w:sz w:val="24"/>
          <w:szCs w:val="24"/>
        </w:rPr>
        <w:t>(</w:t>
      </w:r>
      <w:proofErr w:type="spellStart"/>
      <w:r w:rsidRPr="00C95A1C">
        <w:rPr>
          <w:rFonts w:ascii="Arial" w:hAnsi="Arial" w:cs="Arial"/>
          <w:sz w:val="24"/>
          <w:szCs w:val="24"/>
        </w:rPr>
        <w:t>aq</w:t>
      </w:r>
      <w:proofErr w:type="spellEnd"/>
      <w:r w:rsidRPr="00C95A1C">
        <w:rPr>
          <w:rFonts w:ascii="Arial" w:hAnsi="Arial" w:cs="Arial"/>
          <w:sz w:val="24"/>
          <w:szCs w:val="24"/>
        </w:rPr>
        <w:t>).</w:t>
      </w:r>
    </w:p>
    <w:p w14:paraId="05EA4BC6" w14:textId="77777777" w:rsidR="00F01772" w:rsidRPr="00C95A1C" w:rsidRDefault="00F01772" w:rsidP="00C95A1C">
      <w:pPr>
        <w:spacing w:after="0" w:line="240" w:lineRule="auto"/>
        <w:jc w:val="both"/>
        <w:rPr>
          <w:rFonts w:ascii="Arial" w:hAnsi="Arial" w:cs="Arial"/>
          <w:sz w:val="24"/>
          <w:szCs w:val="24"/>
        </w:rPr>
      </w:pPr>
    </w:p>
    <w:p w14:paraId="5766DB1A" w14:textId="5129155B" w:rsidR="00714841" w:rsidRPr="00C95A1C" w:rsidRDefault="00714841" w:rsidP="00714841">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Q2.</w:t>
      </w:r>
      <w:r w:rsidRPr="00C95A1C">
        <w:rPr>
          <w:rFonts w:ascii="Arial" w:hAnsi="Arial" w:cs="Arial"/>
          <w:sz w:val="24"/>
          <w:szCs w:val="24"/>
        </w:rPr>
        <w:tab/>
        <w:t>Faire un schéma du dosage par titrage réalisé en y indiquant les positions de la solution titrante et de la solution titrée.</w:t>
      </w:r>
    </w:p>
    <w:p w14:paraId="58D77777" w14:textId="77777777" w:rsidR="00F01772" w:rsidRPr="00C95A1C" w:rsidRDefault="00F01772" w:rsidP="00C95A1C">
      <w:pPr>
        <w:spacing w:after="0" w:line="240" w:lineRule="auto"/>
        <w:jc w:val="both"/>
        <w:rPr>
          <w:rFonts w:ascii="Arial" w:hAnsi="Arial" w:cs="Arial"/>
          <w:sz w:val="24"/>
          <w:szCs w:val="24"/>
        </w:rPr>
      </w:pPr>
    </w:p>
    <w:p w14:paraId="596BD7D5" w14:textId="3445A76E" w:rsidR="00714841" w:rsidRPr="00C95A1C" w:rsidRDefault="00714841" w:rsidP="00714841">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Q3.</w:t>
      </w:r>
      <w:r w:rsidRPr="00C95A1C">
        <w:rPr>
          <w:rFonts w:ascii="Arial" w:hAnsi="Arial" w:cs="Arial"/>
          <w:sz w:val="24"/>
          <w:szCs w:val="24"/>
        </w:rPr>
        <w:tab/>
        <w:t>Écrire l’équation de réaction qui modélise la transformation lors du dosage par titrage entre l’acide éthanoïque présent dans l’échantillon et les ions hydroxyde provenant de la burette. Citer au moins une caractéristique que doit posséder toute réaction utilisée pour un dosage par titrage.</w:t>
      </w:r>
    </w:p>
    <w:p w14:paraId="1943E58B" w14:textId="77777777" w:rsidR="00714841" w:rsidRPr="00C95A1C" w:rsidRDefault="00714841" w:rsidP="00714841">
      <w:pPr>
        <w:spacing w:after="0" w:line="240" w:lineRule="auto"/>
        <w:jc w:val="both"/>
        <w:rPr>
          <w:rFonts w:ascii="Arial" w:hAnsi="Arial" w:cs="Arial"/>
          <w:sz w:val="24"/>
          <w:szCs w:val="24"/>
        </w:rPr>
      </w:pPr>
    </w:p>
    <w:p w14:paraId="5CC9C3D6" w14:textId="081636B5" w:rsidR="00714841" w:rsidRPr="00C95A1C" w:rsidRDefault="00714841" w:rsidP="00714841">
      <w:pPr>
        <w:tabs>
          <w:tab w:val="left" w:pos="567"/>
        </w:tabs>
        <w:spacing w:after="0" w:line="240" w:lineRule="auto"/>
        <w:ind w:left="567" w:hanging="567"/>
        <w:jc w:val="both"/>
        <w:rPr>
          <w:rFonts w:ascii="Arial" w:hAnsi="Arial" w:cs="Arial"/>
          <w:spacing w:val="-4"/>
          <w:sz w:val="24"/>
          <w:szCs w:val="24"/>
        </w:rPr>
      </w:pPr>
      <w:r w:rsidRPr="00C95A1C">
        <w:rPr>
          <w:rFonts w:ascii="Arial" w:hAnsi="Arial" w:cs="Arial"/>
          <w:b/>
          <w:bCs/>
          <w:spacing w:val="-4"/>
          <w:sz w:val="24"/>
          <w:szCs w:val="24"/>
        </w:rPr>
        <w:t>Q4.</w:t>
      </w:r>
      <w:r w:rsidRPr="00C95A1C">
        <w:rPr>
          <w:rFonts w:ascii="Arial" w:hAnsi="Arial" w:cs="Arial"/>
          <w:spacing w:val="-4"/>
          <w:sz w:val="24"/>
          <w:szCs w:val="24"/>
        </w:rPr>
        <w:tab/>
      </w:r>
      <w:r w:rsidRPr="00C95A1C">
        <w:rPr>
          <w:rFonts w:ascii="Arial" w:hAnsi="Arial" w:cs="Arial"/>
          <w:sz w:val="24"/>
          <w:szCs w:val="24"/>
        </w:rPr>
        <w:t>Indiquer la teinte de la forme acide de l’indicateur coloré.</w:t>
      </w:r>
    </w:p>
    <w:p w14:paraId="60DE113F" w14:textId="77777777" w:rsidR="00E01A61" w:rsidRPr="00C95A1C" w:rsidRDefault="00E01A61" w:rsidP="00C95A1C">
      <w:pPr>
        <w:spacing w:after="0" w:line="240" w:lineRule="auto"/>
        <w:jc w:val="both"/>
        <w:rPr>
          <w:rFonts w:ascii="Arial" w:hAnsi="Arial" w:cs="Arial"/>
          <w:sz w:val="24"/>
          <w:szCs w:val="24"/>
        </w:rPr>
      </w:pPr>
    </w:p>
    <w:p w14:paraId="10D41B45" w14:textId="5BF61969" w:rsidR="00863524" w:rsidRPr="00C95A1C" w:rsidRDefault="00863524" w:rsidP="00C95A1C">
      <w:pPr>
        <w:spacing w:after="0" w:line="240" w:lineRule="auto"/>
        <w:jc w:val="both"/>
        <w:rPr>
          <w:rFonts w:ascii="Arial" w:hAnsi="Arial" w:cs="Arial"/>
          <w:sz w:val="24"/>
          <w:szCs w:val="24"/>
        </w:rPr>
      </w:pPr>
      <w:r w:rsidRPr="00C95A1C">
        <w:rPr>
          <w:rFonts w:ascii="Arial" w:hAnsi="Arial" w:cs="Arial"/>
          <w:sz w:val="24"/>
          <w:szCs w:val="24"/>
        </w:rPr>
        <w:br w:type="page"/>
      </w:r>
    </w:p>
    <w:p w14:paraId="4FB14F3C" w14:textId="77777777" w:rsidR="00BF42D5" w:rsidRPr="00C95A1C" w:rsidRDefault="00BF42D5" w:rsidP="00BF42D5">
      <w:pPr>
        <w:spacing w:after="0" w:line="240" w:lineRule="auto"/>
        <w:jc w:val="both"/>
        <w:rPr>
          <w:rFonts w:ascii="Arial" w:hAnsi="Arial" w:cs="Arial"/>
          <w:sz w:val="24"/>
          <w:szCs w:val="24"/>
        </w:rPr>
      </w:pPr>
      <w:r w:rsidRPr="00C95A1C">
        <w:rPr>
          <w:rFonts w:ascii="Arial" w:hAnsi="Arial" w:cs="Arial"/>
          <w:sz w:val="24"/>
          <w:szCs w:val="24"/>
        </w:rPr>
        <w:lastRenderedPageBreak/>
        <w:t xml:space="preserve">On considère une solution titrante de concentration en quantité de matière </w:t>
      </w:r>
      <w:proofErr w:type="spellStart"/>
      <w:r w:rsidRPr="004E2DFD">
        <w:rPr>
          <w:rFonts w:ascii="Arial" w:hAnsi="Arial" w:cs="Arial"/>
          <w:i/>
          <w:iCs/>
          <w:sz w:val="24"/>
          <w:szCs w:val="24"/>
        </w:rPr>
        <w:t>c</w:t>
      </w:r>
      <w:r w:rsidRPr="004E2DFD">
        <w:rPr>
          <w:rFonts w:ascii="Arial" w:hAnsi="Arial" w:cs="Arial"/>
          <w:i/>
          <w:iCs/>
          <w:sz w:val="24"/>
          <w:szCs w:val="24"/>
          <w:vertAlign w:val="subscript"/>
        </w:rPr>
        <w:t>B</w:t>
      </w:r>
      <w:proofErr w:type="spellEnd"/>
      <w:r w:rsidRPr="00C95A1C">
        <w:rPr>
          <w:rFonts w:ascii="Arial" w:hAnsi="Arial" w:cs="Arial"/>
          <w:sz w:val="24"/>
          <w:szCs w:val="24"/>
        </w:rPr>
        <w:t xml:space="preserve"> en ions hydroxyde HO</w:t>
      </w:r>
      <w:r w:rsidRPr="00BF42D5">
        <w:rPr>
          <w:rFonts w:ascii="Arial" w:hAnsi="Arial" w:cs="Arial"/>
          <w:sz w:val="24"/>
          <w:szCs w:val="24"/>
          <w:vertAlign w:val="superscript"/>
        </w:rPr>
        <w:t>−</w:t>
      </w:r>
      <w:r w:rsidRPr="00C95A1C">
        <w:rPr>
          <w:rFonts w:ascii="Arial" w:hAnsi="Arial" w:cs="Arial"/>
          <w:sz w:val="24"/>
          <w:szCs w:val="24"/>
        </w:rPr>
        <w:t>(</w:t>
      </w:r>
      <w:proofErr w:type="spellStart"/>
      <w:r w:rsidRPr="00C95A1C">
        <w:rPr>
          <w:rFonts w:ascii="Arial" w:hAnsi="Arial" w:cs="Arial"/>
          <w:sz w:val="24"/>
          <w:szCs w:val="24"/>
        </w:rPr>
        <w:t>aq</w:t>
      </w:r>
      <w:proofErr w:type="spellEnd"/>
      <w:r w:rsidRPr="00C95A1C">
        <w:rPr>
          <w:rFonts w:ascii="Arial" w:hAnsi="Arial" w:cs="Arial"/>
          <w:sz w:val="24"/>
          <w:szCs w:val="24"/>
        </w:rPr>
        <w:t xml:space="preserve">) de valeur égale à 2,0 </w:t>
      </w:r>
      <w:proofErr w:type="spellStart"/>
      <w:r w:rsidRPr="00C95A1C">
        <w:rPr>
          <w:rFonts w:ascii="Arial" w:hAnsi="Arial" w:cs="Arial"/>
          <w:sz w:val="24"/>
          <w:szCs w:val="24"/>
        </w:rPr>
        <w:t>mol·L</w:t>
      </w:r>
      <w:proofErr w:type="spellEnd"/>
      <w:r w:rsidRPr="00BF42D5">
        <w:rPr>
          <w:rFonts w:ascii="Arial" w:hAnsi="Arial" w:cs="Arial"/>
          <w:sz w:val="24"/>
          <w:szCs w:val="24"/>
          <w:vertAlign w:val="superscript"/>
        </w:rPr>
        <w:t>–1</w:t>
      </w:r>
      <w:r w:rsidRPr="00C95A1C">
        <w:rPr>
          <w:rFonts w:ascii="Arial" w:hAnsi="Arial" w:cs="Arial"/>
          <w:sz w:val="24"/>
          <w:szCs w:val="24"/>
        </w:rPr>
        <w:t xml:space="preserve"> et provoquant le changement de couleur pour un volume </w:t>
      </w:r>
      <w:r w:rsidRPr="004E2DFD">
        <w:rPr>
          <w:rFonts w:ascii="Arial" w:hAnsi="Arial" w:cs="Arial"/>
          <w:i/>
          <w:iCs/>
          <w:sz w:val="24"/>
          <w:szCs w:val="24"/>
        </w:rPr>
        <w:t>V</w:t>
      </w:r>
      <w:r w:rsidRPr="004E2DFD">
        <w:rPr>
          <w:rFonts w:ascii="Arial" w:hAnsi="Arial" w:cs="Arial"/>
          <w:i/>
          <w:iCs/>
          <w:sz w:val="24"/>
          <w:szCs w:val="24"/>
          <w:vertAlign w:val="subscript"/>
        </w:rPr>
        <w:t>BE</w:t>
      </w:r>
      <w:r w:rsidRPr="00C95A1C">
        <w:rPr>
          <w:rFonts w:ascii="Arial" w:hAnsi="Arial" w:cs="Arial"/>
          <w:sz w:val="24"/>
          <w:szCs w:val="24"/>
        </w:rPr>
        <w:t xml:space="preserve"> versé à l’équivalence de valeur égale à 5,0 mL.</w:t>
      </w:r>
    </w:p>
    <w:p w14:paraId="52D8EB21" w14:textId="77777777" w:rsidR="00863524" w:rsidRPr="00C95A1C" w:rsidRDefault="00863524" w:rsidP="00C95A1C">
      <w:pPr>
        <w:spacing w:after="0" w:line="240" w:lineRule="auto"/>
        <w:jc w:val="both"/>
        <w:rPr>
          <w:rFonts w:ascii="Arial" w:hAnsi="Arial" w:cs="Arial"/>
          <w:sz w:val="24"/>
          <w:szCs w:val="24"/>
        </w:rPr>
      </w:pPr>
    </w:p>
    <w:p w14:paraId="40B5A920" w14:textId="6AA5B473" w:rsidR="00863524" w:rsidRPr="00C95A1C" w:rsidRDefault="00863524"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Q5.</w:t>
      </w:r>
      <w:r w:rsidRPr="00C95A1C">
        <w:rPr>
          <w:rFonts w:ascii="Arial" w:hAnsi="Arial" w:cs="Arial"/>
          <w:sz w:val="24"/>
          <w:szCs w:val="24"/>
        </w:rPr>
        <w:tab/>
      </w:r>
      <w:r w:rsidR="00BF42D5" w:rsidRPr="00C95A1C">
        <w:rPr>
          <w:rFonts w:ascii="Arial" w:hAnsi="Arial" w:cs="Arial"/>
          <w:sz w:val="24"/>
          <w:szCs w:val="24"/>
        </w:rPr>
        <w:t xml:space="preserve">En utilisant la relation entre les quantités de matière à l’équivalence, calculer la valeur de la quantité de matière </w:t>
      </w:r>
      <w:proofErr w:type="spellStart"/>
      <w:r w:rsidR="00BF42D5" w:rsidRPr="004E2DFD">
        <w:rPr>
          <w:rFonts w:ascii="Arial" w:hAnsi="Arial" w:cs="Arial"/>
          <w:i/>
          <w:iCs/>
          <w:sz w:val="24"/>
          <w:szCs w:val="24"/>
        </w:rPr>
        <w:t>n</w:t>
      </w:r>
      <w:r w:rsidR="00BF42D5" w:rsidRPr="004E2DFD">
        <w:rPr>
          <w:rFonts w:ascii="Arial" w:hAnsi="Arial" w:cs="Arial"/>
          <w:i/>
          <w:iCs/>
          <w:sz w:val="24"/>
          <w:szCs w:val="24"/>
          <w:vertAlign w:val="subscript"/>
        </w:rPr>
        <w:t>A</w:t>
      </w:r>
      <w:proofErr w:type="spellEnd"/>
      <w:r w:rsidR="00BF42D5" w:rsidRPr="00C95A1C">
        <w:rPr>
          <w:rFonts w:ascii="Arial" w:hAnsi="Arial" w:cs="Arial"/>
          <w:sz w:val="24"/>
          <w:szCs w:val="24"/>
        </w:rPr>
        <w:t xml:space="preserve"> en acide éthanoïque dans l’échantillon titré.</w:t>
      </w:r>
    </w:p>
    <w:p w14:paraId="74DD616F" w14:textId="77777777" w:rsidR="00E01A61" w:rsidRPr="00C95A1C" w:rsidRDefault="00E01A61" w:rsidP="00C95A1C">
      <w:pPr>
        <w:spacing w:after="0" w:line="240" w:lineRule="auto"/>
        <w:jc w:val="both"/>
        <w:rPr>
          <w:rFonts w:ascii="Arial" w:hAnsi="Arial" w:cs="Arial"/>
          <w:sz w:val="24"/>
          <w:szCs w:val="24"/>
        </w:rPr>
      </w:pPr>
    </w:p>
    <w:p w14:paraId="1E19B091" w14:textId="77777777" w:rsidR="00BF42D5" w:rsidRPr="00BF42D5" w:rsidRDefault="00BF42D5" w:rsidP="00BF42D5">
      <w:pPr>
        <w:spacing w:after="0" w:line="240" w:lineRule="auto"/>
        <w:jc w:val="both"/>
        <w:rPr>
          <w:rFonts w:ascii="Arial" w:hAnsi="Arial" w:cs="Arial"/>
          <w:b/>
          <w:bCs/>
          <w:sz w:val="24"/>
          <w:szCs w:val="24"/>
        </w:rPr>
      </w:pPr>
      <w:r w:rsidRPr="00BF42D5">
        <w:rPr>
          <w:rFonts w:ascii="Arial" w:hAnsi="Arial" w:cs="Arial"/>
          <w:b/>
          <w:bCs/>
          <w:sz w:val="24"/>
          <w:szCs w:val="24"/>
        </w:rPr>
        <w:t>Données :</w:t>
      </w:r>
    </w:p>
    <w:p w14:paraId="5A977527" w14:textId="77777777" w:rsidR="00BF42D5" w:rsidRPr="00BF42D5" w:rsidRDefault="00BF42D5" w:rsidP="00BF42D5">
      <w:pPr>
        <w:pStyle w:val="Paragraphedeliste"/>
        <w:numPr>
          <w:ilvl w:val="0"/>
          <w:numId w:val="31"/>
        </w:numPr>
        <w:tabs>
          <w:tab w:val="left" w:pos="567"/>
        </w:tabs>
        <w:spacing w:after="0" w:line="240" w:lineRule="auto"/>
        <w:ind w:left="567" w:hanging="283"/>
        <w:jc w:val="both"/>
        <w:rPr>
          <w:rFonts w:ascii="Arial" w:hAnsi="Arial" w:cs="Arial"/>
          <w:spacing w:val="-4"/>
          <w:sz w:val="24"/>
          <w:szCs w:val="24"/>
        </w:rPr>
      </w:pPr>
      <w:r w:rsidRPr="00BF42D5">
        <w:rPr>
          <w:rFonts w:ascii="Arial" w:hAnsi="Arial" w:cs="Arial"/>
          <w:spacing w:val="-4"/>
          <w:sz w:val="24"/>
          <w:szCs w:val="24"/>
        </w:rPr>
        <w:t xml:space="preserve">Le volume de l’échantillon </w:t>
      </w:r>
      <w:proofErr w:type="spellStart"/>
      <w:r w:rsidRPr="00BF42D5">
        <w:rPr>
          <w:rFonts w:ascii="Arial" w:hAnsi="Arial" w:cs="Arial"/>
          <w:i/>
          <w:iCs/>
          <w:spacing w:val="-4"/>
          <w:sz w:val="24"/>
          <w:szCs w:val="24"/>
        </w:rPr>
        <w:t>V</w:t>
      </w:r>
      <w:r w:rsidRPr="00BF42D5">
        <w:rPr>
          <w:rFonts w:ascii="Arial" w:hAnsi="Arial" w:cs="Arial"/>
          <w:i/>
          <w:iCs/>
          <w:spacing w:val="-4"/>
          <w:sz w:val="24"/>
          <w:szCs w:val="24"/>
          <w:vertAlign w:val="subscript"/>
        </w:rPr>
        <w:t>éch</w:t>
      </w:r>
      <w:proofErr w:type="spellEnd"/>
      <w:r w:rsidRPr="00BF42D5">
        <w:rPr>
          <w:rFonts w:ascii="Arial" w:hAnsi="Arial" w:cs="Arial"/>
          <w:spacing w:val="-4"/>
          <w:sz w:val="24"/>
          <w:szCs w:val="24"/>
        </w:rPr>
        <w:t xml:space="preserve"> vaut un centième du volume du mélange réactionnel initial </w:t>
      </w:r>
      <w:r w:rsidRPr="00BF42D5">
        <w:rPr>
          <w:rFonts w:ascii="Arial" w:hAnsi="Arial" w:cs="Arial"/>
          <w:i/>
          <w:iCs/>
          <w:spacing w:val="-4"/>
          <w:sz w:val="24"/>
          <w:szCs w:val="24"/>
        </w:rPr>
        <w:t>V</w:t>
      </w:r>
      <w:r w:rsidRPr="00BF42D5">
        <w:rPr>
          <w:rFonts w:ascii="Arial" w:hAnsi="Arial" w:cs="Arial"/>
          <w:i/>
          <w:iCs/>
          <w:spacing w:val="-4"/>
          <w:sz w:val="24"/>
          <w:szCs w:val="24"/>
          <w:vertAlign w:val="subscript"/>
        </w:rPr>
        <w:t>i</w:t>
      </w:r>
      <w:r w:rsidRPr="00BF42D5">
        <w:rPr>
          <w:rFonts w:ascii="Arial" w:hAnsi="Arial" w:cs="Arial"/>
          <w:spacing w:val="-4"/>
          <w:sz w:val="24"/>
          <w:szCs w:val="24"/>
        </w:rPr>
        <w:t> ;</w:t>
      </w:r>
    </w:p>
    <w:p w14:paraId="7F764822" w14:textId="77777777" w:rsidR="00BF42D5" w:rsidRPr="00BF42D5" w:rsidRDefault="00BF42D5" w:rsidP="00BF42D5">
      <w:pPr>
        <w:pStyle w:val="Paragraphedeliste"/>
        <w:numPr>
          <w:ilvl w:val="0"/>
          <w:numId w:val="31"/>
        </w:numPr>
        <w:tabs>
          <w:tab w:val="left" w:pos="567"/>
        </w:tabs>
        <w:spacing w:after="0" w:line="240" w:lineRule="auto"/>
        <w:ind w:left="567" w:hanging="283"/>
        <w:jc w:val="both"/>
        <w:rPr>
          <w:rFonts w:ascii="Arial" w:hAnsi="Arial" w:cs="Arial"/>
          <w:sz w:val="24"/>
          <w:szCs w:val="24"/>
        </w:rPr>
      </w:pPr>
      <w:r w:rsidRPr="00BF42D5">
        <w:rPr>
          <w:rFonts w:ascii="Arial" w:hAnsi="Arial" w:cs="Arial"/>
          <w:sz w:val="24"/>
          <w:szCs w:val="24"/>
        </w:rPr>
        <w:t>Le dosage par titrage réalisé a montré que 10 % de l’acide initial avait réagi.</w:t>
      </w:r>
    </w:p>
    <w:p w14:paraId="691A9559" w14:textId="77777777" w:rsidR="00E01A61" w:rsidRPr="00C95A1C" w:rsidRDefault="00E01A61" w:rsidP="00C95A1C">
      <w:pPr>
        <w:spacing w:after="0" w:line="240" w:lineRule="auto"/>
        <w:jc w:val="both"/>
        <w:rPr>
          <w:rFonts w:ascii="Arial" w:hAnsi="Arial" w:cs="Arial"/>
          <w:sz w:val="24"/>
          <w:szCs w:val="24"/>
        </w:rPr>
      </w:pPr>
    </w:p>
    <w:p w14:paraId="4021EB79" w14:textId="5FC4893F" w:rsidR="00BF42D5" w:rsidRPr="00C95A1C" w:rsidRDefault="00BF42D5" w:rsidP="00BF42D5">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Q6.</w:t>
      </w:r>
      <w:r w:rsidRPr="00C95A1C">
        <w:rPr>
          <w:rFonts w:ascii="Arial" w:hAnsi="Arial" w:cs="Arial"/>
          <w:sz w:val="24"/>
          <w:szCs w:val="24"/>
        </w:rPr>
        <w:tab/>
      </w:r>
      <w:r w:rsidR="003534F8" w:rsidRPr="00C95A1C">
        <w:rPr>
          <w:rFonts w:ascii="Arial" w:hAnsi="Arial" w:cs="Arial"/>
          <w:sz w:val="24"/>
          <w:szCs w:val="24"/>
        </w:rPr>
        <w:t xml:space="preserve">Montrer que ce mélange contenait initialement une quantité de matière d’acide </w:t>
      </w:r>
      <w:r w:rsidR="003534F8" w:rsidRPr="003534F8">
        <w:rPr>
          <w:rFonts w:ascii="Arial" w:hAnsi="Arial" w:cs="Arial"/>
          <w:i/>
          <w:iCs/>
          <w:sz w:val="24"/>
          <w:szCs w:val="24"/>
        </w:rPr>
        <w:t>n</w:t>
      </w:r>
      <w:r w:rsidR="003534F8" w:rsidRPr="003534F8">
        <w:rPr>
          <w:rFonts w:ascii="Arial" w:hAnsi="Arial" w:cs="Arial"/>
          <w:i/>
          <w:iCs/>
          <w:sz w:val="24"/>
          <w:szCs w:val="24"/>
          <w:vertAlign w:val="subscript"/>
        </w:rPr>
        <w:t>i</w:t>
      </w:r>
      <w:r w:rsidR="003534F8" w:rsidRPr="00C95A1C">
        <w:rPr>
          <w:rFonts w:ascii="Arial" w:hAnsi="Arial" w:cs="Arial"/>
          <w:sz w:val="24"/>
          <w:szCs w:val="24"/>
        </w:rPr>
        <w:t xml:space="preserve"> de valeur égale à 1,1 mol.</w:t>
      </w:r>
    </w:p>
    <w:p w14:paraId="4EF23176" w14:textId="77777777" w:rsidR="00863524" w:rsidRPr="00C95A1C" w:rsidRDefault="00863524" w:rsidP="00C95A1C">
      <w:pPr>
        <w:spacing w:after="0" w:line="240" w:lineRule="auto"/>
        <w:jc w:val="both"/>
        <w:rPr>
          <w:rFonts w:ascii="Arial" w:hAnsi="Arial" w:cs="Arial"/>
          <w:sz w:val="24"/>
          <w:szCs w:val="24"/>
        </w:rPr>
      </w:pPr>
    </w:p>
    <w:p w14:paraId="02DEBCC7" w14:textId="0A838FAF" w:rsidR="00863524" w:rsidRPr="00C95A1C" w:rsidRDefault="00863524" w:rsidP="00C95A1C">
      <w:pPr>
        <w:tabs>
          <w:tab w:val="left" w:pos="284"/>
        </w:tabs>
        <w:spacing w:after="0" w:line="240" w:lineRule="auto"/>
        <w:ind w:left="284" w:hanging="284"/>
        <w:jc w:val="both"/>
        <w:rPr>
          <w:rFonts w:ascii="Arial" w:hAnsi="Arial" w:cs="Arial"/>
          <w:b/>
          <w:bCs/>
          <w:sz w:val="24"/>
          <w:szCs w:val="24"/>
        </w:rPr>
      </w:pPr>
      <w:r w:rsidRPr="00C95A1C">
        <w:rPr>
          <w:rFonts w:ascii="Arial" w:hAnsi="Arial" w:cs="Arial"/>
          <w:b/>
          <w:bCs/>
          <w:sz w:val="24"/>
          <w:szCs w:val="24"/>
        </w:rPr>
        <w:t>2.</w:t>
      </w:r>
      <w:r w:rsidRPr="00C95A1C">
        <w:rPr>
          <w:rFonts w:ascii="Arial" w:hAnsi="Arial" w:cs="Arial"/>
          <w:b/>
          <w:bCs/>
          <w:sz w:val="24"/>
          <w:szCs w:val="24"/>
        </w:rPr>
        <w:tab/>
      </w:r>
      <w:r w:rsidR="003534F8" w:rsidRPr="003534F8">
        <w:rPr>
          <w:rFonts w:ascii="Arial" w:hAnsi="Arial" w:cs="Arial"/>
          <w:b/>
          <w:bCs/>
          <w:sz w:val="24"/>
          <w:szCs w:val="24"/>
        </w:rPr>
        <w:t>Cinétique chimique.</w:t>
      </w:r>
    </w:p>
    <w:p w14:paraId="35FCC4BB" w14:textId="77777777" w:rsidR="00863524" w:rsidRPr="00C95A1C" w:rsidRDefault="00863524" w:rsidP="00C95A1C">
      <w:pPr>
        <w:spacing w:after="0" w:line="240" w:lineRule="auto"/>
        <w:jc w:val="both"/>
        <w:rPr>
          <w:rFonts w:ascii="Arial" w:hAnsi="Arial" w:cs="Arial"/>
          <w:sz w:val="24"/>
          <w:szCs w:val="24"/>
        </w:rPr>
      </w:pPr>
    </w:p>
    <w:p w14:paraId="4A37BF3D" w14:textId="77777777" w:rsidR="003534F8" w:rsidRPr="00C95A1C" w:rsidRDefault="003534F8" w:rsidP="003534F8">
      <w:pPr>
        <w:spacing w:after="0" w:line="240" w:lineRule="auto"/>
        <w:jc w:val="both"/>
        <w:rPr>
          <w:rFonts w:ascii="Arial" w:hAnsi="Arial" w:cs="Arial"/>
          <w:sz w:val="24"/>
          <w:szCs w:val="24"/>
        </w:rPr>
      </w:pPr>
      <w:r w:rsidRPr="00C95A1C">
        <w:rPr>
          <w:rFonts w:ascii="Arial" w:hAnsi="Arial" w:cs="Arial"/>
          <w:sz w:val="24"/>
          <w:szCs w:val="24"/>
        </w:rPr>
        <w:t>Les dosages par titrage successifs d’échantillons issus du mélange réactionnel laissé à température ambiante ont permis d’obtenir les résultats du tableau de la figure 1.</w:t>
      </w:r>
    </w:p>
    <w:p w14:paraId="3D141ABE" w14:textId="77777777" w:rsidR="00863524" w:rsidRPr="00C95A1C" w:rsidRDefault="00863524" w:rsidP="00C95A1C">
      <w:pPr>
        <w:spacing w:after="0" w:line="240" w:lineRule="auto"/>
        <w:jc w:val="both"/>
        <w:rPr>
          <w:rFonts w:ascii="Arial" w:hAnsi="Arial" w:cs="Arial"/>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94"/>
        <w:gridCol w:w="5094"/>
      </w:tblGrid>
      <w:tr w:rsidR="003534F8" w14:paraId="64D2F89F" w14:textId="77777777" w:rsidTr="004E2DFD">
        <w:tc>
          <w:tcPr>
            <w:tcW w:w="5097" w:type="dxa"/>
            <w:shd w:val="clear" w:color="auto" w:fill="D9D9D9" w:themeFill="background1" w:themeFillShade="D9"/>
            <w:vAlign w:val="center"/>
          </w:tcPr>
          <w:p w14:paraId="10CE878E" w14:textId="7FD102D2" w:rsidR="003534F8" w:rsidRDefault="003534F8" w:rsidP="003534F8">
            <w:pPr>
              <w:jc w:val="center"/>
              <w:rPr>
                <w:rFonts w:ascii="Arial" w:hAnsi="Arial" w:cs="Arial"/>
                <w:sz w:val="24"/>
                <w:szCs w:val="24"/>
              </w:rPr>
            </w:pPr>
            <w:r w:rsidRPr="00C95A1C">
              <w:rPr>
                <w:rFonts w:ascii="Arial" w:hAnsi="Arial" w:cs="Arial"/>
                <w:sz w:val="24"/>
                <w:szCs w:val="24"/>
              </w:rPr>
              <w:t>Temps écoulé en jours</w:t>
            </w:r>
          </w:p>
        </w:tc>
        <w:tc>
          <w:tcPr>
            <w:tcW w:w="5097" w:type="dxa"/>
            <w:shd w:val="clear" w:color="auto" w:fill="D9D9D9" w:themeFill="background1" w:themeFillShade="D9"/>
            <w:vAlign w:val="center"/>
          </w:tcPr>
          <w:p w14:paraId="5E32FAF9" w14:textId="5431603E" w:rsidR="003534F8" w:rsidRDefault="003534F8" w:rsidP="003534F8">
            <w:pPr>
              <w:jc w:val="center"/>
              <w:rPr>
                <w:rFonts w:ascii="Arial" w:hAnsi="Arial" w:cs="Arial"/>
                <w:sz w:val="24"/>
                <w:szCs w:val="24"/>
              </w:rPr>
            </w:pPr>
            <w:r w:rsidRPr="00C95A1C">
              <w:rPr>
                <w:rFonts w:ascii="Arial" w:hAnsi="Arial" w:cs="Arial"/>
                <w:sz w:val="24"/>
                <w:szCs w:val="24"/>
              </w:rPr>
              <w:t>Proportion de l’acide initial ayant réagi</w:t>
            </w:r>
          </w:p>
        </w:tc>
      </w:tr>
      <w:tr w:rsidR="003534F8" w14:paraId="04702F27" w14:textId="77777777" w:rsidTr="003534F8">
        <w:tc>
          <w:tcPr>
            <w:tcW w:w="5097" w:type="dxa"/>
            <w:vAlign w:val="center"/>
          </w:tcPr>
          <w:p w14:paraId="0C98E79F" w14:textId="014ADE1C" w:rsidR="003534F8" w:rsidRDefault="003534F8" w:rsidP="003534F8">
            <w:pPr>
              <w:jc w:val="center"/>
              <w:rPr>
                <w:rFonts w:ascii="Arial" w:hAnsi="Arial" w:cs="Arial"/>
                <w:sz w:val="24"/>
                <w:szCs w:val="24"/>
              </w:rPr>
            </w:pPr>
            <w:r>
              <w:rPr>
                <w:rFonts w:ascii="Arial" w:hAnsi="Arial" w:cs="Arial"/>
                <w:sz w:val="24"/>
                <w:szCs w:val="24"/>
              </w:rPr>
              <w:t>15</w:t>
            </w:r>
          </w:p>
        </w:tc>
        <w:tc>
          <w:tcPr>
            <w:tcW w:w="5097" w:type="dxa"/>
            <w:vAlign w:val="center"/>
          </w:tcPr>
          <w:p w14:paraId="60FA7BE7" w14:textId="011A4AA9" w:rsidR="003534F8" w:rsidRDefault="003534F8" w:rsidP="003534F8">
            <w:pPr>
              <w:jc w:val="center"/>
              <w:rPr>
                <w:rFonts w:ascii="Arial" w:hAnsi="Arial" w:cs="Arial"/>
                <w:sz w:val="24"/>
                <w:szCs w:val="24"/>
              </w:rPr>
            </w:pPr>
            <w:r>
              <w:rPr>
                <w:rFonts w:ascii="Arial" w:hAnsi="Arial" w:cs="Arial"/>
                <w:sz w:val="24"/>
                <w:szCs w:val="24"/>
              </w:rPr>
              <w:t>10 %</w:t>
            </w:r>
          </w:p>
        </w:tc>
      </w:tr>
      <w:tr w:rsidR="003534F8" w14:paraId="05EEA41A" w14:textId="77777777" w:rsidTr="003534F8">
        <w:tc>
          <w:tcPr>
            <w:tcW w:w="5097" w:type="dxa"/>
            <w:vAlign w:val="center"/>
          </w:tcPr>
          <w:p w14:paraId="5ECDA3AA" w14:textId="5CD2DE0A" w:rsidR="003534F8" w:rsidRDefault="003534F8" w:rsidP="003534F8">
            <w:pPr>
              <w:jc w:val="center"/>
              <w:rPr>
                <w:rFonts w:ascii="Arial" w:hAnsi="Arial" w:cs="Arial"/>
                <w:sz w:val="24"/>
                <w:szCs w:val="24"/>
              </w:rPr>
            </w:pPr>
            <w:r>
              <w:rPr>
                <w:rFonts w:ascii="Arial" w:hAnsi="Arial" w:cs="Arial"/>
                <w:sz w:val="24"/>
                <w:szCs w:val="24"/>
              </w:rPr>
              <w:t>22</w:t>
            </w:r>
          </w:p>
        </w:tc>
        <w:tc>
          <w:tcPr>
            <w:tcW w:w="5097" w:type="dxa"/>
            <w:vAlign w:val="center"/>
          </w:tcPr>
          <w:p w14:paraId="120C88F4" w14:textId="2BDFF8B0" w:rsidR="003534F8" w:rsidRDefault="003534F8" w:rsidP="003534F8">
            <w:pPr>
              <w:jc w:val="center"/>
              <w:rPr>
                <w:rFonts w:ascii="Arial" w:hAnsi="Arial" w:cs="Arial"/>
                <w:sz w:val="24"/>
                <w:szCs w:val="24"/>
              </w:rPr>
            </w:pPr>
            <w:r>
              <w:rPr>
                <w:rFonts w:ascii="Arial" w:hAnsi="Arial" w:cs="Arial"/>
                <w:sz w:val="24"/>
                <w:szCs w:val="24"/>
              </w:rPr>
              <w:t>14 %</w:t>
            </w:r>
          </w:p>
        </w:tc>
      </w:tr>
      <w:tr w:rsidR="003534F8" w14:paraId="4E22827D" w14:textId="77777777" w:rsidTr="003534F8">
        <w:tc>
          <w:tcPr>
            <w:tcW w:w="5097" w:type="dxa"/>
            <w:vAlign w:val="center"/>
          </w:tcPr>
          <w:p w14:paraId="2F1A3A69" w14:textId="42CC3D79" w:rsidR="003534F8" w:rsidRDefault="003534F8" w:rsidP="003534F8">
            <w:pPr>
              <w:jc w:val="center"/>
              <w:rPr>
                <w:rFonts w:ascii="Arial" w:hAnsi="Arial" w:cs="Arial"/>
                <w:sz w:val="24"/>
                <w:szCs w:val="24"/>
              </w:rPr>
            </w:pPr>
            <w:r>
              <w:rPr>
                <w:rFonts w:ascii="Arial" w:hAnsi="Arial" w:cs="Arial"/>
                <w:sz w:val="24"/>
                <w:szCs w:val="24"/>
              </w:rPr>
              <w:t>70</w:t>
            </w:r>
          </w:p>
        </w:tc>
        <w:tc>
          <w:tcPr>
            <w:tcW w:w="5097" w:type="dxa"/>
            <w:vAlign w:val="center"/>
          </w:tcPr>
          <w:p w14:paraId="1C3F9421" w14:textId="060CDFD8" w:rsidR="003534F8" w:rsidRDefault="003534F8" w:rsidP="003534F8">
            <w:pPr>
              <w:jc w:val="center"/>
              <w:rPr>
                <w:rFonts w:ascii="Arial" w:hAnsi="Arial" w:cs="Arial"/>
                <w:sz w:val="24"/>
                <w:szCs w:val="24"/>
              </w:rPr>
            </w:pPr>
            <w:r>
              <w:rPr>
                <w:rFonts w:ascii="Arial" w:hAnsi="Arial" w:cs="Arial"/>
                <w:sz w:val="24"/>
                <w:szCs w:val="24"/>
              </w:rPr>
              <w:t>37 %</w:t>
            </w:r>
          </w:p>
        </w:tc>
      </w:tr>
      <w:tr w:rsidR="003534F8" w14:paraId="0DE3E6A7" w14:textId="77777777" w:rsidTr="003534F8">
        <w:tc>
          <w:tcPr>
            <w:tcW w:w="5097" w:type="dxa"/>
            <w:vAlign w:val="center"/>
          </w:tcPr>
          <w:p w14:paraId="1CF4E0B6" w14:textId="4EF0A250" w:rsidR="003534F8" w:rsidRDefault="003534F8" w:rsidP="003534F8">
            <w:pPr>
              <w:jc w:val="center"/>
              <w:rPr>
                <w:rFonts w:ascii="Arial" w:hAnsi="Arial" w:cs="Arial"/>
                <w:sz w:val="24"/>
                <w:szCs w:val="24"/>
              </w:rPr>
            </w:pPr>
            <w:r>
              <w:rPr>
                <w:rFonts w:ascii="Arial" w:hAnsi="Arial" w:cs="Arial"/>
                <w:sz w:val="24"/>
                <w:szCs w:val="24"/>
              </w:rPr>
              <w:t>72</w:t>
            </w:r>
          </w:p>
        </w:tc>
        <w:tc>
          <w:tcPr>
            <w:tcW w:w="5097" w:type="dxa"/>
            <w:vAlign w:val="center"/>
          </w:tcPr>
          <w:p w14:paraId="795D5DC9" w14:textId="6571F6CC" w:rsidR="003534F8" w:rsidRDefault="003534F8" w:rsidP="003534F8">
            <w:pPr>
              <w:jc w:val="center"/>
              <w:rPr>
                <w:rFonts w:ascii="Arial" w:hAnsi="Arial" w:cs="Arial"/>
                <w:sz w:val="24"/>
                <w:szCs w:val="24"/>
              </w:rPr>
            </w:pPr>
            <w:r>
              <w:rPr>
                <w:rFonts w:ascii="Arial" w:hAnsi="Arial" w:cs="Arial"/>
                <w:sz w:val="24"/>
                <w:szCs w:val="24"/>
              </w:rPr>
              <w:t>38 %</w:t>
            </w:r>
          </w:p>
        </w:tc>
      </w:tr>
      <w:tr w:rsidR="003534F8" w14:paraId="53528C63" w14:textId="77777777" w:rsidTr="003534F8">
        <w:tc>
          <w:tcPr>
            <w:tcW w:w="5097" w:type="dxa"/>
            <w:vAlign w:val="center"/>
          </w:tcPr>
          <w:p w14:paraId="7B14473E" w14:textId="519B1480" w:rsidR="003534F8" w:rsidRDefault="003534F8" w:rsidP="003534F8">
            <w:pPr>
              <w:jc w:val="center"/>
              <w:rPr>
                <w:rFonts w:ascii="Arial" w:hAnsi="Arial" w:cs="Arial"/>
                <w:sz w:val="24"/>
                <w:szCs w:val="24"/>
              </w:rPr>
            </w:pPr>
            <w:r>
              <w:rPr>
                <w:rFonts w:ascii="Arial" w:hAnsi="Arial" w:cs="Arial"/>
                <w:sz w:val="24"/>
                <w:szCs w:val="24"/>
              </w:rPr>
              <w:t>128</w:t>
            </w:r>
          </w:p>
        </w:tc>
        <w:tc>
          <w:tcPr>
            <w:tcW w:w="5097" w:type="dxa"/>
            <w:vAlign w:val="center"/>
          </w:tcPr>
          <w:p w14:paraId="53FE06AA" w14:textId="41D5682F" w:rsidR="003534F8" w:rsidRDefault="003534F8" w:rsidP="003534F8">
            <w:pPr>
              <w:jc w:val="center"/>
              <w:rPr>
                <w:rFonts w:ascii="Arial" w:hAnsi="Arial" w:cs="Arial"/>
                <w:sz w:val="24"/>
                <w:szCs w:val="24"/>
              </w:rPr>
            </w:pPr>
            <w:r>
              <w:rPr>
                <w:rFonts w:ascii="Arial" w:hAnsi="Arial" w:cs="Arial"/>
                <w:sz w:val="24"/>
                <w:szCs w:val="24"/>
              </w:rPr>
              <w:t>47 %</w:t>
            </w:r>
          </w:p>
        </w:tc>
      </w:tr>
      <w:tr w:rsidR="003534F8" w14:paraId="441168C9" w14:textId="77777777" w:rsidTr="003534F8">
        <w:tc>
          <w:tcPr>
            <w:tcW w:w="5097" w:type="dxa"/>
            <w:vAlign w:val="center"/>
          </w:tcPr>
          <w:p w14:paraId="20E089A2" w14:textId="0B7A55A9" w:rsidR="003534F8" w:rsidRDefault="003534F8" w:rsidP="003534F8">
            <w:pPr>
              <w:jc w:val="center"/>
              <w:rPr>
                <w:rFonts w:ascii="Arial" w:hAnsi="Arial" w:cs="Arial"/>
                <w:sz w:val="24"/>
                <w:szCs w:val="24"/>
              </w:rPr>
            </w:pPr>
            <w:r>
              <w:rPr>
                <w:rFonts w:ascii="Arial" w:hAnsi="Arial" w:cs="Arial"/>
                <w:sz w:val="24"/>
                <w:szCs w:val="24"/>
              </w:rPr>
              <w:t>154</w:t>
            </w:r>
          </w:p>
        </w:tc>
        <w:tc>
          <w:tcPr>
            <w:tcW w:w="5097" w:type="dxa"/>
            <w:vAlign w:val="center"/>
          </w:tcPr>
          <w:p w14:paraId="610CD342" w14:textId="74673043" w:rsidR="003534F8" w:rsidRDefault="003534F8" w:rsidP="003534F8">
            <w:pPr>
              <w:jc w:val="center"/>
              <w:rPr>
                <w:rFonts w:ascii="Arial" w:hAnsi="Arial" w:cs="Arial"/>
                <w:sz w:val="24"/>
                <w:szCs w:val="24"/>
              </w:rPr>
            </w:pPr>
            <w:r>
              <w:rPr>
                <w:rFonts w:ascii="Arial" w:hAnsi="Arial" w:cs="Arial"/>
                <w:sz w:val="24"/>
                <w:szCs w:val="24"/>
              </w:rPr>
              <w:t>48 %</w:t>
            </w:r>
          </w:p>
        </w:tc>
      </w:tr>
      <w:tr w:rsidR="003534F8" w14:paraId="54571694" w14:textId="77777777" w:rsidTr="003534F8">
        <w:tc>
          <w:tcPr>
            <w:tcW w:w="5097" w:type="dxa"/>
            <w:vAlign w:val="center"/>
          </w:tcPr>
          <w:p w14:paraId="6AEDD0BE" w14:textId="02037010" w:rsidR="003534F8" w:rsidRDefault="003534F8" w:rsidP="003534F8">
            <w:pPr>
              <w:jc w:val="center"/>
              <w:rPr>
                <w:rFonts w:ascii="Arial" w:hAnsi="Arial" w:cs="Arial"/>
                <w:sz w:val="24"/>
                <w:szCs w:val="24"/>
              </w:rPr>
            </w:pPr>
            <w:r>
              <w:rPr>
                <w:rFonts w:ascii="Arial" w:hAnsi="Arial" w:cs="Arial"/>
                <w:sz w:val="24"/>
                <w:szCs w:val="24"/>
              </w:rPr>
              <w:t>277</w:t>
            </w:r>
          </w:p>
        </w:tc>
        <w:tc>
          <w:tcPr>
            <w:tcW w:w="5097" w:type="dxa"/>
            <w:vAlign w:val="center"/>
          </w:tcPr>
          <w:p w14:paraId="406DEE2D" w14:textId="635938CD" w:rsidR="003534F8" w:rsidRDefault="003534F8" w:rsidP="003534F8">
            <w:pPr>
              <w:jc w:val="center"/>
              <w:rPr>
                <w:rFonts w:ascii="Arial" w:hAnsi="Arial" w:cs="Arial"/>
                <w:sz w:val="24"/>
                <w:szCs w:val="24"/>
              </w:rPr>
            </w:pPr>
            <w:r>
              <w:rPr>
                <w:rFonts w:ascii="Arial" w:hAnsi="Arial" w:cs="Arial"/>
                <w:sz w:val="24"/>
                <w:szCs w:val="24"/>
              </w:rPr>
              <w:t>54 %</w:t>
            </w:r>
          </w:p>
        </w:tc>
      </w:tr>
      <w:tr w:rsidR="003534F8" w14:paraId="61E9193F" w14:textId="77777777" w:rsidTr="003534F8">
        <w:tc>
          <w:tcPr>
            <w:tcW w:w="5097" w:type="dxa"/>
            <w:vAlign w:val="center"/>
          </w:tcPr>
          <w:p w14:paraId="2C0A0AA0" w14:textId="0CA5DDD5" w:rsidR="003534F8" w:rsidRDefault="003534F8" w:rsidP="003534F8">
            <w:pPr>
              <w:jc w:val="center"/>
              <w:rPr>
                <w:rFonts w:ascii="Arial" w:hAnsi="Arial" w:cs="Arial"/>
                <w:sz w:val="24"/>
                <w:szCs w:val="24"/>
              </w:rPr>
            </w:pPr>
            <w:r>
              <w:rPr>
                <w:rFonts w:ascii="Arial" w:hAnsi="Arial" w:cs="Arial"/>
                <w:sz w:val="24"/>
                <w:szCs w:val="24"/>
              </w:rPr>
              <w:t>368</w:t>
            </w:r>
          </w:p>
        </w:tc>
        <w:tc>
          <w:tcPr>
            <w:tcW w:w="5097" w:type="dxa"/>
            <w:vAlign w:val="center"/>
          </w:tcPr>
          <w:p w14:paraId="18467451" w14:textId="03E739AD" w:rsidR="003534F8" w:rsidRDefault="003534F8" w:rsidP="003534F8">
            <w:pPr>
              <w:jc w:val="center"/>
              <w:rPr>
                <w:rFonts w:ascii="Arial" w:hAnsi="Arial" w:cs="Arial"/>
                <w:sz w:val="24"/>
                <w:szCs w:val="24"/>
              </w:rPr>
            </w:pPr>
            <w:r>
              <w:rPr>
                <w:rFonts w:ascii="Arial" w:hAnsi="Arial" w:cs="Arial"/>
                <w:sz w:val="24"/>
                <w:szCs w:val="24"/>
              </w:rPr>
              <w:t>55 %</w:t>
            </w:r>
          </w:p>
        </w:tc>
      </w:tr>
    </w:tbl>
    <w:p w14:paraId="62244EAA" w14:textId="77777777" w:rsidR="003534F8" w:rsidRPr="00C95A1C" w:rsidRDefault="003534F8" w:rsidP="004E2DFD">
      <w:pPr>
        <w:spacing w:before="120" w:after="0" w:line="240" w:lineRule="auto"/>
        <w:jc w:val="center"/>
        <w:rPr>
          <w:rFonts w:ascii="Arial" w:hAnsi="Arial" w:cs="Arial"/>
          <w:sz w:val="24"/>
          <w:szCs w:val="24"/>
        </w:rPr>
      </w:pPr>
      <w:r w:rsidRPr="00C95A1C">
        <w:rPr>
          <w:rFonts w:ascii="Arial" w:hAnsi="Arial" w:cs="Arial"/>
          <w:sz w:val="24"/>
          <w:szCs w:val="24"/>
        </w:rPr>
        <w:t xml:space="preserve">Figure 1. Expérience effectuée à la température </w:t>
      </w:r>
      <w:r w:rsidRPr="00BF42D5">
        <w:rPr>
          <w:rFonts w:ascii="Arial" w:hAnsi="Arial" w:cs="Arial"/>
          <w:i/>
          <w:iCs/>
          <w:sz w:val="24"/>
          <w:szCs w:val="24"/>
        </w:rPr>
        <w:t>T</w:t>
      </w:r>
      <w:r w:rsidRPr="00BF42D5">
        <w:rPr>
          <w:rFonts w:ascii="Arial" w:hAnsi="Arial" w:cs="Arial"/>
          <w:i/>
          <w:iCs/>
          <w:sz w:val="24"/>
          <w:szCs w:val="24"/>
          <w:vertAlign w:val="subscript"/>
        </w:rPr>
        <w:t>1</w:t>
      </w:r>
      <w:r w:rsidRPr="00C95A1C">
        <w:rPr>
          <w:rFonts w:ascii="Arial" w:hAnsi="Arial" w:cs="Arial"/>
          <w:sz w:val="24"/>
          <w:szCs w:val="24"/>
        </w:rPr>
        <w:t xml:space="preserve"> = 20 °C.</w:t>
      </w:r>
    </w:p>
    <w:p w14:paraId="2906C61B" w14:textId="77777777" w:rsidR="00E01A61" w:rsidRDefault="00E01A61" w:rsidP="00C95A1C">
      <w:pPr>
        <w:spacing w:after="0" w:line="240" w:lineRule="auto"/>
        <w:jc w:val="both"/>
        <w:rPr>
          <w:rFonts w:ascii="Arial" w:hAnsi="Arial" w:cs="Arial"/>
          <w:sz w:val="24"/>
          <w:szCs w:val="24"/>
        </w:rPr>
      </w:pPr>
    </w:p>
    <w:p w14:paraId="4DD2C7BA" w14:textId="77777777" w:rsidR="003534F8" w:rsidRPr="00C95A1C" w:rsidRDefault="003534F8" w:rsidP="003534F8">
      <w:pPr>
        <w:spacing w:after="0" w:line="240" w:lineRule="auto"/>
        <w:jc w:val="both"/>
        <w:rPr>
          <w:rFonts w:ascii="Arial" w:hAnsi="Arial" w:cs="Arial"/>
          <w:sz w:val="24"/>
          <w:szCs w:val="24"/>
        </w:rPr>
      </w:pPr>
      <w:r w:rsidRPr="00C95A1C">
        <w:rPr>
          <w:rFonts w:ascii="Arial" w:hAnsi="Arial" w:cs="Arial"/>
          <w:sz w:val="24"/>
          <w:szCs w:val="24"/>
        </w:rPr>
        <w:t xml:space="preserve">L’expérience a été reproduite en portant la température </w:t>
      </w:r>
      <w:r w:rsidRPr="00BF42D5">
        <w:rPr>
          <w:rFonts w:ascii="Arial" w:hAnsi="Arial" w:cs="Arial"/>
          <w:i/>
          <w:iCs/>
          <w:sz w:val="24"/>
          <w:szCs w:val="24"/>
        </w:rPr>
        <w:t>T</w:t>
      </w:r>
      <w:r w:rsidRPr="00BF42D5">
        <w:rPr>
          <w:rFonts w:ascii="Arial" w:hAnsi="Arial" w:cs="Arial"/>
          <w:i/>
          <w:iCs/>
          <w:sz w:val="24"/>
          <w:szCs w:val="24"/>
          <w:vertAlign w:val="subscript"/>
        </w:rPr>
        <w:t>2</w:t>
      </w:r>
      <w:r w:rsidRPr="00C95A1C">
        <w:rPr>
          <w:rFonts w:ascii="Arial" w:hAnsi="Arial" w:cs="Arial"/>
          <w:sz w:val="24"/>
          <w:szCs w:val="24"/>
        </w:rPr>
        <w:t xml:space="preserve"> du mélange réactionnel à la valeur constante égale à 100 °C. Les résultats obtenus sont présentés dans le tableau de la figure 2.</w:t>
      </w:r>
    </w:p>
    <w:p w14:paraId="381CD160" w14:textId="77777777" w:rsidR="003534F8" w:rsidRDefault="003534F8" w:rsidP="00C95A1C">
      <w:pPr>
        <w:spacing w:after="0" w:line="240" w:lineRule="auto"/>
        <w:jc w:val="both"/>
        <w:rPr>
          <w:rFonts w:ascii="Arial" w:hAnsi="Arial" w:cs="Arial"/>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94"/>
        <w:gridCol w:w="5094"/>
      </w:tblGrid>
      <w:tr w:rsidR="003534F8" w14:paraId="0AEEF8FF" w14:textId="77777777" w:rsidTr="004E2DFD">
        <w:tc>
          <w:tcPr>
            <w:tcW w:w="5097" w:type="dxa"/>
            <w:shd w:val="clear" w:color="auto" w:fill="D9D9D9" w:themeFill="background1" w:themeFillShade="D9"/>
            <w:vAlign w:val="center"/>
          </w:tcPr>
          <w:p w14:paraId="68343950" w14:textId="77777777" w:rsidR="003534F8" w:rsidRDefault="003534F8" w:rsidP="00EC1202">
            <w:pPr>
              <w:jc w:val="center"/>
              <w:rPr>
                <w:rFonts w:ascii="Arial" w:hAnsi="Arial" w:cs="Arial"/>
                <w:sz w:val="24"/>
                <w:szCs w:val="24"/>
              </w:rPr>
            </w:pPr>
            <w:r w:rsidRPr="00C95A1C">
              <w:rPr>
                <w:rFonts w:ascii="Arial" w:hAnsi="Arial" w:cs="Arial"/>
                <w:sz w:val="24"/>
                <w:szCs w:val="24"/>
              </w:rPr>
              <w:t>Temps écoulé en jours</w:t>
            </w:r>
          </w:p>
        </w:tc>
        <w:tc>
          <w:tcPr>
            <w:tcW w:w="5097" w:type="dxa"/>
            <w:shd w:val="clear" w:color="auto" w:fill="D9D9D9" w:themeFill="background1" w:themeFillShade="D9"/>
            <w:vAlign w:val="center"/>
          </w:tcPr>
          <w:p w14:paraId="3687986A" w14:textId="77777777" w:rsidR="003534F8" w:rsidRDefault="003534F8" w:rsidP="00EC1202">
            <w:pPr>
              <w:jc w:val="center"/>
              <w:rPr>
                <w:rFonts w:ascii="Arial" w:hAnsi="Arial" w:cs="Arial"/>
                <w:sz w:val="24"/>
                <w:szCs w:val="24"/>
              </w:rPr>
            </w:pPr>
            <w:r w:rsidRPr="00C95A1C">
              <w:rPr>
                <w:rFonts w:ascii="Arial" w:hAnsi="Arial" w:cs="Arial"/>
                <w:sz w:val="24"/>
                <w:szCs w:val="24"/>
              </w:rPr>
              <w:t>Proportion de l’acide initial ayant réagi</w:t>
            </w:r>
          </w:p>
        </w:tc>
      </w:tr>
      <w:tr w:rsidR="003534F8" w14:paraId="1993F5EA" w14:textId="77777777" w:rsidTr="00EC1202">
        <w:tc>
          <w:tcPr>
            <w:tcW w:w="5097" w:type="dxa"/>
            <w:vAlign w:val="center"/>
          </w:tcPr>
          <w:p w14:paraId="0CD303FD" w14:textId="523BF7F7" w:rsidR="003534F8" w:rsidRDefault="003534F8" w:rsidP="00EC1202">
            <w:pPr>
              <w:jc w:val="center"/>
              <w:rPr>
                <w:rFonts w:ascii="Arial" w:hAnsi="Arial" w:cs="Arial"/>
                <w:sz w:val="24"/>
                <w:szCs w:val="24"/>
              </w:rPr>
            </w:pPr>
            <w:r>
              <w:rPr>
                <w:rFonts w:ascii="Arial" w:hAnsi="Arial" w:cs="Arial"/>
                <w:sz w:val="24"/>
                <w:szCs w:val="24"/>
              </w:rPr>
              <w:t>4</w:t>
            </w:r>
          </w:p>
        </w:tc>
        <w:tc>
          <w:tcPr>
            <w:tcW w:w="5097" w:type="dxa"/>
            <w:vAlign w:val="center"/>
          </w:tcPr>
          <w:p w14:paraId="164CC0FA" w14:textId="5D11E8D6" w:rsidR="003534F8" w:rsidRDefault="004E2DFD" w:rsidP="00EC1202">
            <w:pPr>
              <w:jc w:val="center"/>
              <w:rPr>
                <w:rFonts w:ascii="Arial" w:hAnsi="Arial" w:cs="Arial"/>
                <w:sz w:val="24"/>
                <w:szCs w:val="24"/>
              </w:rPr>
            </w:pPr>
            <w:r>
              <w:rPr>
                <w:rFonts w:ascii="Arial" w:hAnsi="Arial" w:cs="Arial"/>
                <w:sz w:val="24"/>
                <w:szCs w:val="24"/>
              </w:rPr>
              <w:t>26 %</w:t>
            </w:r>
          </w:p>
        </w:tc>
      </w:tr>
      <w:tr w:rsidR="003534F8" w14:paraId="10F4BE84" w14:textId="77777777" w:rsidTr="00EC1202">
        <w:tc>
          <w:tcPr>
            <w:tcW w:w="5097" w:type="dxa"/>
            <w:vAlign w:val="center"/>
          </w:tcPr>
          <w:p w14:paraId="5C4DC33C" w14:textId="61A4926C" w:rsidR="003534F8" w:rsidRDefault="003534F8" w:rsidP="00EC1202">
            <w:pPr>
              <w:jc w:val="center"/>
              <w:rPr>
                <w:rFonts w:ascii="Arial" w:hAnsi="Arial" w:cs="Arial"/>
                <w:sz w:val="24"/>
                <w:szCs w:val="24"/>
              </w:rPr>
            </w:pPr>
            <w:r>
              <w:rPr>
                <w:rFonts w:ascii="Arial" w:hAnsi="Arial" w:cs="Arial"/>
                <w:sz w:val="24"/>
                <w:szCs w:val="24"/>
              </w:rPr>
              <w:t>9</w:t>
            </w:r>
          </w:p>
        </w:tc>
        <w:tc>
          <w:tcPr>
            <w:tcW w:w="5097" w:type="dxa"/>
            <w:vAlign w:val="center"/>
          </w:tcPr>
          <w:p w14:paraId="2E47BB9A" w14:textId="621E85F8" w:rsidR="003534F8" w:rsidRDefault="004E2DFD" w:rsidP="00EC1202">
            <w:pPr>
              <w:jc w:val="center"/>
              <w:rPr>
                <w:rFonts w:ascii="Arial" w:hAnsi="Arial" w:cs="Arial"/>
                <w:sz w:val="24"/>
                <w:szCs w:val="24"/>
              </w:rPr>
            </w:pPr>
            <w:r>
              <w:rPr>
                <w:rFonts w:ascii="Arial" w:hAnsi="Arial" w:cs="Arial"/>
                <w:sz w:val="24"/>
                <w:szCs w:val="24"/>
              </w:rPr>
              <w:t>37 %</w:t>
            </w:r>
          </w:p>
        </w:tc>
      </w:tr>
      <w:tr w:rsidR="003534F8" w14:paraId="28AF019C" w14:textId="77777777" w:rsidTr="00EC1202">
        <w:tc>
          <w:tcPr>
            <w:tcW w:w="5097" w:type="dxa"/>
            <w:vAlign w:val="center"/>
          </w:tcPr>
          <w:p w14:paraId="183D90F1" w14:textId="61143678" w:rsidR="003534F8" w:rsidRDefault="003534F8" w:rsidP="00EC1202">
            <w:pPr>
              <w:jc w:val="center"/>
              <w:rPr>
                <w:rFonts w:ascii="Arial" w:hAnsi="Arial" w:cs="Arial"/>
                <w:sz w:val="24"/>
                <w:szCs w:val="24"/>
              </w:rPr>
            </w:pPr>
            <w:r>
              <w:rPr>
                <w:rFonts w:ascii="Arial" w:hAnsi="Arial" w:cs="Arial"/>
                <w:sz w:val="24"/>
                <w:szCs w:val="24"/>
              </w:rPr>
              <w:t>15</w:t>
            </w:r>
          </w:p>
        </w:tc>
        <w:tc>
          <w:tcPr>
            <w:tcW w:w="5097" w:type="dxa"/>
            <w:vAlign w:val="center"/>
          </w:tcPr>
          <w:p w14:paraId="0CEE2FDE" w14:textId="7BC42473" w:rsidR="003534F8" w:rsidRDefault="004E2DFD" w:rsidP="00EC1202">
            <w:pPr>
              <w:jc w:val="center"/>
              <w:rPr>
                <w:rFonts w:ascii="Arial" w:hAnsi="Arial" w:cs="Arial"/>
                <w:sz w:val="24"/>
                <w:szCs w:val="24"/>
              </w:rPr>
            </w:pPr>
            <w:r>
              <w:rPr>
                <w:rFonts w:ascii="Arial" w:hAnsi="Arial" w:cs="Arial"/>
                <w:sz w:val="24"/>
                <w:szCs w:val="24"/>
              </w:rPr>
              <w:t>47 %</w:t>
            </w:r>
          </w:p>
        </w:tc>
      </w:tr>
      <w:tr w:rsidR="003534F8" w14:paraId="6ACDA979" w14:textId="77777777" w:rsidTr="00EC1202">
        <w:tc>
          <w:tcPr>
            <w:tcW w:w="5097" w:type="dxa"/>
            <w:vAlign w:val="center"/>
          </w:tcPr>
          <w:p w14:paraId="5CDD8CB8" w14:textId="7CD2AB19" w:rsidR="003534F8" w:rsidRDefault="003534F8" w:rsidP="00EC1202">
            <w:pPr>
              <w:jc w:val="center"/>
              <w:rPr>
                <w:rFonts w:ascii="Arial" w:hAnsi="Arial" w:cs="Arial"/>
                <w:sz w:val="24"/>
                <w:szCs w:val="24"/>
              </w:rPr>
            </w:pPr>
            <w:r>
              <w:rPr>
                <w:rFonts w:ascii="Arial" w:hAnsi="Arial" w:cs="Arial"/>
                <w:sz w:val="24"/>
                <w:szCs w:val="24"/>
              </w:rPr>
              <w:t>32</w:t>
            </w:r>
          </w:p>
        </w:tc>
        <w:tc>
          <w:tcPr>
            <w:tcW w:w="5097" w:type="dxa"/>
            <w:vAlign w:val="center"/>
          </w:tcPr>
          <w:p w14:paraId="3A6C60E3" w14:textId="453DC887" w:rsidR="003534F8" w:rsidRDefault="004E2DFD" w:rsidP="00EC1202">
            <w:pPr>
              <w:jc w:val="center"/>
              <w:rPr>
                <w:rFonts w:ascii="Arial" w:hAnsi="Arial" w:cs="Arial"/>
                <w:sz w:val="24"/>
                <w:szCs w:val="24"/>
              </w:rPr>
            </w:pPr>
            <w:r>
              <w:rPr>
                <w:rFonts w:ascii="Arial" w:hAnsi="Arial" w:cs="Arial"/>
                <w:sz w:val="24"/>
                <w:szCs w:val="24"/>
              </w:rPr>
              <w:t>56 %</w:t>
            </w:r>
          </w:p>
        </w:tc>
      </w:tr>
      <w:tr w:rsidR="003534F8" w14:paraId="1649CAD5" w14:textId="77777777" w:rsidTr="00EC1202">
        <w:tc>
          <w:tcPr>
            <w:tcW w:w="5097" w:type="dxa"/>
            <w:vAlign w:val="center"/>
          </w:tcPr>
          <w:p w14:paraId="6EEB6BF5" w14:textId="08264B30" w:rsidR="003534F8" w:rsidRDefault="003534F8" w:rsidP="00EC1202">
            <w:pPr>
              <w:jc w:val="center"/>
              <w:rPr>
                <w:rFonts w:ascii="Arial" w:hAnsi="Arial" w:cs="Arial"/>
                <w:sz w:val="24"/>
                <w:szCs w:val="24"/>
              </w:rPr>
            </w:pPr>
            <w:r>
              <w:rPr>
                <w:rFonts w:ascii="Arial" w:hAnsi="Arial" w:cs="Arial"/>
                <w:sz w:val="24"/>
                <w:szCs w:val="24"/>
              </w:rPr>
              <w:t>60</w:t>
            </w:r>
          </w:p>
        </w:tc>
        <w:tc>
          <w:tcPr>
            <w:tcW w:w="5097" w:type="dxa"/>
            <w:vAlign w:val="center"/>
          </w:tcPr>
          <w:p w14:paraId="58999083" w14:textId="62C79BDD" w:rsidR="003534F8" w:rsidRDefault="004E2DFD" w:rsidP="00EC1202">
            <w:pPr>
              <w:jc w:val="center"/>
              <w:rPr>
                <w:rFonts w:ascii="Arial" w:hAnsi="Arial" w:cs="Arial"/>
                <w:sz w:val="24"/>
                <w:szCs w:val="24"/>
              </w:rPr>
            </w:pPr>
            <w:r>
              <w:rPr>
                <w:rFonts w:ascii="Arial" w:hAnsi="Arial" w:cs="Arial"/>
                <w:sz w:val="24"/>
                <w:szCs w:val="24"/>
              </w:rPr>
              <w:t>60 %</w:t>
            </w:r>
          </w:p>
        </w:tc>
      </w:tr>
      <w:tr w:rsidR="003534F8" w14:paraId="25D3A321" w14:textId="77777777" w:rsidTr="00EC1202">
        <w:tc>
          <w:tcPr>
            <w:tcW w:w="5097" w:type="dxa"/>
            <w:vAlign w:val="center"/>
          </w:tcPr>
          <w:p w14:paraId="27F70DAB" w14:textId="5FDC51DE" w:rsidR="003534F8" w:rsidRDefault="003534F8" w:rsidP="00EC1202">
            <w:pPr>
              <w:jc w:val="center"/>
              <w:rPr>
                <w:rFonts w:ascii="Arial" w:hAnsi="Arial" w:cs="Arial"/>
                <w:sz w:val="24"/>
                <w:szCs w:val="24"/>
              </w:rPr>
            </w:pPr>
            <w:r>
              <w:rPr>
                <w:rFonts w:ascii="Arial" w:hAnsi="Arial" w:cs="Arial"/>
                <w:sz w:val="24"/>
                <w:szCs w:val="24"/>
              </w:rPr>
              <w:t>120</w:t>
            </w:r>
          </w:p>
        </w:tc>
        <w:tc>
          <w:tcPr>
            <w:tcW w:w="5097" w:type="dxa"/>
            <w:vAlign w:val="center"/>
          </w:tcPr>
          <w:p w14:paraId="4BD42D1E" w14:textId="45DBF055" w:rsidR="003534F8" w:rsidRDefault="004E2DFD" w:rsidP="00EC1202">
            <w:pPr>
              <w:jc w:val="center"/>
              <w:rPr>
                <w:rFonts w:ascii="Arial" w:hAnsi="Arial" w:cs="Arial"/>
                <w:sz w:val="24"/>
                <w:szCs w:val="24"/>
              </w:rPr>
            </w:pPr>
            <w:r>
              <w:rPr>
                <w:rFonts w:ascii="Arial" w:hAnsi="Arial" w:cs="Arial"/>
                <w:sz w:val="24"/>
                <w:szCs w:val="24"/>
              </w:rPr>
              <w:t>65 %</w:t>
            </w:r>
          </w:p>
        </w:tc>
      </w:tr>
      <w:tr w:rsidR="003534F8" w14:paraId="4DD144C0" w14:textId="77777777" w:rsidTr="00EC1202">
        <w:tc>
          <w:tcPr>
            <w:tcW w:w="5097" w:type="dxa"/>
            <w:vAlign w:val="center"/>
          </w:tcPr>
          <w:p w14:paraId="4325EA8D" w14:textId="17294F50" w:rsidR="003534F8" w:rsidRDefault="003534F8" w:rsidP="00EC1202">
            <w:pPr>
              <w:jc w:val="center"/>
              <w:rPr>
                <w:rFonts w:ascii="Arial" w:hAnsi="Arial" w:cs="Arial"/>
                <w:sz w:val="24"/>
                <w:szCs w:val="24"/>
              </w:rPr>
            </w:pPr>
            <w:r>
              <w:rPr>
                <w:rFonts w:ascii="Arial" w:hAnsi="Arial" w:cs="Arial"/>
                <w:sz w:val="24"/>
                <w:szCs w:val="24"/>
              </w:rPr>
              <w:t>150</w:t>
            </w:r>
          </w:p>
        </w:tc>
        <w:tc>
          <w:tcPr>
            <w:tcW w:w="5097" w:type="dxa"/>
            <w:vAlign w:val="center"/>
          </w:tcPr>
          <w:p w14:paraId="20A3FA97" w14:textId="2A161446" w:rsidR="003534F8" w:rsidRDefault="004E2DFD" w:rsidP="00EC1202">
            <w:pPr>
              <w:jc w:val="center"/>
              <w:rPr>
                <w:rFonts w:ascii="Arial" w:hAnsi="Arial" w:cs="Arial"/>
                <w:sz w:val="24"/>
                <w:szCs w:val="24"/>
              </w:rPr>
            </w:pPr>
            <w:r>
              <w:rPr>
                <w:rFonts w:ascii="Arial" w:hAnsi="Arial" w:cs="Arial"/>
                <w:sz w:val="24"/>
                <w:szCs w:val="24"/>
              </w:rPr>
              <w:t>67 %</w:t>
            </w:r>
          </w:p>
        </w:tc>
      </w:tr>
      <w:tr w:rsidR="003534F8" w14:paraId="104B95A9" w14:textId="77777777" w:rsidTr="00EC1202">
        <w:tc>
          <w:tcPr>
            <w:tcW w:w="5097" w:type="dxa"/>
            <w:vAlign w:val="center"/>
          </w:tcPr>
          <w:p w14:paraId="7047680B" w14:textId="5293AE98" w:rsidR="003534F8" w:rsidRDefault="003534F8" w:rsidP="00EC1202">
            <w:pPr>
              <w:jc w:val="center"/>
              <w:rPr>
                <w:rFonts w:ascii="Arial" w:hAnsi="Arial" w:cs="Arial"/>
                <w:sz w:val="24"/>
                <w:szCs w:val="24"/>
              </w:rPr>
            </w:pPr>
            <w:r>
              <w:rPr>
                <w:rFonts w:ascii="Arial" w:hAnsi="Arial" w:cs="Arial"/>
                <w:sz w:val="24"/>
                <w:szCs w:val="24"/>
              </w:rPr>
              <w:t>180</w:t>
            </w:r>
          </w:p>
        </w:tc>
        <w:tc>
          <w:tcPr>
            <w:tcW w:w="5097" w:type="dxa"/>
            <w:vAlign w:val="center"/>
          </w:tcPr>
          <w:p w14:paraId="7E6F5638" w14:textId="57AC89E2" w:rsidR="003534F8" w:rsidRDefault="004E2DFD" w:rsidP="00EC1202">
            <w:pPr>
              <w:jc w:val="center"/>
              <w:rPr>
                <w:rFonts w:ascii="Arial" w:hAnsi="Arial" w:cs="Arial"/>
                <w:sz w:val="24"/>
                <w:szCs w:val="24"/>
              </w:rPr>
            </w:pPr>
            <w:r>
              <w:rPr>
                <w:rFonts w:ascii="Arial" w:hAnsi="Arial" w:cs="Arial"/>
                <w:sz w:val="24"/>
                <w:szCs w:val="24"/>
              </w:rPr>
              <w:t>67 %</w:t>
            </w:r>
          </w:p>
        </w:tc>
      </w:tr>
    </w:tbl>
    <w:p w14:paraId="5FCC9FD3" w14:textId="77777777" w:rsidR="003534F8" w:rsidRPr="00C95A1C" w:rsidRDefault="003534F8" w:rsidP="004E2DFD">
      <w:pPr>
        <w:spacing w:before="120" w:after="0" w:line="240" w:lineRule="auto"/>
        <w:jc w:val="center"/>
        <w:rPr>
          <w:rFonts w:ascii="Arial" w:hAnsi="Arial" w:cs="Arial"/>
          <w:sz w:val="24"/>
          <w:szCs w:val="24"/>
        </w:rPr>
      </w:pPr>
      <w:r w:rsidRPr="00C95A1C">
        <w:rPr>
          <w:rFonts w:ascii="Arial" w:hAnsi="Arial" w:cs="Arial"/>
          <w:sz w:val="24"/>
          <w:szCs w:val="24"/>
        </w:rPr>
        <w:t xml:space="preserve">Figure 2. Expérience effectuée à la température </w:t>
      </w:r>
      <w:r w:rsidRPr="00BF42D5">
        <w:rPr>
          <w:rFonts w:ascii="Arial" w:hAnsi="Arial" w:cs="Arial"/>
          <w:i/>
          <w:iCs/>
          <w:sz w:val="24"/>
          <w:szCs w:val="24"/>
        </w:rPr>
        <w:t>T</w:t>
      </w:r>
      <w:r w:rsidRPr="00BF42D5">
        <w:rPr>
          <w:rFonts w:ascii="Arial" w:hAnsi="Arial" w:cs="Arial"/>
          <w:i/>
          <w:iCs/>
          <w:sz w:val="24"/>
          <w:szCs w:val="24"/>
          <w:vertAlign w:val="subscript"/>
        </w:rPr>
        <w:t>2</w:t>
      </w:r>
      <w:r w:rsidRPr="00C95A1C">
        <w:rPr>
          <w:rFonts w:ascii="Arial" w:hAnsi="Arial" w:cs="Arial"/>
          <w:sz w:val="24"/>
          <w:szCs w:val="24"/>
        </w:rPr>
        <w:t xml:space="preserve"> = 100 °C.</w:t>
      </w:r>
    </w:p>
    <w:p w14:paraId="35777BFE" w14:textId="77777777" w:rsidR="003534F8" w:rsidRPr="00C95A1C" w:rsidRDefault="003534F8" w:rsidP="00C95A1C">
      <w:pPr>
        <w:spacing w:after="0" w:line="240" w:lineRule="auto"/>
        <w:jc w:val="both"/>
        <w:rPr>
          <w:rFonts w:ascii="Arial" w:hAnsi="Arial" w:cs="Arial"/>
          <w:sz w:val="24"/>
          <w:szCs w:val="24"/>
        </w:rPr>
      </w:pPr>
    </w:p>
    <w:p w14:paraId="0C24CBC7" w14:textId="40C08ED0" w:rsidR="0058719A" w:rsidRPr="00C95A1C" w:rsidRDefault="00DA399A"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Q7.</w:t>
      </w:r>
      <w:r w:rsidR="00E01A61" w:rsidRPr="00C95A1C">
        <w:rPr>
          <w:rFonts w:ascii="Arial" w:hAnsi="Arial" w:cs="Arial"/>
          <w:sz w:val="24"/>
          <w:szCs w:val="24"/>
        </w:rPr>
        <w:tab/>
      </w:r>
      <w:r w:rsidR="004E2DFD" w:rsidRPr="00C95A1C">
        <w:rPr>
          <w:rFonts w:ascii="Arial" w:hAnsi="Arial" w:cs="Arial"/>
          <w:sz w:val="24"/>
          <w:szCs w:val="24"/>
        </w:rPr>
        <w:t>Expliquer pourquoi l’ensemble des mesures de Marcellin Berthelot illustrent le fait que la température est un facteur cinétique. Au moins une comparaison quantitative s’appuyant sur les données des tableaux des figures 1 et 2 est attendue.</w:t>
      </w:r>
    </w:p>
    <w:p w14:paraId="1234EB59" w14:textId="77777777" w:rsidR="00186C42" w:rsidRPr="00C95A1C" w:rsidRDefault="00186C42" w:rsidP="00C95A1C">
      <w:pPr>
        <w:spacing w:after="0" w:line="240" w:lineRule="auto"/>
        <w:jc w:val="both"/>
        <w:rPr>
          <w:rFonts w:ascii="Arial" w:hAnsi="Arial" w:cs="Arial"/>
          <w:sz w:val="24"/>
          <w:szCs w:val="24"/>
        </w:rPr>
      </w:pPr>
    </w:p>
    <w:p w14:paraId="12E3DE95" w14:textId="13356B5C" w:rsidR="00B9156F" w:rsidRPr="00C95A1C" w:rsidRDefault="00B9156F" w:rsidP="00C95A1C">
      <w:pPr>
        <w:spacing w:after="0" w:line="240" w:lineRule="auto"/>
        <w:jc w:val="both"/>
        <w:rPr>
          <w:rFonts w:ascii="Arial" w:hAnsi="Arial" w:cs="Arial"/>
          <w:sz w:val="24"/>
          <w:szCs w:val="24"/>
        </w:rPr>
      </w:pPr>
      <w:r w:rsidRPr="00C95A1C">
        <w:rPr>
          <w:rFonts w:ascii="Arial" w:hAnsi="Arial" w:cs="Arial"/>
          <w:sz w:val="24"/>
          <w:szCs w:val="24"/>
        </w:rPr>
        <w:br w:type="page"/>
      </w:r>
    </w:p>
    <w:p w14:paraId="72D0D0C7" w14:textId="76D49613" w:rsidR="00863524" w:rsidRPr="00C95A1C" w:rsidRDefault="00863524"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lastRenderedPageBreak/>
        <w:t>Q8.</w:t>
      </w:r>
      <w:r w:rsidRPr="00C95A1C">
        <w:rPr>
          <w:rFonts w:ascii="Arial" w:hAnsi="Arial" w:cs="Arial"/>
          <w:sz w:val="24"/>
          <w:szCs w:val="24"/>
        </w:rPr>
        <w:tab/>
      </w:r>
      <w:r w:rsidR="00795AC9" w:rsidRPr="00C95A1C">
        <w:rPr>
          <w:rFonts w:ascii="Arial" w:hAnsi="Arial" w:cs="Arial"/>
          <w:sz w:val="24"/>
          <w:szCs w:val="24"/>
        </w:rPr>
        <w:t xml:space="preserve">Définir le temps de demi-réaction </w:t>
      </w:r>
      <w:r w:rsidR="00795AC9" w:rsidRPr="00795AC9">
        <w:rPr>
          <w:rFonts w:ascii="Arial" w:hAnsi="Arial" w:cs="Arial"/>
          <w:i/>
          <w:iCs/>
          <w:sz w:val="24"/>
          <w:szCs w:val="24"/>
        </w:rPr>
        <w:t>t</w:t>
      </w:r>
      <w:r w:rsidR="00795AC9" w:rsidRPr="00795AC9">
        <w:rPr>
          <w:rFonts w:ascii="Arial" w:hAnsi="Arial" w:cs="Arial"/>
          <w:i/>
          <w:iCs/>
          <w:sz w:val="24"/>
          <w:szCs w:val="24"/>
          <w:vertAlign w:val="subscript"/>
        </w:rPr>
        <w:t>1/2</w:t>
      </w:r>
      <w:r w:rsidR="00795AC9" w:rsidRPr="00C95A1C">
        <w:rPr>
          <w:rFonts w:ascii="Arial" w:hAnsi="Arial" w:cs="Arial"/>
          <w:sz w:val="24"/>
          <w:szCs w:val="24"/>
        </w:rPr>
        <w:t xml:space="preserve"> d’une transformation chimique. Pour</w:t>
      </w:r>
      <w:r w:rsidR="00795AC9">
        <w:rPr>
          <w:rFonts w:ascii="Arial" w:hAnsi="Arial" w:cs="Arial"/>
          <w:sz w:val="24"/>
          <w:szCs w:val="24"/>
        </w:rPr>
        <w:t xml:space="preserve"> </w:t>
      </w:r>
      <w:r w:rsidR="00795AC9" w:rsidRPr="00C95A1C">
        <w:rPr>
          <w:rFonts w:ascii="Arial" w:hAnsi="Arial" w:cs="Arial"/>
          <w:sz w:val="24"/>
          <w:szCs w:val="24"/>
        </w:rPr>
        <w:t xml:space="preserve">l’expérience à la température </w:t>
      </w:r>
      <w:r w:rsidR="00795AC9" w:rsidRPr="00795AC9">
        <w:rPr>
          <w:rFonts w:ascii="Arial" w:hAnsi="Arial" w:cs="Arial"/>
          <w:i/>
          <w:iCs/>
          <w:sz w:val="24"/>
          <w:szCs w:val="24"/>
        </w:rPr>
        <w:t>T</w:t>
      </w:r>
      <w:r w:rsidR="00795AC9" w:rsidRPr="00795AC9">
        <w:rPr>
          <w:rFonts w:ascii="Arial" w:hAnsi="Arial" w:cs="Arial"/>
          <w:i/>
          <w:iCs/>
          <w:sz w:val="24"/>
          <w:szCs w:val="24"/>
          <w:vertAlign w:val="subscript"/>
        </w:rPr>
        <w:t>2</w:t>
      </w:r>
      <w:r w:rsidR="00795AC9" w:rsidRPr="00C95A1C">
        <w:rPr>
          <w:rFonts w:ascii="Arial" w:hAnsi="Arial" w:cs="Arial"/>
          <w:sz w:val="24"/>
          <w:szCs w:val="24"/>
        </w:rPr>
        <w:t xml:space="preserve">, donner l’encadrement de la valeur de </w:t>
      </w:r>
      <w:r w:rsidR="00795AC9" w:rsidRPr="00795AC9">
        <w:rPr>
          <w:rFonts w:ascii="Arial" w:hAnsi="Arial" w:cs="Arial"/>
          <w:i/>
          <w:iCs/>
          <w:sz w:val="24"/>
          <w:szCs w:val="24"/>
        </w:rPr>
        <w:t>t</w:t>
      </w:r>
      <w:r w:rsidR="00795AC9" w:rsidRPr="00795AC9">
        <w:rPr>
          <w:rFonts w:ascii="Arial" w:hAnsi="Arial" w:cs="Arial"/>
          <w:i/>
          <w:iCs/>
          <w:sz w:val="24"/>
          <w:szCs w:val="24"/>
          <w:vertAlign w:val="subscript"/>
        </w:rPr>
        <w:t>1/2</w:t>
      </w:r>
      <w:r w:rsidR="00795AC9" w:rsidRPr="00C95A1C">
        <w:rPr>
          <w:rFonts w:ascii="Arial" w:hAnsi="Arial" w:cs="Arial"/>
          <w:sz w:val="24"/>
          <w:szCs w:val="24"/>
        </w:rPr>
        <w:t xml:space="preserve"> le plus précis possible selon les données de la figure 2, sachant que l’état final est atteint après 150 jours.</w:t>
      </w:r>
    </w:p>
    <w:p w14:paraId="4FE669EA" w14:textId="77777777" w:rsidR="00863524" w:rsidRPr="00C95A1C" w:rsidRDefault="00863524" w:rsidP="00C95A1C">
      <w:pPr>
        <w:tabs>
          <w:tab w:val="left" w:pos="567"/>
        </w:tabs>
        <w:spacing w:after="0" w:line="240" w:lineRule="auto"/>
        <w:ind w:left="567" w:hanging="567"/>
        <w:jc w:val="both"/>
        <w:rPr>
          <w:rFonts w:ascii="Arial" w:hAnsi="Arial" w:cs="Arial"/>
          <w:sz w:val="24"/>
          <w:szCs w:val="24"/>
        </w:rPr>
      </w:pPr>
    </w:p>
    <w:p w14:paraId="557A0727" w14:textId="67BDA228" w:rsidR="00863524" w:rsidRPr="00C95A1C" w:rsidRDefault="00863524" w:rsidP="00C95A1C">
      <w:pPr>
        <w:tabs>
          <w:tab w:val="left" w:pos="567"/>
        </w:tabs>
        <w:spacing w:after="0" w:line="240" w:lineRule="auto"/>
        <w:ind w:left="567" w:hanging="567"/>
        <w:jc w:val="both"/>
        <w:rPr>
          <w:rFonts w:ascii="Arial" w:hAnsi="Arial" w:cs="Arial"/>
          <w:spacing w:val="-2"/>
          <w:sz w:val="24"/>
          <w:szCs w:val="24"/>
        </w:rPr>
      </w:pPr>
      <w:r w:rsidRPr="00C95A1C">
        <w:rPr>
          <w:rFonts w:ascii="Arial" w:hAnsi="Arial" w:cs="Arial"/>
          <w:b/>
          <w:bCs/>
          <w:spacing w:val="-2"/>
          <w:sz w:val="24"/>
          <w:szCs w:val="24"/>
        </w:rPr>
        <w:t>Q9.</w:t>
      </w:r>
      <w:r w:rsidRPr="00C95A1C">
        <w:rPr>
          <w:rFonts w:ascii="Arial" w:hAnsi="Arial" w:cs="Arial"/>
          <w:spacing w:val="-2"/>
          <w:sz w:val="24"/>
          <w:szCs w:val="24"/>
        </w:rPr>
        <w:tab/>
      </w:r>
      <w:r w:rsidR="006B4246" w:rsidRPr="00C95A1C">
        <w:rPr>
          <w:rFonts w:ascii="Arial" w:hAnsi="Arial" w:cs="Arial"/>
          <w:sz w:val="24"/>
          <w:szCs w:val="24"/>
        </w:rPr>
        <w:t xml:space="preserve">À l’aide du tableau de la figure 1 et de la quantité de matière initiale d’acide </w:t>
      </w:r>
      <w:r w:rsidR="006B4246" w:rsidRPr="006B4246">
        <w:rPr>
          <w:rFonts w:ascii="Arial" w:hAnsi="Arial" w:cs="Arial"/>
          <w:i/>
          <w:iCs/>
          <w:sz w:val="24"/>
          <w:szCs w:val="24"/>
        </w:rPr>
        <w:t>n</w:t>
      </w:r>
      <w:r w:rsidR="006B4246" w:rsidRPr="006B4246">
        <w:rPr>
          <w:rFonts w:ascii="Arial" w:hAnsi="Arial" w:cs="Arial"/>
          <w:i/>
          <w:iCs/>
          <w:sz w:val="24"/>
          <w:szCs w:val="24"/>
          <w:vertAlign w:val="subscript"/>
        </w:rPr>
        <w:t>i</w:t>
      </w:r>
      <w:r w:rsidR="006B4246" w:rsidRPr="00C95A1C">
        <w:rPr>
          <w:rFonts w:ascii="Arial" w:hAnsi="Arial" w:cs="Arial"/>
          <w:sz w:val="24"/>
          <w:szCs w:val="24"/>
        </w:rPr>
        <w:t>, montrer qu’après les quinze premiers jours de l’expérience à température ambiante la valeur de la quantité de matière d’acide restant est égale à une mole.</w:t>
      </w:r>
    </w:p>
    <w:p w14:paraId="45715881" w14:textId="77777777" w:rsidR="00863524" w:rsidRDefault="00863524" w:rsidP="00C95A1C">
      <w:pPr>
        <w:spacing w:after="0" w:line="240" w:lineRule="auto"/>
        <w:jc w:val="both"/>
        <w:rPr>
          <w:rFonts w:ascii="Arial" w:hAnsi="Arial" w:cs="Arial"/>
          <w:sz w:val="24"/>
          <w:szCs w:val="24"/>
        </w:rPr>
      </w:pPr>
    </w:p>
    <w:p w14:paraId="264B1088" w14:textId="77777777" w:rsidR="006B4246" w:rsidRPr="006B4246" w:rsidRDefault="006B4246" w:rsidP="006B4246">
      <w:pPr>
        <w:spacing w:after="0" w:line="240" w:lineRule="auto"/>
        <w:jc w:val="both"/>
        <w:rPr>
          <w:rFonts w:ascii="Arial" w:hAnsi="Arial" w:cs="Arial"/>
          <w:b/>
          <w:bCs/>
          <w:sz w:val="24"/>
          <w:szCs w:val="24"/>
        </w:rPr>
      </w:pPr>
      <w:r w:rsidRPr="006B4246">
        <w:rPr>
          <w:rFonts w:ascii="Arial" w:hAnsi="Arial" w:cs="Arial"/>
          <w:b/>
          <w:bCs/>
          <w:sz w:val="24"/>
          <w:szCs w:val="24"/>
        </w:rPr>
        <w:t>Données :</w:t>
      </w:r>
    </w:p>
    <w:p w14:paraId="28C60A93" w14:textId="75A40918" w:rsidR="006B4246" w:rsidRPr="006B4246" w:rsidRDefault="006B4246" w:rsidP="006B4246">
      <w:pPr>
        <w:pStyle w:val="Paragraphedeliste"/>
        <w:numPr>
          <w:ilvl w:val="0"/>
          <w:numId w:val="32"/>
        </w:numPr>
        <w:tabs>
          <w:tab w:val="left" w:pos="567"/>
        </w:tabs>
        <w:spacing w:after="0" w:line="240" w:lineRule="auto"/>
        <w:ind w:left="567" w:hanging="283"/>
        <w:jc w:val="both"/>
        <w:rPr>
          <w:rFonts w:ascii="Arial" w:hAnsi="Arial" w:cs="Arial"/>
          <w:sz w:val="24"/>
          <w:szCs w:val="24"/>
        </w:rPr>
      </w:pPr>
      <w:r w:rsidRPr="006B4246">
        <w:rPr>
          <w:rFonts w:ascii="Arial" w:hAnsi="Arial" w:cs="Arial"/>
          <w:sz w:val="24"/>
          <w:szCs w:val="24"/>
        </w:rPr>
        <w:t>Vitesse volumique moyenne de disparition d’un réactif</w:t>
      </w:r>
      <w:r>
        <w:rPr>
          <w:rFonts w:ascii="Arial" w:hAnsi="Arial" w:cs="Arial"/>
          <w:sz w:val="24"/>
          <w:szCs w:val="24"/>
        </w:rPr>
        <w:t> :</w:t>
      </w:r>
      <w:r w:rsidR="00BA10B2">
        <w:rPr>
          <w:rFonts w:ascii="Arial" w:hAnsi="Arial" w:cs="Arial"/>
          <w:sz w:val="24"/>
          <w:szCs w:val="24"/>
        </w:rPr>
        <w:t xml:space="preserve"> </w:t>
      </w:r>
      <w:r w:rsidR="00BA10B2" w:rsidRPr="00BA10B2">
        <w:rPr>
          <w:rFonts w:ascii="Arial" w:hAnsi="Arial" w:cs="Arial"/>
          <w:position w:val="-24"/>
          <w:sz w:val="24"/>
          <w:szCs w:val="24"/>
        </w:rPr>
        <w:object w:dxaOrig="1740" w:dyaOrig="620" w14:anchorId="61015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pt;height:30.75pt" o:ole="">
            <v:imagedata r:id="rId6" o:title=""/>
          </v:shape>
          <o:OLEObject Type="Embed" ProgID="Equation.DSMT4" ShapeID="_x0000_i1027" DrawAspect="Content" ObjectID="_1820928688" r:id="rId7"/>
        </w:object>
      </w:r>
      <w:r w:rsidRPr="006B4246">
        <w:rPr>
          <w:rFonts w:ascii="Arial" w:hAnsi="Arial" w:cs="Arial"/>
          <w:sz w:val="24"/>
          <w:szCs w:val="24"/>
        </w:rPr>
        <w:t> ;</w:t>
      </w:r>
    </w:p>
    <w:p w14:paraId="509062B9" w14:textId="77777777" w:rsidR="006B4246" w:rsidRPr="006B4246" w:rsidRDefault="006B4246" w:rsidP="006B4246">
      <w:pPr>
        <w:pStyle w:val="Paragraphedeliste"/>
        <w:numPr>
          <w:ilvl w:val="0"/>
          <w:numId w:val="32"/>
        </w:numPr>
        <w:tabs>
          <w:tab w:val="left" w:pos="567"/>
        </w:tabs>
        <w:spacing w:after="0" w:line="240" w:lineRule="auto"/>
        <w:ind w:left="567" w:hanging="283"/>
        <w:jc w:val="both"/>
        <w:rPr>
          <w:rFonts w:ascii="Arial" w:hAnsi="Arial" w:cs="Arial"/>
          <w:sz w:val="24"/>
          <w:szCs w:val="24"/>
        </w:rPr>
      </w:pPr>
      <w:r w:rsidRPr="006B4246">
        <w:rPr>
          <w:rFonts w:ascii="Arial" w:hAnsi="Arial" w:cs="Arial"/>
          <w:sz w:val="24"/>
          <w:szCs w:val="24"/>
        </w:rPr>
        <w:t xml:space="preserve">Volume initial du mélange réactionnel : </w:t>
      </w:r>
      <w:proofErr w:type="spellStart"/>
      <w:r w:rsidRPr="006B4246">
        <w:rPr>
          <w:rFonts w:ascii="Arial" w:hAnsi="Arial" w:cs="Arial"/>
          <w:i/>
          <w:iCs/>
          <w:sz w:val="24"/>
          <w:szCs w:val="24"/>
        </w:rPr>
        <w:t>V</w:t>
      </w:r>
      <w:r w:rsidRPr="006B4246">
        <w:rPr>
          <w:rFonts w:ascii="Arial" w:hAnsi="Arial" w:cs="Arial"/>
          <w:i/>
          <w:iCs/>
          <w:sz w:val="24"/>
          <w:szCs w:val="24"/>
          <w:vertAlign w:val="subscript"/>
        </w:rPr>
        <w:t>mélange</w:t>
      </w:r>
      <w:proofErr w:type="spellEnd"/>
      <w:r w:rsidRPr="006B4246">
        <w:rPr>
          <w:rFonts w:ascii="Arial" w:hAnsi="Arial" w:cs="Arial"/>
          <w:sz w:val="24"/>
          <w:szCs w:val="24"/>
        </w:rPr>
        <w:t xml:space="preserve"> = 130 </w:t>
      </w:r>
      <w:proofErr w:type="spellStart"/>
      <w:r w:rsidRPr="006B4246">
        <w:rPr>
          <w:rFonts w:ascii="Arial" w:hAnsi="Arial" w:cs="Arial"/>
          <w:sz w:val="24"/>
          <w:szCs w:val="24"/>
        </w:rPr>
        <w:t>mL</w:t>
      </w:r>
      <w:proofErr w:type="spellEnd"/>
      <w:r w:rsidRPr="006B4246">
        <w:rPr>
          <w:rFonts w:ascii="Arial" w:hAnsi="Arial" w:cs="Arial"/>
          <w:sz w:val="24"/>
          <w:szCs w:val="24"/>
        </w:rPr>
        <w:t>.</w:t>
      </w:r>
    </w:p>
    <w:p w14:paraId="2C53BAC8" w14:textId="77777777" w:rsidR="006B4246" w:rsidRDefault="006B4246" w:rsidP="00C95A1C">
      <w:pPr>
        <w:spacing w:after="0" w:line="240" w:lineRule="auto"/>
        <w:jc w:val="both"/>
        <w:rPr>
          <w:rFonts w:ascii="Arial" w:hAnsi="Arial" w:cs="Arial"/>
          <w:sz w:val="24"/>
          <w:szCs w:val="24"/>
        </w:rPr>
      </w:pPr>
    </w:p>
    <w:p w14:paraId="285D37F0" w14:textId="134C31BB" w:rsidR="00863524" w:rsidRPr="00C95A1C" w:rsidRDefault="00863524"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Q10.</w:t>
      </w:r>
      <w:r w:rsidRPr="00C95A1C">
        <w:rPr>
          <w:rFonts w:ascii="Arial" w:hAnsi="Arial" w:cs="Arial"/>
          <w:sz w:val="24"/>
          <w:szCs w:val="24"/>
        </w:rPr>
        <w:tab/>
      </w:r>
      <w:r w:rsidR="006B4246" w:rsidRPr="00C95A1C">
        <w:rPr>
          <w:rFonts w:ascii="Arial" w:hAnsi="Arial" w:cs="Arial"/>
          <w:sz w:val="24"/>
          <w:szCs w:val="24"/>
        </w:rPr>
        <w:t xml:space="preserve">Calculer la valeur moyenne </w:t>
      </w:r>
      <w:r w:rsidR="006B4246" w:rsidRPr="006B4246">
        <w:rPr>
          <w:rFonts w:ascii="Arial" w:hAnsi="Arial" w:cs="Arial"/>
          <w:i/>
          <w:iCs/>
          <w:sz w:val="24"/>
          <w:szCs w:val="24"/>
        </w:rPr>
        <w:t>v</w:t>
      </w:r>
      <w:r w:rsidR="006B4246" w:rsidRPr="00C95A1C">
        <w:rPr>
          <w:rFonts w:ascii="Arial" w:hAnsi="Arial" w:cs="Arial"/>
          <w:sz w:val="24"/>
          <w:szCs w:val="24"/>
        </w:rPr>
        <w:t xml:space="preserve"> de la vitesse volumique de disparition de l’acide</w:t>
      </w:r>
      <w:r w:rsidR="006B4246">
        <w:rPr>
          <w:rFonts w:ascii="Arial" w:hAnsi="Arial" w:cs="Arial"/>
          <w:sz w:val="24"/>
          <w:szCs w:val="24"/>
        </w:rPr>
        <w:t>,</w:t>
      </w:r>
      <w:r w:rsidR="006B4246" w:rsidRPr="006B4246">
        <w:rPr>
          <w:rFonts w:ascii="Arial" w:hAnsi="Arial" w:cs="Arial"/>
          <w:sz w:val="24"/>
          <w:szCs w:val="24"/>
        </w:rPr>
        <w:t xml:space="preserve"> </w:t>
      </w:r>
      <w:r w:rsidR="006B4246" w:rsidRPr="00C95A1C">
        <w:rPr>
          <w:rFonts w:ascii="Arial" w:hAnsi="Arial" w:cs="Arial"/>
          <w:sz w:val="24"/>
          <w:szCs w:val="24"/>
        </w:rPr>
        <w:t xml:space="preserve">à température ambiante, sur la durée </w:t>
      </w:r>
      <w:proofErr w:type="spellStart"/>
      <w:r w:rsidR="006B4246" w:rsidRPr="00C95A1C">
        <w:rPr>
          <w:rFonts w:ascii="Arial" w:hAnsi="Arial" w:cs="Arial"/>
          <w:sz w:val="24"/>
          <w:szCs w:val="24"/>
        </w:rPr>
        <w:t>Δ</w:t>
      </w:r>
      <w:r w:rsidR="006B4246" w:rsidRPr="00795AC9">
        <w:rPr>
          <w:rFonts w:ascii="Arial" w:hAnsi="Arial" w:cs="Arial"/>
          <w:i/>
          <w:iCs/>
          <w:sz w:val="24"/>
          <w:szCs w:val="24"/>
        </w:rPr>
        <w:t>t</w:t>
      </w:r>
      <w:proofErr w:type="spellEnd"/>
      <w:r w:rsidR="006B4246" w:rsidRPr="00C95A1C">
        <w:rPr>
          <w:rFonts w:ascii="Arial" w:hAnsi="Arial" w:cs="Arial"/>
          <w:sz w:val="24"/>
          <w:szCs w:val="24"/>
        </w:rPr>
        <w:t xml:space="preserve"> = 15 j. Le résultat sera exprimé en </w:t>
      </w:r>
      <w:proofErr w:type="spellStart"/>
      <w:r w:rsidR="006B4246" w:rsidRPr="00C95A1C">
        <w:rPr>
          <w:rFonts w:ascii="Arial" w:hAnsi="Arial" w:cs="Arial"/>
          <w:sz w:val="24"/>
          <w:szCs w:val="24"/>
        </w:rPr>
        <w:t>mol·L</w:t>
      </w:r>
      <w:proofErr w:type="spellEnd"/>
      <w:r w:rsidR="006B4246" w:rsidRPr="006B4246">
        <w:rPr>
          <w:rFonts w:ascii="Arial" w:hAnsi="Arial" w:cs="Arial"/>
          <w:sz w:val="24"/>
          <w:szCs w:val="24"/>
          <w:vertAlign w:val="superscript"/>
        </w:rPr>
        <w:t>–1</w:t>
      </w:r>
      <w:r w:rsidR="006B4246" w:rsidRPr="00C95A1C">
        <w:rPr>
          <w:rFonts w:ascii="Arial" w:hAnsi="Arial" w:cs="Arial"/>
          <w:sz w:val="24"/>
          <w:szCs w:val="24"/>
        </w:rPr>
        <w:t>·j</w:t>
      </w:r>
      <w:r w:rsidR="006B4246" w:rsidRPr="006B4246">
        <w:rPr>
          <w:rFonts w:ascii="Arial" w:hAnsi="Arial" w:cs="Arial"/>
          <w:sz w:val="24"/>
          <w:szCs w:val="24"/>
          <w:vertAlign w:val="superscript"/>
        </w:rPr>
        <w:t>–1</w:t>
      </w:r>
      <w:r w:rsidR="006B4246" w:rsidRPr="00C95A1C">
        <w:rPr>
          <w:rFonts w:ascii="Arial" w:hAnsi="Arial" w:cs="Arial"/>
          <w:sz w:val="24"/>
          <w:szCs w:val="24"/>
        </w:rPr>
        <w:t>.</w:t>
      </w:r>
    </w:p>
    <w:p w14:paraId="1B37BB52" w14:textId="77777777" w:rsidR="00863524" w:rsidRPr="00C95A1C" w:rsidRDefault="00863524" w:rsidP="00C95A1C">
      <w:pPr>
        <w:spacing w:after="0" w:line="240" w:lineRule="auto"/>
        <w:jc w:val="both"/>
        <w:rPr>
          <w:rFonts w:ascii="Arial" w:hAnsi="Arial" w:cs="Arial"/>
          <w:sz w:val="24"/>
          <w:szCs w:val="24"/>
        </w:rPr>
      </w:pPr>
    </w:p>
    <w:p w14:paraId="4419F70E" w14:textId="00F4F4FE" w:rsidR="00863524" w:rsidRPr="00C95A1C" w:rsidRDefault="00863524"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Q11.</w:t>
      </w:r>
      <w:r w:rsidRPr="00C95A1C">
        <w:rPr>
          <w:rFonts w:ascii="Arial" w:hAnsi="Arial" w:cs="Arial"/>
          <w:sz w:val="24"/>
          <w:szCs w:val="24"/>
        </w:rPr>
        <w:tab/>
      </w:r>
      <w:r w:rsidR="006B4246" w:rsidRPr="00C95A1C">
        <w:rPr>
          <w:rFonts w:ascii="Arial" w:hAnsi="Arial" w:cs="Arial"/>
          <w:sz w:val="24"/>
          <w:szCs w:val="24"/>
        </w:rPr>
        <w:t>Expliquer sans calcul comment évolue ensuite la vitesse de disparition de l’acide dans l’expérience se déroulant à 20 °C. Justifier ce comportement à l’aide d’un facteur cinétique autre que la température.</w:t>
      </w:r>
    </w:p>
    <w:p w14:paraId="3327ABC1" w14:textId="77777777" w:rsidR="00863524" w:rsidRPr="00C95A1C" w:rsidRDefault="00863524" w:rsidP="00C95A1C">
      <w:pPr>
        <w:spacing w:after="0" w:line="240" w:lineRule="auto"/>
        <w:jc w:val="both"/>
        <w:rPr>
          <w:rFonts w:ascii="Arial" w:hAnsi="Arial" w:cs="Arial"/>
          <w:sz w:val="24"/>
          <w:szCs w:val="24"/>
        </w:rPr>
      </w:pPr>
    </w:p>
    <w:p w14:paraId="13F4D286" w14:textId="7F635CF9" w:rsidR="00863524" w:rsidRPr="00C95A1C" w:rsidRDefault="00863524"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Q12.</w:t>
      </w:r>
      <w:r w:rsidRPr="00C95A1C">
        <w:rPr>
          <w:rFonts w:ascii="Arial" w:hAnsi="Arial" w:cs="Arial"/>
          <w:sz w:val="24"/>
          <w:szCs w:val="24"/>
        </w:rPr>
        <w:tab/>
      </w:r>
      <w:r w:rsidR="006B4246" w:rsidRPr="00C95A1C">
        <w:rPr>
          <w:rFonts w:ascii="Arial" w:hAnsi="Arial" w:cs="Arial"/>
          <w:sz w:val="24"/>
          <w:szCs w:val="24"/>
        </w:rPr>
        <w:t>Proposer une modification du protocole qui permettrait d’accélérer la réaction d’estérification sans changer la température du mélange réactionnel.</w:t>
      </w:r>
    </w:p>
    <w:p w14:paraId="0AD81BE2" w14:textId="77777777" w:rsidR="00B663FF" w:rsidRPr="00C95A1C" w:rsidRDefault="00B663FF" w:rsidP="00C95A1C">
      <w:pPr>
        <w:spacing w:after="0" w:line="240" w:lineRule="auto"/>
        <w:jc w:val="both"/>
        <w:rPr>
          <w:rFonts w:ascii="Arial" w:hAnsi="Arial" w:cs="Arial"/>
          <w:sz w:val="24"/>
          <w:szCs w:val="24"/>
        </w:rPr>
      </w:pPr>
    </w:p>
    <w:p w14:paraId="79ABE3DF" w14:textId="180AE4B4" w:rsidR="00863524" w:rsidRPr="00C95A1C" w:rsidRDefault="00863524" w:rsidP="00C95A1C">
      <w:pPr>
        <w:tabs>
          <w:tab w:val="left" w:pos="284"/>
        </w:tabs>
        <w:spacing w:after="0" w:line="240" w:lineRule="auto"/>
        <w:ind w:left="284" w:hanging="284"/>
        <w:jc w:val="both"/>
        <w:rPr>
          <w:rFonts w:ascii="Arial" w:hAnsi="Arial" w:cs="Arial"/>
          <w:b/>
          <w:bCs/>
          <w:sz w:val="24"/>
          <w:szCs w:val="24"/>
        </w:rPr>
      </w:pPr>
      <w:r w:rsidRPr="00C95A1C">
        <w:rPr>
          <w:rFonts w:ascii="Arial" w:hAnsi="Arial" w:cs="Arial"/>
          <w:b/>
          <w:bCs/>
          <w:sz w:val="24"/>
          <w:szCs w:val="24"/>
        </w:rPr>
        <w:t>3.</w:t>
      </w:r>
      <w:r w:rsidRPr="00C95A1C">
        <w:rPr>
          <w:rFonts w:ascii="Arial" w:hAnsi="Arial" w:cs="Arial"/>
          <w:b/>
          <w:bCs/>
          <w:sz w:val="24"/>
          <w:szCs w:val="24"/>
        </w:rPr>
        <w:tab/>
      </w:r>
      <w:r w:rsidR="006B4246" w:rsidRPr="006B4246">
        <w:rPr>
          <w:rFonts w:ascii="Arial" w:hAnsi="Arial" w:cs="Arial"/>
          <w:b/>
          <w:bCs/>
          <w:sz w:val="24"/>
          <w:szCs w:val="24"/>
        </w:rPr>
        <w:t>Équilibre chimique.</w:t>
      </w:r>
    </w:p>
    <w:p w14:paraId="4FBA9C6B" w14:textId="77777777" w:rsidR="00B663FF" w:rsidRPr="00C95A1C" w:rsidRDefault="00B663FF" w:rsidP="00C95A1C">
      <w:pPr>
        <w:spacing w:after="0" w:line="240" w:lineRule="auto"/>
        <w:jc w:val="both"/>
        <w:rPr>
          <w:rFonts w:ascii="Arial" w:hAnsi="Arial" w:cs="Arial"/>
          <w:sz w:val="24"/>
          <w:szCs w:val="24"/>
        </w:rPr>
      </w:pPr>
    </w:p>
    <w:p w14:paraId="292C5ECC" w14:textId="77777777" w:rsidR="006B4246" w:rsidRPr="00C95A1C" w:rsidRDefault="006B4246" w:rsidP="006B4246">
      <w:pPr>
        <w:spacing w:after="0" w:line="240" w:lineRule="auto"/>
        <w:jc w:val="both"/>
        <w:rPr>
          <w:rFonts w:ascii="Arial" w:hAnsi="Arial" w:cs="Arial"/>
          <w:sz w:val="24"/>
          <w:szCs w:val="24"/>
        </w:rPr>
      </w:pPr>
      <w:r w:rsidRPr="00C95A1C">
        <w:rPr>
          <w:rFonts w:ascii="Arial" w:hAnsi="Arial" w:cs="Arial"/>
          <w:sz w:val="24"/>
          <w:szCs w:val="24"/>
        </w:rPr>
        <w:t>Les expériences décrites dans les deux tableaux précédents ont été prolongées bien au-delà des durées qui y sont indiquées</w:t>
      </w:r>
      <w:r>
        <w:rPr>
          <w:rFonts w:ascii="Arial" w:hAnsi="Arial" w:cs="Arial"/>
          <w:sz w:val="24"/>
          <w:szCs w:val="24"/>
        </w:rPr>
        <w:t> :</w:t>
      </w:r>
      <w:r w:rsidRPr="00C95A1C">
        <w:rPr>
          <w:rFonts w:ascii="Arial" w:hAnsi="Arial" w:cs="Arial"/>
          <w:sz w:val="24"/>
          <w:szCs w:val="24"/>
        </w:rPr>
        <w:t xml:space="preserve"> elles ont montré que le mélange réactionnel n’évoluait plus lorsque 67</w:t>
      </w:r>
      <w:r>
        <w:rPr>
          <w:rFonts w:ascii="Arial" w:hAnsi="Arial" w:cs="Arial"/>
          <w:sz w:val="24"/>
          <w:szCs w:val="24"/>
        </w:rPr>
        <w:t> </w:t>
      </w:r>
      <w:r w:rsidRPr="00C95A1C">
        <w:rPr>
          <w:rFonts w:ascii="Arial" w:hAnsi="Arial" w:cs="Arial"/>
          <w:sz w:val="24"/>
          <w:szCs w:val="24"/>
        </w:rPr>
        <w:t>% de la quantité de matière d’acide initial avait réagi, quelle que soit sa température.</w:t>
      </w:r>
    </w:p>
    <w:p w14:paraId="0FB3A125" w14:textId="77777777" w:rsidR="006B4246" w:rsidRDefault="006B4246" w:rsidP="006B4246">
      <w:pPr>
        <w:spacing w:after="0" w:line="240" w:lineRule="auto"/>
        <w:jc w:val="both"/>
        <w:rPr>
          <w:rFonts w:ascii="Arial" w:hAnsi="Arial" w:cs="Arial"/>
          <w:sz w:val="24"/>
          <w:szCs w:val="24"/>
        </w:rPr>
      </w:pPr>
    </w:p>
    <w:p w14:paraId="263D819E" w14:textId="0C435F81" w:rsidR="006B4246" w:rsidRDefault="006B4246" w:rsidP="006B4246">
      <w:pPr>
        <w:spacing w:after="0" w:line="240" w:lineRule="auto"/>
        <w:jc w:val="both"/>
        <w:rPr>
          <w:rFonts w:ascii="Arial" w:hAnsi="Arial" w:cs="Arial"/>
          <w:sz w:val="24"/>
          <w:szCs w:val="24"/>
        </w:rPr>
      </w:pPr>
      <w:r w:rsidRPr="00C95A1C">
        <w:rPr>
          <w:rFonts w:ascii="Arial" w:hAnsi="Arial" w:cs="Arial"/>
          <w:sz w:val="24"/>
          <w:szCs w:val="24"/>
        </w:rPr>
        <w:t xml:space="preserve">Dans le mémoire </w:t>
      </w:r>
      <w:r w:rsidRPr="006B4246">
        <w:rPr>
          <w:rFonts w:ascii="Arial" w:hAnsi="Arial" w:cs="Arial"/>
          <w:i/>
          <w:iCs/>
          <w:sz w:val="24"/>
          <w:szCs w:val="24"/>
        </w:rPr>
        <w:t>Recherche sur les affinités</w:t>
      </w:r>
      <w:r w:rsidRPr="00C95A1C">
        <w:rPr>
          <w:rFonts w:ascii="Arial" w:hAnsi="Arial" w:cs="Arial"/>
          <w:sz w:val="24"/>
          <w:szCs w:val="24"/>
        </w:rPr>
        <w:t xml:space="preserve"> (1862-1863), Marcellin Berthelot a ainsi pu écrire :</w:t>
      </w:r>
    </w:p>
    <w:p w14:paraId="3A9F8D5E" w14:textId="77777777" w:rsidR="006B4246" w:rsidRPr="00C95A1C" w:rsidRDefault="006B4246" w:rsidP="006B4246">
      <w:pPr>
        <w:spacing w:after="0" w:line="240" w:lineRule="auto"/>
        <w:jc w:val="both"/>
        <w:rPr>
          <w:rFonts w:ascii="Arial" w:hAnsi="Arial" w:cs="Arial"/>
          <w:sz w:val="24"/>
          <w:szCs w:val="24"/>
        </w:rPr>
      </w:pPr>
    </w:p>
    <w:p w14:paraId="20A24525" w14:textId="77777777" w:rsidR="006B4246" w:rsidRPr="00C95A1C" w:rsidRDefault="006B4246" w:rsidP="006B4246">
      <w:pPr>
        <w:spacing w:after="0" w:line="240" w:lineRule="auto"/>
        <w:jc w:val="both"/>
        <w:rPr>
          <w:rFonts w:ascii="Arial" w:hAnsi="Arial" w:cs="Arial"/>
          <w:sz w:val="24"/>
          <w:szCs w:val="24"/>
        </w:rPr>
      </w:pPr>
      <w:r w:rsidRPr="00C95A1C">
        <w:rPr>
          <w:rFonts w:ascii="Arial" w:hAnsi="Arial" w:cs="Arial"/>
          <w:sz w:val="24"/>
          <w:szCs w:val="24"/>
        </w:rPr>
        <w:t>«</w:t>
      </w:r>
      <w:r>
        <w:rPr>
          <w:rFonts w:ascii="Arial" w:hAnsi="Arial" w:cs="Arial"/>
          <w:sz w:val="24"/>
          <w:szCs w:val="24"/>
        </w:rPr>
        <w:t> </w:t>
      </w:r>
      <w:r w:rsidRPr="006B4246">
        <w:rPr>
          <w:rFonts w:ascii="Arial" w:hAnsi="Arial" w:cs="Arial"/>
          <w:i/>
          <w:iCs/>
          <w:sz w:val="24"/>
          <w:szCs w:val="24"/>
        </w:rPr>
        <w:t>Il résulte de ces expériences que toutes les fois que l’action d’un acide sur un alcool a été suffisamment prolongée, ou réalisée à une température suffisamment élevée, la composition des systèmes devient sensiblement invariable. On voit en même temps que l’état d’équilibre qui se produit ainsi ne répond jamais à une saturation complète de l’acide par l’alcoo</w:t>
      </w:r>
      <w:r w:rsidRPr="00C95A1C">
        <w:rPr>
          <w:rFonts w:ascii="Arial" w:hAnsi="Arial" w:cs="Arial"/>
          <w:sz w:val="24"/>
          <w:szCs w:val="24"/>
        </w:rPr>
        <w:t>l</w:t>
      </w:r>
      <w:r>
        <w:rPr>
          <w:rFonts w:ascii="Arial" w:hAnsi="Arial" w:cs="Arial"/>
          <w:sz w:val="24"/>
          <w:szCs w:val="24"/>
        </w:rPr>
        <w:t> </w:t>
      </w:r>
      <w:r w:rsidRPr="00C95A1C">
        <w:rPr>
          <w:rFonts w:ascii="Arial" w:hAnsi="Arial" w:cs="Arial"/>
          <w:sz w:val="24"/>
          <w:szCs w:val="24"/>
        </w:rPr>
        <w:t>».</w:t>
      </w:r>
    </w:p>
    <w:p w14:paraId="194EC16D" w14:textId="77777777" w:rsidR="00B663FF" w:rsidRPr="00C95A1C" w:rsidRDefault="00B663FF" w:rsidP="00C95A1C">
      <w:pPr>
        <w:spacing w:after="0" w:line="240" w:lineRule="auto"/>
        <w:jc w:val="both"/>
        <w:rPr>
          <w:rFonts w:ascii="Arial" w:hAnsi="Arial" w:cs="Arial"/>
          <w:sz w:val="24"/>
          <w:szCs w:val="24"/>
        </w:rPr>
      </w:pPr>
    </w:p>
    <w:p w14:paraId="7966F222" w14:textId="5E9F3CE4" w:rsidR="00186C42" w:rsidRPr="00C95A1C" w:rsidRDefault="00186C42"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Q13.</w:t>
      </w:r>
      <w:r w:rsidRPr="00C95A1C">
        <w:rPr>
          <w:rFonts w:ascii="Arial" w:hAnsi="Arial" w:cs="Arial"/>
          <w:sz w:val="24"/>
          <w:szCs w:val="24"/>
        </w:rPr>
        <w:tab/>
      </w:r>
      <w:r w:rsidR="009F0222" w:rsidRPr="00C95A1C">
        <w:rPr>
          <w:rFonts w:ascii="Arial" w:hAnsi="Arial" w:cs="Arial"/>
          <w:sz w:val="24"/>
          <w:szCs w:val="24"/>
        </w:rPr>
        <w:t>Expliquer, en utilisant la notion d’avancement, la différence entre une réaction totale et une réaction menant à un équilibre chimique. Indiquer l’expression qu’utilise Marcellin Berthelot dans le texte ci-dessus pour parler d’une réaction totale.</w:t>
      </w:r>
    </w:p>
    <w:p w14:paraId="7D640E17" w14:textId="77777777" w:rsidR="00186C42" w:rsidRPr="00C95A1C" w:rsidRDefault="00186C42" w:rsidP="00C95A1C">
      <w:pPr>
        <w:spacing w:after="0" w:line="240" w:lineRule="auto"/>
        <w:jc w:val="both"/>
        <w:rPr>
          <w:rFonts w:ascii="Arial" w:hAnsi="Arial" w:cs="Arial"/>
          <w:sz w:val="24"/>
          <w:szCs w:val="24"/>
        </w:rPr>
      </w:pPr>
    </w:p>
    <w:p w14:paraId="027D7F6C" w14:textId="48C7F3B9" w:rsidR="00186C42" w:rsidRPr="00C95A1C" w:rsidRDefault="00186C42"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Q14.</w:t>
      </w:r>
      <w:r w:rsidRPr="00C95A1C">
        <w:rPr>
          <w:rFonts w:ascii="Arial" w:hAnsi="Arial" w:cs="Arial"/>
          <w:sz w:val="24"/>
          <w:szCs w:val="24"/>
        </w:rPr>
        <w:tab/>
      </w:r>
      <w:r w:rsidR="009F0222" w:rsidRPr="00C95A1C">
        <w:rPr>
          <w:rFonts w:ascii="Arial" w:hAnsi="Arial" w:cs="Arial"/>
          <w:sz w:val="24"/>
          <w:szCs w:val="24"/>
        </w:rPr>
        <w:t xml:space="preserve">Préciser en quoi le tableau de la figure 2 de mesures à la température </w:t>
      </w:r>
      <w:r w:rsidR="009F0222" w:rsidRPr="00795AC9">
        <w:rPr>
          <w:rFonts w:ascii="Arial" w:hAnsi="Arial" w:cs="Arial"/>
          <w:i/>
          <w:iCs/>
          <w:sz w:val="24"/>
          <w:szCs w:val="24"/>
        </w:rPr>
        <w:t>T</w:t>
      </w:r>
      <w:r w:rsidR="009F0222" w:rsidRPr="00795AC9">
        <w:rPr>
          <w:rFonts w:ascii="Arial" w:hAnsi="Arial" w:cs="Arial"/>
          <w:i/>
          <w:iCs/>
          <w:sz w:val="24"/>
          <w:szCs w:val="24"/>
          <w:vertAlign w:val="subscript"/>
        </w:rPr>
        <w:t>2</w:t>
      </w:r>
      <w:r w:rsidR="009F0222" w:rsidRPr="00C95A1C">
        <w:rPr>
          <w:rFonts w:ascii="Arial" w:hAnsi="Arial" w:cs="Arial"/>
          <w:sz w:val="24"/>
          <w:szCs w:val="24"/>
        </w:rPr>
        <w:t xml:space="preserve"> permettait déjà de soupçonner l’existence d’un équilibre chimique pour la réaction d’estérification. Citer une partie du texte ci-dessus évoquant l’intérêt de mener l’expérience à la température </w:t>
      </w:r>
      <w:r w:rsidR="009F0222" w:rsidRPr="00795AC9">
        <w:rPr>
          <w:rFonts w:ascii="Arial" w:hAnsi="Arial" w:cs="Arial"/>
          <w:i/>
          <w:iCs/>
          <w:sz w:val="24"/>
          <w:szCs w:val="24"/>
        </w:rPr>
        <w:t>T</w:t>
      </w:r>
      <w:r w:rsidR="009F0222" w:rsidRPr="00795AC9">
        <w:rPr>
          <w:rFonts w:ascii="Arial" w:hAnsi="Arial" w:cs="Arial"/>
          <w:i/>
          <w:iCs/>
          <w:sz w:val="24"/>
          <w:szCs w:val="24"/>
          <w:vertAlign w:val="subscript"/>
        </w:rPr>
        <w:t>2</w:t>
      </w:r>
      <w:r w:rsidR="009F0222" w:rsidRPr="00C95A1C">
        <w:rPr>
          <w:rFonts w:ascii="Arial" w:hAnsi="Arial" w:cs="Arial"/>
          <w:sz w:val="24"/>
          <w:szCs w:val="24"/>
        </w:rPr>
        <w:t xml:space="preserve"> de valeur égale à 100 °C.</w:t>
      </w:r>
    </w:p>
    <w:p w14:paraId="238DF77A" w14:textId="77777777" w:rsidR="00186C42" w:rsidRPr="00C95A1C" w:rsidRDefault="00186C42" w:rsidP="00C95A1C">
      <w:pPr>
        <w:spacing w:after="0" w:line="240" w:lineRule="auto"/>
        <w:jc w:val="both"/>
        <w:rPr>
          <w:rFonts w:ascii="Arial" w:hAnsi="Arial" w:cs="Arial"/>
          <w:sz w:val="24"/>
          <w:szCs w:val="24"/>
        </w:rPr>
      </w:pPr>
    </w:p>
    <w:p w14:paraId="0336B6BF" w14:textId="650D7E59" w:rsidR="00863524" w:rsidRPr="00C95A1C" w:rsidRDefault="00863524" w:rsidP="00C95A1C">
      <w:pPr>
        <w:spacing w:after="0" w:line="240" w:lineRule="auto"/>
        <w:jc w:val="both"/>
        <w:rPr>
          <w:rFonts w:ascii="Arial" w:hAnsi="Arial" w:cs="Arial"/>
          <w:sz w:val="24"/>
          <w:szCs w:val="24"/>
        </w:rPr>
      </w:pPr>
      <w:r w:rsidRPr="00C95A1C">
        <w:rPr>
          <w:rFonts w:ascii="Arial" w:hAnsi="Arial" w:cs="Arial"/>
          <w:sz w:val="24"/>
          <w:szCs w:val="24"/>
        </w:rPr>
        <w:br w:type="page"/>
      </w:r>
    </w:p>
    <w:p w14:paraId="0DCF557E" w14:textId="77777777" w:rsidR="009F0222" w:rsidRPr="00C95A1C" w:rsidRDefault="009F0222" w:rsidP="009F0222">
      <w:pPr>
        <w:spacing w:after="0" w:line="240" w:lineRule="auto"/>
        <w:jc w:val="both"/>
        <w:rPr>
          <w:rFonts w:ascii="Arial" w:hAnsi="Arial" w:cs="Arial"/>
          <w:b/>
          <w:bCs/>
          <w:sz w:val="24"/>
          <w:szCs w:val="24"/>
        </w:rPr>
      </w:pPr>
      <w:r w:rsidRPr="00C95A1C">
        <w:rPr>
          <w:rFonts w:ascii="Arial" w:hAnsi="Arial" w:cs="Arial"/>
          <w:b/>
          <w:bCs/>
          <w:sz w:val="24"/>
          <w:szCs w:val="24"/>
        </w:rPr>
        <w:lastRenderedPageBreak/>
        <w:t>Données :</w:t>
      </w:r>
    </w:p>
    <w:p w14:paraId="660F7B44" w14:textId="77777777" w:rsidR="009F0222" w:rsidRPr="009F0222" w:rsidRDefault="009F0222" w:rsidP="009F0222">
      <w:pPr>
        <w:pStyle w:val="Paragraphedeliste"/>
        <w:numPr>
          <w:ilvl w:val="0"/>
          <w:numId w:val="33"/>
        </w:numPr>
        <w:spacing w:after="0" w:line="240" w:lineRule="auto"/>
        <w:ind w:left="567" w:hanging="283"/>
        <w:jc w:val="both"/>
        <w:rPr>
          <w:rFonts w:ascii="Arial" w:hAnsi="Arial" w:cs="Arial"/>
          <w:sz w:val="24"/>
          <w:szCs w:val="24"/>
        </w:rPr>
      </w:pPr>
      <w:r w:rsidRPr="009F0222">
        <w:rPr>
          <w:rFonts w:ascii="Arial" w:hAnsi="Arial" w:cs="Arial"/>
          <w:sz w:val="24"/>
          <w:szCs w:val="24"/>
        </w:rPr>
        <w:t>On rappelle l’équation de la réaction modélisant la transformation étudiée :</w:t>
      </w:r>
    </w:p>
    <w:p w14:paraId="09A157A5" w14:textId="77777777" w:rsidR="009F0222" w:rsidRDefault="009F0222" w:rsidP="009F0222">
      <w:pPr>
        <w:spacing w:after="0" w:line="240" w:lineRule="auto"/>
        <w:jc w:val="center"/>
        <w:rPr>
          <w:rFonts w:ascii="Arial" w:hAnsi="Arial" w:cs="Arial"/>
          <w:sz w:val="24"/>
          <w:szCs w:val="24"/>
        </w:rPr>
      </w:pPr>
    </w:p>
    <w:p w14:paraId="7AF8DE41" w14:textId="3294983E" w:rsidR="009F0222" w:rsidRDefault="009F0222" w:rsidP="009F0222">
      <w:pPr>
        <w:spacing w:after="0" w:line="240" w:lineRule="auto"/>
        <w:jc w:val="center"/>
        <w:rPr>
          <w:rFonts w:ascii="Arial" w:hAnsi="Arial" w:cs="Arial"/>
          <w:sz w:val="24"/>
          <w:szCs w:val="24"/>
        </w:rPr>
      </w:pPr>
      <w:r w:rsidRPr="00C95A1C">
        <w:rPr>
          <w:rFonts w:ascii="Arial" w:hAnsi="Arial" w:cs="Arial"/>
          <w:sz w:val="24"/>
          <w:szCs w:val="24"/>
        </w:rPr>
        <w:t>CH</w:t>
      </w:r>
      <w:r w:rsidRPr="009F0222">
        <w:rPr>
          <w:rFonts w:ascii="Arial" w:hAnsi="Arial" w:cs="Arial"/>
          <w:sz w:val="24"/>
          <w:szCs w:val="24"/>
          <w:vertAlign w:val="subscript"/>
        </w:rPr>
        <w:t>3</w:t>
      </w:r>
      <w:r w:rsidRPr="00C95A1C">
        <w:rPr>
          <w:rFonts w:ascii="Arial" w:hAnsi="Arial" w:cs="Arial"/>
          <w:sz w:val="24"/>
          <w:szCs w:val="24"/>
        </w:rPr>
        <w:t>COOH(ℓ) + C</w:t>
      </w:r>
      <w:r w:rsidRPr="009F0222">
        <w:rPr>
          <w:rFonts w:ascii="Arial" w:hAnsi="Arial" w:cs="Arial"/>
          <w:sz w:val="24"/>
          <w:szCs w:val="24"/>
          <w:vertAlign w:val="subscript"/>
        </w:rPr>
        <w:t>2</w:t>
      </w:r>
      <w:r w:rsidRPr="00C95A1C">
        <w:rPr>
          <w:rFonts w:ascii="Arial" w:hAnsi="Arial" w:cs="Arial"/>
          <w:sz w:val="24"/>
          <w:szCs w:val="24"/>
        </w:rPr>
        <w:t>H</w:t>
      </w:r>
      <w:r w:rsidRPr="009F0222">
        <w:rPr>
          <w:rFonts w:ascii="Arial" w:hAnsi="Arial" w:cs="Arial"/>
          <w:sz w:val="24"/>
          <w:szCs w:val="24"/>
          <w:vertAlign w:val="subscript"/>
        </w:rPr>
        <w:t>5</w:t>
      </w:r>
      <w:r w:rsidRPr="00C95A1C">
        <w:rPr>
          <w:rFonts w:ascii="Arial" w:hAnsi="Arial" w:cs="Arial"/>
          <w:sz w:val="24"/>
          <w:szCs w:val="24"/>
        </w:rPr>
        <w:t xml:space="preserve">OH (ℓ) </w:t>
      </w:r>
      <w:r w:rsidRPr="00C95A1C">
        <w:rPr>
          <w:rFonts w:ascii="Cambria Math" w:hAnsi="Cambria Math" w:cs="Cambria Math"/>
          <w:sz w:val="24"/>
          <w:szCs w:val="24"/>
        </w:rPr>
        <w:t>⇄</w:t>
      </w:r>
      <w:r w:rsidRPr="00C95A1C">
        <w:rPr>
          <w:rFonts w:ascii="Arial" w:hAnsi="Arial" w:cs="Arial"/>
          <w:sz w:val="24"/>
          <w:szCs w:val="24"/>
        </w:rPr>
        <w:t xml:space="preserve"> CH</w:t>
      </w:r>
      <w:r w:rsidRPr="009F0222">
        <w:rPr>
          <w:rFonts w:ascii="Arial" w:hAnsi="Arial" w:cs="Arial"/>
          <w:sz w:val="24"/>
          <w:szCs w:val="24"/>
          <w:vertAlign w:val="subscript"/>
        </w:rPr>
        <w:t>3</w:t>
      </w:r>
      <w:r w:rsidRPr="00C95A1C">
        <w:rPr>
          <w:rFonts w:ascii="Arial" w:hAnsi="Arial" w:cs="Arial"/>
          <w:sz w:val="24"/>
          <w:szCs w:val="24"/>
        </w:rPr>
        <w:t>COOC</w:t>
      </w:r>
      <w:r w:rsidRPr="009F0222">
        <w:rPr>
          <w:rFonts w:ascii="Arial" w:hAnsi="Arial" w:cs="Arial"/>
          <w:sz w:val="24"/>
          <w:szCs w:val="24"/>
          <w:vertAlign w:val="subscript"/>
        </w:rPr>
        <w:t>2</w:t>
      </w:r>
      <w:r w:rsidRPr="00C95A1C">
        <w:rPr>
          <w:rFonts w:ascii="Arial" w:hAnsi="Arial" w:cs="Arial"/>
          <w:sz w:val="24"/>
          <w:szCs w:val="24"/>
        </w:rPr>
        <w:t>H</w:t>
      </w:r>
      <w:r w:rsidRPr="009F0222">
        <w:rPr>
          <w:rFonts w:ascii="Arial" w:hAnsi="Arial" w:cs="Arial"/>
          <w:sz w:val="24"/>
          <w:szCs w:val="24"/>
          <w:vertAlign w:val="subscript"/>
        </w:rPr>
        <w:t>5</w:t>
      </w:r>
      <w:r w:rsidRPr="00C95A1C">
        <w:rPr>
          <w:rFonts w:ascii="Arial" w:hAnsi="Arial" w:cs="Arial"/>
          <w:sz w:val="24"/>
          <w:szCs w:val="24"/>
        </w:rPr>
        <w:t xml:space="preserve"> (ℓ) + H</w:t>
      </w:r>
      <w:r w:rsidRPr="009F0222">
        <w:rPr>
          <w:rFonts w:ascii="Arial" w:hAnsi="Arial" w:cs="Arial"/>
          <w:sz w:val="24"/>
          <w:szCs w:val="24"/>
          <w:vertAlign w:val="subscript"/>
        </w:rPr>
        <w:t>2</w:t>
      </w:r>
      <w:r w:rsidRPr="00C95A1C">
        <w:rPr>
          <w:rFonts w:ascii="Arial" w:hAnsi="Arial" w:cs="Arial"/>
          <w:sz w:val="24"/>
          <w:szCs w:val="24"/>
        </w:rPr>
        <w:t>O(ℓ)</w:t>
      </w:r>
    </w:p>
    <w:p w14:paraId="1DC5ABC9" w14:textId="77777777" w:rsidR="009F0222" w:rsidRPr="00C95A1C" w:rsidRDefault="009F0222" w:rsidP="009F0222">
      <w:pPr>
        <w:spacing w:after="0" w:line="240" w:lineRule="auto"/>
        <w:jc w:val="center"/>
        <w:rPr>
          <w:rFonts w:ascii="Arial" w:hAnsi="Arial" w:cs="Arial"/>
          <w:sz w:val="24"/>
          <w:szCs w:val="24"/>
        </w:rPr>
      </w:pPr>
    </w:p>
    <w:p w14:paraId="38735BCD" w14:textId="77777777" w:rsidR="009F0222" w:rsidRPr="009F0222" w:rsidRDefault="009F0222" w:rsidP="009F0222">
      <w:pPr>
        <w:pStyle w:val="Paragraphedeliste"/>
        <w:numPr>
          <w:ilvl w:val="0"/>
          <w:numId w:val="33"/>
        </w:numPr>
        <w:tabs>
          <w:tab w:val="left" w:pos="567"/>
        </w:tabs>
        <w:spacing w:after="0" w:line="240" w:lineRule="auto"/>
        <w:ind w:left="567" w:hanging="283"/>
        <w:jc w:val="both"/>
        <w:rPr>
          <w:rFonts w:ascii="Arial" w:hAnsi="Arial" w:cs="Arial"/>
          <w:sz w:val="24"/>
          <w:szCs w:val="24"/>
        </w:rPr>
      </w:pPr>
      <w:r w:rsidRPr="009F0222">
        <w:rPr>
          <w:rFonts w:ascii="Arial" w:hAnsi="Arial" w:cs="Arial"/>
          <w:sz w:val="24"/>
          <w:szCs w:val="24"/>
        </w:rPr>
        <w:t xml:space="preserve">On considère un mélange réactionnel initial de volume </w:t>
      </w:r>
      <w:proofErr w:type="spellStart"/>
      <w:r w:rsidRPr="009F0222">
        <w:rPr>
          <w:rFonts w:ascii="Arial" w:hAnsi="Arial" w:cs="Arial"/>
          <w:i/>
          <w:iCs/>
          <w:sz w:val="24"/>
          <w:szCs w:val="24"/>
        </w:rPr>
        <w:t>V</w:t>
      </w:r>
      <w:r w:rsidRPr="009F0222">
        <w:rPr>
          <w:rFonts w:ascii="Arial" w:hAnsi="Arial" w:cs="Arial"/>
          <w:i/>
          <w:iCs/>
          <w:sz w:val="24"/>
          <w:szCs w:val="24"/>
          <w:vertAlign w:val="subscript"/>
        </w:rPr>
        <w:t>mélange</w:t>
      </w:r>
      <w:proofErr w:type="spellEnd"/>
      <w:r w:rsidRPr="009F0222">
        <w:rPr>
          <w:rFonts w:ascii="Arial" w:hAnsi="Arial" w:cs="Arial"/>
          <w:sz w:val="24"/>
          <w:szCs w:val="24"/>
        </w:rPr>
        <w:t xml:space="preserve"> = 130 </w:t>
      </w:r>
      <w:proofErr w:type="spellStart"/>
      <w:r w:rsidRPr="009F0222">
        <w:rPr>
          <w:rFonts w:ascii="Arial" w:hAnsi="Arial" w:cs="Arial"/>
          <w:sz w:val="24"/>
          <w:szCs w:val="24"/>
        </w:rPr>
        <w:t>mL</w:t>
      </w:r>
      <w:proofErr w:type="spellEnd"/>
      <w:r w:rsidRPr="009F0222">
        <w:rPr>
          <w:rFonts w:ascii="Arial" w:hAnsi="Arial" w:cs="Arial"/>
          <w:sz w:val="24"/>
          <w:szCs w:val="24"/>
        </w:rPr>
        <w:t xml:space="preserve"> à une température </w:t>
      </w:r>
      <w:r w:rsidRPr="009F0222">
        <w:rPr>
          <w:rFonts w:ascii="Arial" w:hAnsi="Arial" w:cs="Arial"/>
          <w:i/>
          <w:iCs/>
          <w:sz w:val="24"/>
          <w:szCs w:val="24"/>
        </w:rPr>
        <w:t>T</w:t>
      </w:r>
      <w:r w:rsidRPr="009F0222">
        <w:rPr>
          <w:rFonts w:ascii="Arial" w:hAnsi="Arial" w:cs="Arial"/>
          <w:sz w:val="24"/>
          <w:szCs w:val="24"/>
        </w:rPr>
        <w:t xml:space="preserve"> de valeur égale à 25°C, contenant des quantités de matière identiques en acide et en alcool : </w:t>
      </w:r>
      <w:proofErr w:type="spellStart"/>
      <w:r w:rsidRPr="009F0222">
        <w:rPr>
          <w:rFonts w:ascii="Arial" w:hAnsi="Arial" w:cs="Arial"/>
          <w:i/>
          <w:iCs/>
          <w:sz w:val="24"/>
          <w:szCs w:val="24"/>
        </w:rPr>
        <w:t>n</w:t>
      </w:r>
      <w:r w:rsidRPr="009F0222">
        <w:rPr>
          <w:rFonts w:ascii="Arial" w:hAnsi="Arial" w:cs="Arial"/>
          <w:i/>
          <w:iCs/>
          <w:sz w:val="24"/>
          <w:szCs w:val="24"/>
          <w:vertAlign w:val="subscript"/>
        </w:rPr>
        <w:t>acide</w:t>
      </w:r>
      <w:proofErr w:type="spellEnd"/>
      <w:r w:rsidRPr="009F0222">
        <w:rPr>
          <w:rFonts w:ascii="Arial" w:hAnsi="Arial" w:cs="Arial"/>
          <w:i/>
          <w:iCs/>
          <w:sz w:val="24"/>
          <w:szCs w:val="24"/>
        </w:rPr>
        <w:t xml:space="preserve"> = </w:t>
      </w:r>
      <w:proofErr w:type="spellStart"/>
      <w:r w:rsidRPr="009F0222">
        <w:rPr>
          <w:rFonts w:ascii="Arial" w:hAnsi="Arial" w:cs="Arial"/>
          <w:i/>
          <w:iCs/>
          <w:sz w:val="24"/>
          <w:szCs w:val="24"/>
        </w:rPr>
        <w:t>n</w:t>
      </w:r>
      <w:r w:rsidRPr="009F0222">
        <w:rPr>
          <w:rFonts w:ascii="Arial" w:hAnsi="Arial" w:cs="Arial"/>
          <w:i/>
          <w:iCs/>
          <w:sz w:val="24"/>
          <w:szCs w:val="24"/>
          <w:vertAlign w:val="subscript"/>
        </w:rPr>
        <w:t>alcool</w:t>
      </w:r>
      <w:proofErr w:type="spellEnd"/>
      <w:r w:rsidRPr="009F0222">
        <w:rPr>
          <w:rFonts w:ascii="Arial" w:hAnsi="Arial" w:cs="Arial"/>
          <w:sz w:val="24"/>
          <w:szCs w:val="24"/>
        </w:rPr>
        <w:t xml:space="preserve"> = 1,1 mol ;</w:t>
      </w:r>
    </w:p>
    <w:p w14:paraId="3C958870" w14:textId="77777777" w:rsidR="009F0222" w:rsidRPr="009F0222" w:rsidRDefault="009F0222" w:rsidP="009F0222">
      <w:pPr>
        <w:pStyle w:val="Paragraphedeliste"/>
        <w:numPr>
          <w:ilvl w:val="0"/>
          <w:numId w:val="33"/>
        </w:numPr>
        <w:tabs>
          <w:tab w:val="left" w:pos="567"/>
        </w:tabs>
        <w:spacing w:after="0" w:line="240" w:lineRule="auto"/>
        <w:ind w:left="567" w:hanging="283"/>
        <w:jc w:val="both"/>
        <w:rPr>
          <w:rFonts w:ascii="Arial" w:hAnsi="Arial" w:cs="Arial"/>
          <w:sz w:val="24"/>
          <w:szCs w:val="24"/>
        </w:rPr>
      </w:pPr>
      <w:r w:rsidRPr="009F0222">
        <w:rPr>
          <w:rFonts w:ascii="Arial" w:hAnsi="Arial" w:cs="Arial"/>
          <w:sz w:val="24"/>
          <w:szCs w:val="24"/>
        </w:rPr>
        <w:t>Concentration standard en quantité de matière à 25°C</w:t>
      </w:r>
      <w:r>
        <w:rPr>
          <w:rFonts w:ascii="Arial" w:hAnsi="Arial" w:cs="Arial"/>
          <w:sz w:val="24"/>
          <w:szCs w:val="24"/>
        </w:rPr>
        <w:t> :</w:t>
      </w:r>
      <w:r w:rsidRPr="009F0222">
        <w:rPr>
          <w:rFonts w:ascii="Arial" w:hAnsi="Arial" w:cs="Arial"/>
          <w:sz w:val="24"/>
          <w:szCs w:val="24"/>
        </w:rPr>
        <w:t xml:space="preserve"> </w:t>
      </w:r>
      <w:r w:rsidRPr="009F0222">
        <w:rPr>
          <w:rFonts w:ascii="Arial" w:hAnsi="Arial" w:cs="Arial"/>
          <w:i/>
          <w:iCs/>
          <w:sz w:val="24"/>
          <w:szCs w:val="24"/>
        </w:rPr>
        <w:t>c</w:t>
      </w:r>
      <w:r w:rsidRPr="009F0222">
        <w:rPr>
          <w:rFonts w:ascii="Arial" w:hAnsi="Arial" w:cs="Arial"/>
          <w:sz w:val="24"/>
          <w:szCs w:val="24"/>
        </w:rPr>
        <w:t xml:space="preserve">° = 1,0 </w:t>
      </w:r>
      <w:proofErr w:type="spellStart"/>
      <w:r w:rsidRPr="009F0222">
        <w:rPr>
          <w:rFonts w:ascii="Arial" w:hAnsi="Arial" w:cs="Arial"/>
          <w:sz w:val="24"/>
          <w:szCs w:val="24"/>
        </w:rPr>
        <w:t>mol·L</w:t>
      </w:r>
      <w:proofErr w:type="spellEnd"/>
      <w:r w:rsidRPr="009F0222">
        <w:rPr>
          <w:rFonts w:ascii="Arial" w:hAnsi="Arial" w:cs="Arial"/>
          <w:sz w:val="24"/>
          <w:szCs w:val="24"/>
          <w:vertAlign w:val="superscript"/>
        </w:rPr>
        <w:t>–1</w:t>
      </w:r>
      <w:r w:rsidRPr="009F0222">
        <w:rPr>
          <w:rFonts w:ascii="Arial" w:hAnsi="Arial" w:cs="Arial"/>
          <w:sz w:val="24"/>
          <w:szCs w:val="24"/>
        </w:rPr>
        <w:t> ;</w:t>
      </w:r>
    </w:p>
    <w:p w14:paraId="4F9FF6AB" w14:textId="77777777" w:rsidR="009F0222" w:rsidRPr="009F0222" w:rsidRDefault="009F0222" w:rsidP="009F0222">
      <w:pPr>
        <w:pStyle w:val="Paragraphedeliste"/>
        <w:numPr>
          <w:ilvl w:val="0"/>
          <w:numId w:val="33"/>
        </w:numPr>
        <w:tabs>
          <w:tab w:val="left" w:pos="567"/>
        </w:tabs>
        <w:spacing w:after="0" w:line="240" w:lineRule="auto"/>
        <w:ind w:left="567" w:hanging="283"/>
        <w:jc w:val="both"/>
        <w:rPr>
          <w:rFonts w:ascii="Arial" w:hAnsi="Arial" w:cs="Arial"/>
          <w:sz w:val="24"/>
          <w:szCs w:val="24"/>
        </w:rPr>
      </w:pPr>
      <w:r w:rsidRPr="009F0222">
        <w:rPr>
          <w:rFonts w:ascii="Arial" w:hAnsi="Arial" w:cs="Arial"/>
          <w:sz w:val="24"/>
          <w:szCs w:val="24"/>
        </w:rPr>
        <w:t>L’eau n’étant pas le solvant, sa concentration en quantité de matière intervient dans l’expression du quotient de réaction.</w:t>
      </w:r>
    </w:p>
    <w:p w14:paraId="51B508AE" w14:textId="77777777" w:rsidR="00863524" w:rsidRPr="00C95A1C" w:rsidRDefault="00863524" w:rsidP="00C95A1C">
      <w:pPr>
        <w:spacing w:after="0" w:line="240" w:lineRule="auto"/>
        <w:jc w:val="both"/>
        <w:rPr>
          <w:rFonts w:ascii="Arial" w:hAnsi="Arial" w:cs="Arial"/>
          <w:sz w:val="24"/>
          <w:szCs w:val="24"/>
        </w:rPr>
      </w:pPr>
    </w:p>
    <w:p w14:paraId="185BC15E" w14:textId="60AACD28" w:rsidR="00186C42" w:rsidRPr="00C95A1C" w:rsidRDefault="00186C42"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Q15.</w:t>
      </w:r>
      <w:r w:rsidRPr="00C95A1C">
        <w:rPr>
          <w:rFonts w:ascii="Arial" w:hAnsi="Arial" w:cs="Arial"/>
          <w:sz w:val="24"/>
          <w:szCs w:val="24"/>
        </w:rPr>
        <w:tab/>
      </w:r>
      <w:r w:rsidR="009F0222" w:rsidRPr="00C95A1C">
        <w:rPr>
          <w:rFonts w:ascii="Arial" w:hAnsi="Arial" w:cs="Arial"/>
          <w:sz w:val="24"/>
          <w:szCs w:val="24"/>
        </w:rPr>
        <w:t>Justifier que les concentrations en quantité de matière des quatre espèces chimiques en présence dans l’état d’équilibre ont pour valeur :</w:t>
      </w:r>
    </w:p>
    <w:p w14:paraId="4A3A79ED" w14:textId="77777777" w:rsidR="00186C42" w:rsidRDefault="00186C42" w:rsidP="00C95A1C">
      <w:pPr>
        <w:spacing w:after="0" w:line="240" w:lineRule="auto"/>
        <w:jc w:val="both"/>
        <w:rPr>
          <w:rFonts w:ascii="Arial" w:hAnsi="Arial" w:cs="Arial"/>
          <w:sz w:val="24"/>
          <w:szCs w:val="24"/>
        </w:rPr>
      </w:pPr>
    </w:p>
    <w:p w14:paraId="235AA34E" w14:textId="77777777" w:rsidR="009F0222" w:rsidRPr="00C95A1C" w:rsidRDefault="009F0222" w:rsidP="009F0222">
      <w:pPr>
        <w:spacing w:after="120" w:line="240" w:lineRule="auto"/>
        <w:jc w:val="center"/>
        <w:rPr>
          <w:rFonts w:ascii="Arial" w:hAnsi="Arial" w:cs="Arial"/>
          <w:sz w:val="24"/>
          <w:szCs w:val="24"/>
        </w:rPr>
      </w:pPr>
      <w:r w:rsidRPr="00C95A1C">
        <w:rPr>
          <w:rFonts w:ascii="Arial" w:hAnsi="Arial" w:cs="Arial"/>
          <w:sz w:val="24"/>
          <w:szCs w:val="24"/>
        </w:rPr>
        <w:t>[CH</w:t>
      </w:r>
      <w:r w:rsidRPr="009F0222">
        <w:rPr>
          <w:rFonts w:ascii="Arial" w:hAnsi="Arial" w:cs="Arial"/>
          <w:sz w:val="24"/>
          <w:szCs w:val="24"/>
          <w:vertAlign w:val="subscript"/>
        </w:rPr>
        <w:t>3</w:t>
      </w:r>
      <w:r w:rsidRPr="00C95A1C">
        <w:rPr>
          <w:rFonts w:ascii="Arial" w:hAnsi="Arial" w:cs="Arial"/>
          <w:sz w:val="24"/>
          <w:szCs w:val="24"/>
        </w:rPr>
        <w:t>COOH]</w:t>
      </w:r>
      <w:proofErr w:type="spellStart"/>
      <w:r w:rsidRPr="009F0222">
        <w:rPr>
          <w:rFonts w:ascii="Arial" w:hAnsi="Arial" w:cs="Arial"/>
          <w:sz w:val="24"/>
          <w:szCs w:val="24"/>
          <w:vertAlign w:val="subscript"/>
        </w:rPr>
        <w:t>éq</w:t>
      </w:r>
      <w:proofErr w:type="spellEnd"/>
      <w:r w:rsidRPr="009F0222">
        <w:rPr>
          <w:rFonts w:ascii="Arial" w:hAnsi="Arial" w:cs="Arial"/>
          <w:sz w:val="24"/>
          <w:szCs w:val="24"/>
          <w:vertAlign w:val="subscript"/>
        </w:rPr>
        <w:t xml:space="preserve"> </w:t>
      </w:r>
      <w:r w:rsidRPr="00C95A1C">
        <w:rPr>
          <w:rFonts w:ascii="Arial" w:hAnsi="Arial" w:cs="Arial"/>
          <w:sz w:val="24"/>
          <w:szCs w:val="24"/>
        </w:rPr>
        <w:t>= [C</w:t>
      </w:r>
      <w:r w:rsidRPr="009F0222">
        <w:rPr>
          <w:rFonts w:ascii="Arial" w:hAnsi="Arial" w:cs="Arial"/>
          <w:sz w:val="24"/>
          <w:szCs w:val="24"/>
          <w:vertAlign w:val="subscript"/>
        </w:rPr>
        <w:t>2</w:t>
      </w:r>
      <w:r w:rsidRPr="00C95A1C">
        <w:rPr>
          <w:rFonts w:ascii="Arial" w:hAnsi="Arial" w:cs="Arial"/>
          <w:sz w:val="24"/>
          <w:szCs w:val="24"/>
        </w:rPr>
        <w:t>H</w:t>
      </w:r>
      <w:r w:rsidRPr="009F0222">
        <w:rPr>
          <w:rFonts w:ascii="Arial" w:hAnsi="Arial" w:cs="Arial"/>
          <w:sz w:val="24"/>
          <w:szCs w:val="24"/>
          <w:vertAlign w:val="subscript"/>
        </w:rPr>
        <w:t>5</w:t>
      </w:r>
      <w:r w:rsidRPr="00C95A1C">
        <w:rPr>
          <w:rFonts w:ascii="Arial" w:hAnsi="Arial" w:cs="Arial"/>
          <w:sz w:val="24"/>
          <w:szCs w:val="24"/>
        </w:rPr>
        <w:t>OH]</w:t>
      </w:r>
      <w:proofErr w:type="spellStart"/>
      <w:r w:rsidRPr="009F0222">
        <w:rPr>
          <w:rFonts w:ascii="Arial" w:hAnsi="Arial" w:cs="Arial"/>
          <w:sz w:val="24"/>
          <w:szCs w:val="24"/>
          <w:vertAlign w:val="subscript"/>
        </w:rPr>
        <w:t>éq</w:t>
      </w:r>
      <w:proofErr w:type="spellEnd"/>
      <w:r w:rsidRPr="00C95A1C">
        <w:rPr>
          <w:rFonts w:ascii="Arial" w:hAnsi="Arial" w:cs="Arial"/>
          <w:sz w:val="24"/>
          <w:szCs w:val="24"/>
        </w:rPr>
        <w:t xml:space="preserve"> = 2,8 </w:t>
      </w:r>
      <w:proofErr w:type="spellStart"/>
      <w:r w:rsidRPr="00C95A1C">
        <w:rPr>
          <w:rFonts w:ascii="Arial" w:hAnsi="Arial" w:cs="Arial"/>
          <w:sz w:val="24"/>
          <w:szCs w:val="24"/>
        </w:rPr>
        <w:t>mol·L</w:t>
      </w:r>
      <w:proofErr w:type="spellEnd"/>
      <w:r w:rsidRPr="009F0222">
        <w:rPr>
          <w:rFonts w:ascii="Arial" w:hAnsi="Arial" w:cs="Arial"/>
          <w:sz w:val="24"/>
          <w:szCs w:val="24"/>
          <w:vertAlign w:val="superscript"/>
        </w:rPr>
        <w:t>–1</w:t>
      </w:r>
      <w:r w:rsidRPr="00C95A1C">
        <w:rPr>
          <w:rFonts w:ascii="Arial" w:hAnsi="Arial" w:cs="Arial"/>
          <w:sz w:val="24"/>
          <w:szCs w:val="24"/>
        </w:rPr>
        <w:t> ;</w:t>
      </w:r>
    </w:p>
    <w:p w14:paraId="67379FFB" w14:textId="77777777" w:rsidR="009F0222" w:rsidRPr="00C95A1C" w:rsidRDefault="009F0222" w:rsidP="009F0222">
      <w:pPr>
        <w:spacing w:after="0" w:line="240" w:lineRule="auto"/>
        <w:jc w:val="center"/>
        <w:rPr>
          <w:rFonts w:ascii="Arial" w:hAnsi="Arial" w:cs="Arial"/>
          <w:sz w:val="24"/>
          <w:szCs w:val="24"/>
        </w:rPr>
      </w:pPr>
      <w:r w:rsidRPr="00C95A1C">
        <w:rPr>
          <w:rFonts w:ascii="Arial" w:hAnsi="Arial" w:cs="Arial"/>
          <w:sz w:val="24"/>
          <w:szCs w:val="24"/>
        </w:rPr>
        <w:t>[CH</w:t>
      </w:r>
      <w:r w:rsidRPr="009F0222">
        <w:rPr>
          <w:rFonts w:ascii="Arial" w:hAnsi="Arial" w:cs="Arial"/>
          <w:sz w:val="24"/>
          <w:szCs w:val="24"/>
          <w:vertAlign w:val="subscript"/>
        </w:rPr>
        <w:t>3</w:t>
      </w:r>
      <w:r w:rsidRPr="00C95A1C">
        <w:rPr>
          <w:rFonts w:ascii="Arial" w:hAnsi="Arial" w:cs="Arial"/>
          <w:sz w:val="24"/>
          <w:szCs w:val="24"/>
        </w:rPr>
        <w:t>COOC</w:t>
      </w:r>
      <w:r w:rsidRPr="009F0222">
        <w:rPr>
          <w:rFonts w:ascii="Arial" w:hAnsi="Arial" w:cs="Arial"/>
          <w:sz w:val="24"/>
          <w:szCs w:val="24"/>
          <w:vertAlign w:val="subscript"/>
        </w:rPr>
        <w:t>2</w:t>
      </w:r>
      <w:r w:rsidRPr="00C95A1C">
        <w:rPr>
          <w:rFonts w:ascii="Arial" w:hAnsi="Arial" w:cs="Arial"/>
          <w:sz w:val="24"/>
          <w:szCs w:val="24"/>
        </w:rPr>
        <w:t>H</w:t>
      </w:r>
      <w:r w:rsidRPr="009F0222">
        <w:rPr>
          <w:rFonts w:ascii="Arial" w:hAnsi="Arial" w:cs="Arial"/>
          <w:sz w:val="24"/>
          <w:szCs w:val="24"/>
          <w:vertAlign w:val="subscript"/>
        </w:rPr>
        <w:t>5</w:t>
      </w:r>
      <w:r w:rsidRPr="00C95A1C">
        <w:rPr>
          <w:rFonts w:ascii="Arial" w:hAnsi="Arial" w:cs="Arial"/>
          <w:sz w:val="24"/>
          <w:szCs w:val="24"/>
        </w:rPr>
        <w:t>]</w:t>
      </w:r>
      <w:proofErr w:type="spellStart"/>
      <w:r w:rsidRPr="009F0222">
        <w:rPr>
          <w:rFonts w:ascii="Arial" w:hAnsi="Arial" w:cs="Arial"/>
          <w:sz w:val="24"/>
          <w:szCs w:val="24"/>
          <w:vertAlign w:val="subscript"/>
        </w:rPr>
        <w:t>éq</w:t>
      </w:r>
      <w:proofErr w:type="spellEnd"/>
      <w:r w:rsidRPr="00C95A1C">
        <w:rPr>
          <w:rFonts w:ascii="Arial" w:hAnsi="Arial" w:cs="Arial"/>
          <w:sz w:val="24"/>
          <w:szCs w:val="24"/>
        </w:rPr>
        <w:t xml:space="preserve"> = [H</w:t>
      </w:r>
      <w:r w:rsidRPr="009F0222">
        <w:rPr>
          <w:rFonts w:ascii="Arial" w:hAnsi="Arial" w:cs="Arial"/>
          <w:sz w:val="24"/>
          <w:szCs w:val="24"/>
          <w:vertAlign w:val="subscript"/>
        </w:rPr>
        <w:t>2</w:t>
      </w:r>
      <w:r w:rsidRPr="00C95A1C">
        <w:rPr>
          <w:rFonts w:ascii="Arial" w:hAnsi="Arial" w:cs="Arial"/>
          <w:sz w:val="24"/>
          <w:szCs w:val="24"/>
        </w:rPr>
        <w:t>O]</w:t>
      </w:r>
      <w:proofErr w:type="spellStart"/>
      <w:r w:rsidRPr="009F0222">
        <w:rPr>
          <w:rFonts w:ascii="Arial" w:hAnsi="Arial" w:cs="Arial"/>
          <w:sz w:val="24"/>
          <w:szCs w:val="24"/>
          <w:vertAlign w:val="subscript"/>
        </w:rPr>
        <w:t>éq</w:t>
      </w:r>
      <w:proofErr w:type="spellEnd"/>
      <w:r w:rsidRPr="00C95A1C">
        <w:rPr>
          <w:rFonts w:ascii="Arial" w:hAnsi="Arial" w:cs="Arial"/>
          <w:sz w:val="24"/>
          <w:szCs w:val="24"/>
        </w:rPr>
        <w:t xml:space="preserve"> = 5,7 </w:t>
      </w:r>
      <w:proofErr w:type="spellStart"/>
      <w:r w:rsidRPr="00C95A1C">
        <w:rPr>
          <w:rFonts w:ascii="Arial" w:hAnsi="Arial" w:cs="Arial"/>
          <w:sz w:val="24"/>
          <w:szCs w:val="24"/>
        </w:rPr>
        <w:t>mol·L</w:t>
      </w:r>
      <w:proofErr w:type="spellEnd"/>
      <w:r w:rsidRPr="009F0222">
        <w:rPr>
          <w:rFonts w:ascii="Arial" w:hAnsi="Arial" w:cs="Arial"/>
          <w:sz w:val="24"/>
          <w:szCs w:val="24"/>
          <w:vertAlign w:val="superscript"/>
        </w:rPr>
        <w:t>–1</w:t>
      </w:r>
      <w:r w:rsidRPr="00C95A1C">
        <w:rPr>
          <w:rFonts w:ascii="Arial" w:hAnsi="Arial" w:cs="Arial"/>
          <w:sz w:val="24"/>
          <w:szCs w:val="24"/>
        </w:rPr>
        <w:t>.</w:t>
      </w:r>
    </w:p>
    <w:p w14:paraId="30B3ACF5" w14:textId="77777777" w:rsidR="009F0222" w:rsidRPr="00C95A1C" w:rsidRDefault="009F0222" w:rsidP="00C95A1C">
      <w:pPr>
        <w:spacing w:after="0" w:line="240" w:lineRule="auto"/>
        <w:jc w:val="both"/>
        <w:rPr>
          <w:rFonts w:ascii="Arial" w:hAnsi="Arial" w:cs="Arial"/>
          <w:sz w:val="24"/>
          <w:szCs w:val="24"/>
        </w:rPr>
      </w:pPr>
    </w:p>
    <w:p w14:paraId="4064569C" w14:textId="365D1F21" w:rsidR="00186C42" w:rsidRPr="00C95A1C" w:rsidRDefault="00186C42"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Q16.</w:t>
      </w:r>
      <w:r w:rsidRPr="00C95A1C">
        <w:rPr>
          <w:rFonts w:ascii="Arial" w:hAnsi="Arial" w:cs="Arial"/>
          <w:sz w:val="24"/>
          <w:szCs w:val="24"/>
        </w:rPr>
        <w:tab/>
      </w:r>
      <w:r w:rsidR="009F0222" w:rsidRPr="00C95A1C">
        <w:rPr>
          <w:rFonts w:ascii="Arial" w:hAnsi="Arial" w:cs="Arial"/>
          <w:sz w:val="24"/>
          <w:szCs w:val="24"/>
        </w:rPr>
        <w:t xml:space="preserve">À l’aide des données, établir l’expression du quotient de réaction </w:t>
      </w:r>
      <w:r w:rsidR="009F0222" w:rsidRPr="009F0222">
        <w:rPr>
          <w:rFonts w:ascii="Arial" w:hAnsi="Arial" w:cs="Arial"/>
          <w:i/>
          <w:iCs/>
          <w:sz w:val="24"/>
          <w:szCs w:val="24"/>
        </w:rPr>
        <w:t>Q</w:t>
      </w:r>
      <w:r w:rsidR="009F0222" w:rsidRPr="00C95A1C">
        <w:rPr>
          <w:rFonts w:ascii="Arial" w:hAnsi="Arial" w:cs="Arial"/>
          <w:sz w:val="24"/>
          <w:szCs w:val="24"/>
        </w:rPr>
        <w:t xml:space="preserve"> de la réaction d’estérification. Indiquer sa valeur </w:t>
      </w:r>
      <w:r w:rsidR="009F0222" w:rsidRPr="009F0222">
        <w:rPr>
          <w:rFonts w:ascii="Arial" w:hAnsi="Arial" w:cs="Arial"/>
          <w:i/>
          <w:iCs/>
          <w:sz w:val="24"/>
          <w:szCs w:val="24"/>
        </w:rPr>
        <w:t>Q</w:t>
      </w:r>
      <w:r w:rsidR="009F0222" w:rsidRPr="009F0222">
        <w:rPr>
          <w:rFonts w:ascii="Arial" w:hAnsi="Arial" w:cs="Arial"/>
          <w:i/>
          <w:iCs/>
          <w:sz w:val="24"/>
          <w:szCs w:val="24"/>
          <w:vertAlign w:val="subscript"/>
        </w:rPr>
        <w:t>i</w:t>
      </w:r>
      <w:r w:rsidR="009F0222" w:rsidRPr="00C95A1C">
        <w:rPr>
          <w:rFonts w:ascii="Arial" w:hAnsi="Arial" w:cs="Arial"/>
          <w:sz w:val="24"/>
          <w:szCs w:val="24"/>
        </w:rPr>
        <w:t xml:space="preserve"> dans l’état initial, puis calculer sa valeur </w:t>
      </w:r>
      <w:proofErr w:type="spellStart"/>
      <w:r w:rsidR="009F0222" w:rsidRPr="009F0222">
        <w:rPr>
          <w:rFonts w:ascii="Arial" w:hAnsi="Arial" w:cs="Arial"/>
          <w:i/>
          <w:iCs/>
          <w:sz w:val="24"/>
          <w:szCs w:val="24"/>
        </w:rPr>
        <w:t>Q</w:t>
      </w:r>
      <w:r w:rsidR="009F0222" w:rsidRPr="009F0222">
        <w:rPr>
          <w:rFonts w:ascii="Arial" w:hAnsi="Arial" w:cs="Arial"/>
          <w:i/>
          <w:iCs/>
          <w:sz w:val="24"/>
          <w:szCs w:val="24"/>
          <w:vertAlign w:val="subscript"/>
        </w:rPr>
        <w:t>éq</w:t>
      </w:r>
      <w:proofErr w:type="spellEnd"/>
      <w:r w:rsidR="009F0222" w:rsidRPr="009F0222">
        <w:rPr>
          <w:rFonts w:ascii="Arial" w:hAnsi="Arial" w:cs="Arial"/>
          <w:i/>
          <w:iCs/>
          <w:sz w:val="24"/>
          <w:szCs w:val="24"/>
        </w:rPr>
        <w:t xml:space="preserve"> = K </w:t>
      </w:r>
      <w:r w:rsidR="009F0222" w:rsidRPr="00C95A1C">
        <w:rPr>
          <w:rFonts w:ascii="Arial" w:hAnsi="Arial" w:cs="Arial"/>
          <w:sz w:val="24"/>
          <w:szCs w:val="24"/>
        </w:rPr>
        <w:t>dans l’état d’équilibre chimique.</w:t>
      </w:r>
    </w:p>
    <w:p w14:paraId="645B6C85" w14:textId="77777777" w:rsidR="00186C42" w:rsidRPr="00C95A1C" w:rsidRDefault="00186C42" w:rsidP="00C95A1C">
      <w:pPr>
        <w:spacing w:after="0" w:line="240" w:lineRule="auto"/>
        <w:jc w:val="both"/>
        <w:rPr>
          <w:rFonts w:ascii="Arial" w:hAnsi="Arial" w:cs="Arial"/>
          <w:sz w:val="24"/>
          <w:szCs w:val="24"/>
        </w:rPr>
      </w:pPr>
    </w:p>
    <w:p w14:paraId="225F1FF5" w14:textId="43586E84" w:rsidR="00186C42" w:rsidRPr="00C95A1C" w:rsidRDefault="00186C42" w:rsidP="00C95A1C">
      <w:pPr>
        <w:tabs>
          <w:tab w:val="left" w:pos="567"/>
        </w:tabs>
        <w:spacing w:after="0" w:line="240" w:lineRule="auto"/>
        <w:ind w:left="567" w:hanging="567"/>
        <w:jc w:val="both"/>
        <w:rPr>
          <w:rFonts w:ascii="Arial" w:hAnsi="Arial" w:cs="Arial"/>
          <w:sz w:val="24"/>
          <w:szCs w:val="24"/>
        </w:rPr>
      </w:pPr>
      <w:r w:rsidRPr="00C95A1C">
        <w:rPr>
          <w:rFonts w:ascii="Arial" w:hAnsi="Arial" w:cs="Arial"/>
          <w:b/>
          <w:bCs/>
          <w:sz w:val="24"/>
          <w:szCs w:val="24"/>
        </w:rPr>
        <w:t>Q17.</w:t>
      </w:r>
      <w:r w:rsidRPr="00C95A1C">
        <w:rPr>
          <w:rFonts w:ascii="Arial" w:hAnsi="Arial" w:cs="Arial"/>
          <w:sz w:val="24"/>
          <w:szCs w:val="24"/>
        </w:rPr>
        <w:tab/>
      </w:r>
      <w:r w:rsidR="009F0222" w:rsidRPr="00C95A1C">
        <w:rPr>
          <w:rFonts w:ascii="Arial" w:hAnsi="Arial" w:cs="Arial"/>
          <w:sz w:val="24"/>
          <w:szCs w:val="24"/>
        </w:rPr>
        <w:t>Dans son mémoire, Marcellin Berthelot a présenté plusieurs méthodes permettant de faire réagir l’acide éthanoïque et l’éthanol avec un rendement supérieur à 67%. Proposer une méthode possible.</w:t>
      </w:r>
    </w:p>
    <w:p w14:paraId="3659B439" w14:textId="77777777" w:rsidR="00186C42" w:rsidRPr="00C95A1C" w:rsidRDefault="00186C42" w:rsidP="00C95A1C">
      <w:pPr>
        <w:spacing w:after="0" w:line="240" w:lineRule="auto"/>
        <w:jc w:val="both"/>
        <w:rPr>
          <w:rFonts w:ascii="Arial" w:hAnsi="Arial" w:cs="Arial"/>
          <w:sz w:val="24"/>
          <w:szCs w:val="24"/>
        </w:rPr>
      </w:pPr>
    </w:p>
    <w:sectPr w:rsidR="00186C42" w:rsidRPr="00C95A1C"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593"/>
    <w:multiLevelType w:val="hybridMultilevel"/>
    <w:tmpl w:val="A19A03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C93A7B"/>
    <w:multiLevelType w:val="hybridMultilevel"/>
    <w:tmpl w:val="6FEAED1C"/>
    <w:lvl w:ilvl="0" w:tplc="040C000B">
      <w:start w:val="1"/>
      <w:numFmt w:val="bullet"/>
      <w:lvlText w:val=""/>
      <w:lvlJc w:val="left"/>
      <w:pPr>
        <w:ind w:left="720" w:hanging="360"/>
      </w:pPr>
      <w:rPr>
        <w:rFonts w:ascii="Wingdings" w:hAnsi="Wingdings"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B22F30"/>
    <w:multiLevelType w:val="hybridMultilevel"/>
    <w:tmpl w:val="FCB2CE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9E04A1"/>
    <w:multiLevelType w:val="hybridMultilevel"/>
    <w:tmpl w:val="69C4F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842890"/>
    <w:multiLevelType w:val="hybridMultilevel"/>
    <w:tmpl w:val="B7B880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86529C"/>
    <w:multiLevelType w:val="hybridMultilevel"/>
    <w:tmpl w:val="D3944B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2A41348"/>
    <w:multiLevelType w:val="hybridMultilevel"/>
    <w:tmpl w:val="EF646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015D39"/>
    <w:multiLevelType w:val="hybridMultilevel"/>
    <w:tmpl w:val="18B688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30"/>
  </w:num>
  <w:num w:numId="2" w16cid:durableId="147598150">
    <w:abstractNumId w:val="31"/>
  </w:num>
  <w:num w:numId="3" w16cid:durableId="1043673191">
    <w:abstractNumId w:val="5"/>
  </w:num>
  <w:num w:numId="4" w16cid:durableId="1554997379">
    <w:abstractNumId w:val="15"/>
  </w:num>
  <w:num w:numId="5" w16cid:durableId="1774783699">
    <w:abstractNumId w:val="21"/>
  </w:num>
  <w:num w:numId="6" w16cid:durableId="1209610847">
    <w:abstractNumId w:val="7"/>
  </w:num>
  <w:num w:numId="7" w16cid:durableId="1069693144">
    <w:abstractNumId w:val="29"/>
  </w:num>
  <w:num w:numId="8" w16cid:durableId="2051689700">
    <w:abstractNumId w:val="26"/>
  </w:num>
  <w:num w:numId="9" w16cid:durableId="216749121">
    <w:abstractNumId w:val="2"/>
  </w:num>
  <w:num w:numId="10" w16cid:durableId="745884451">
    <w:abstractNumId w:val="24"/>
  </w:num>
  <w:num w:numId="11" w16cid:durableId="1463964506">
    <w:abstractNumId w:val="32"/>
  </w:num>
  <w:num w:numId="12" w16cid:durableId="1430850099">
    <w:abstractNumId w:val="3"/>
  </w:num>
  <w:num w:numId="13" w16cid:durableId="220554775">
    <w:abstractNumId w:val="20"/>
  </w:num>
  <w:num w:numId="14" w16cid:durableId="363479020">
    <w:abstractNumId w:val="1"/>
  </w:num>
  <w:num w:numId="15" w16cid:durableId="2015108701">
    <w:abstractNumId w:val="9"/>
  </w:num>
  <w:num w:numId="16" w16cid:durableId="166361213">
    <w:abstractNumId w:val="11"/>
  </w:num>
  <w:num w:numId="17" w16cid:durableId="1337030129">
    <w:abstractNumId w:val="6"/>
  </w:num>
  <w:num w:numId="18" w16cid:durableId="1288773730">
    <w:abstractNumId w:val="23"/>
  </w:num>
  <w:num w:numId="19" w16cid:durableId="1110125383">
    <w:abstractNumId w:val="14"/>
  </w:num>
  <w:num w:numId="20" w16cid:durableId="1853911922">
    <w:abstractNumId w:val="18"/>
  </w:num>
  <w:num w:numId="21" w16cid:durableId="632447056">
    <w:abstractNumId w:val="12"/>
  </w:num>
  <w:num w:numId="22" w16cid:durableId="343560615">
    <w:abstractNumId w:val="19"/>
  </w:num>
  <w:num w:numId="23" w16cid:durableId="717507297">
    <w:abstractNumId w:val="16"/>
  </w:num>
  <w:num w:numId="24" w16cid:durableId="1468930140">
    <w:abstractNumId w:val="22"/>
  </w:num>
  <w:num w:numId="25" w16cid:durableId="1853181516">
    <w:abstractNumId w:val="4"/>
  </w:num>
  <w:num w:numId="26" w16cid:durableId="864906973">
    <w:abstractNumId w:val="17"/>
  </w:num>
  <w:num w:numId="27" w16cid:durableId="1895696059">
    <w:abstractNumId w:val="28"/>
  </w:num>
  <w:num w:numId="28" w16cid:durableId="1391687828">
    <w:abstractNumId w:val="13"/>
  </w:num>
  <w:num w:numId="29" w16cid:durableId="1501652404">
    <w:abstractNumId w:val="0"/>
  </w:num>
  <w:num w:numId="30" w16cid:durableId="1857186407">
    <w:abstractNumId w:val="27"/>
  </w:num>
  <w:num w:numId="31" w16cid:durableId="2066292764">
    <w:abstractNumId w:val="8"/>
  </w:num>
  <w:num w:numId="32" w16cid:durableId="519972102">
    <w:abstractNumId w:val="10"/>
  </w:num>
  <w:num w:numId="33" w16cid:durableId="549004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50E6A"/>
    <w:rsid w:val="00093947"/>
    <w:rsid w:val="000B7173"/>
    <w:rsid w:val="000D540A"/>
    <w:rsid w:val="000D6EDC"/>
    <w:rsid w:val="000E6A82"/>
    <w:rsid w:val="000F5AD2"/>
    <w:rsid w:val="00107A43"/>
    <w:rsid w:val="0014090A"/>
    <w:rsid w:val="00142394"/>
    <w:rsid w:val="0014723E"/>
    <w:rsid w:val="00186C42"/>
    <w:rsid w:val="001A533E"/>
    <w:rsid w:val="001E7045"/>
    <w:rsid w:val="00215467"/>
    <w:rsid w:val="00222ABC"/>
    <w:rsid w:val="00233A95"/>
    <w:rsid w:val="00234D33"/>
    <w:rsid w:val="0026164E"/>
    <w:rsid w:val="002C27A0"/>
    <w:rsid w:val="002F5D46"/>
    <w:rsid w:val="003534F8"/>
    <w:rsid w:val="00371118"/>
    <w:rsid w:val="00387A6D"/>
    <w:rsid w:val="003D41E2"/>
    <w:rsid w:val="00434711"/>
    <w:rsid w:val="0045530D"/>
    <w:rsid w:val="004640CD"/>
    <w:rsid w:val="00464EFD"/>
    <w:rsid w:val="004C71DB"/>
    <w:rsid w:val="004E2DFD"/>
    <w:rsid w:val="00524858"/>
    <w:rsid w:val="00557D7D"/>
    <w:rsid w:val="0056432E"/>
    <w:rsid w:val="005847DE"/>
    <w:rsid w:val="0058719A"/>
    <w:rsid w:val="005B0CDD"/>
    <w:rsid w:val="005D08A3"/>
    <w:rsid w:val="005F3CE7"/>
    <w:rsid w:val="00603DC8"/>
    <w:rsid w:val="00603F7B"/>
    <w:rsid w:val="00625CB6"/>
    <w:rsid w:val="00675FAC"/>
    <w:rsid w:val="006B4246"/>
    <w:rsid w:val="006D1F2D"/>
    <w:rsid w:val="006D218C"/>
    <w:rsid w:val="0070438F"/>
    <w:rsid w:val="00714841"/>
    <w:rsid w:val="00733946"/>
    <w:rsid w:val="00772069"/>
    <w:rsid w:val="00795AC9"/>
    <w:rsid w:val="00810E4F"/>
    <w:rsid w:val="008120D7"/>
    <w:rsid w:val="00863524"/>
    <w:rsid w:val="0087301A"/>
    <w:rsid w:val="008A0674"/>
    <w:rsid w:val="008F1CC1"/>
    <w:rsid w:val="009271C2"/>
    <w:rsid w:val="00974E49"/>
    <w:rsid w:val="009A2769"/>
    <w:rsid w:val="009B253E"/>
    <w:rsid w:val="009C65EF"/>
    <w:rsid w:val="009E181B"/>
    <w:rsid w:val="009E4964"/>
    <w:rsid w:val="009F0222"/>
    <w:rsid w:val="00A25B02"/>
    <w:rsid w:val="00A86B99"/>
    <w:rsid w:val="00AC0230"/>
    <w:rsid w:val="00AE2D23"/>
    <w:rsid w:val="00B01CD2"/>
    <w:rsid w:val="00B158CD"/>
    <w:rsid w:val="00B46774"/>
    <w:rsid w:val="00B473C0"/>
    <w:rsid w:val="00B663FF"/>
    <w:rsid w:val="00B9156F"/>
    <w:rsid w:val="00B94D8A"/>
    <w:rsid w:val="00BA10B2"/>
    <w:rsid w:val="00BE35F9"/>
    <w:rsid w:val="00BE7836"/>
    <w:rsid w:val="00BF42D5"/>
    <w:rsid w:val="00C045DE"/>
    <w:rsid w:val="00C16116"/>
    <w:rsid w:val="00C507C4"/>
    <w:rsid w:val="00C73CD9"/>
    <w:rsid w:val="00C95A1C"/>
    <w:rsid w:val="00CD6C6A"/>
    <w:rsid w:val="00DA2CE7"/>
    <w:rsid w:val="00DA399A"/>
    <w:rsid w:val="00E01A61"/>
    <w:rsid w:val="00E01EB7"/>
    <w:rsid w:val="00E1509D"/>
    <w:rsid w:val="00EB63DF"/>
    <w:rsid w:val="00F01772"/>
    <w:rsid w:val="00F0583B"/>
    <w:rsid w:val="00F15380"/>
    <w:rsid w:val="00F3482C"/>
    <w:rsid w:val="00F54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www.labolyc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1263</Words>
  <Characters>6948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7</cp:revision>
  <dcterms:created xsi:type="dcterms:W3CDTF">2025-06-11T20:50:00Z</dcterms:created>
  <dcterms:modified xsi:type="dcterms:W3CDTF">2025-10-02T14:45:00Z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